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B1F4" w14:textId="72F8A3CC" w:rsidR="00FC2BE2" w:rsidRPr="003150C3" w:rsidRDefault="003150C3" w:rsidP="00FC2BE2">
      <w:pPr>
        <w:spacing w:after="0" w:line="240" w:lineRule="auto"/>
        <w:jc w:val="center"/>
        <w:rPr>
          <w:rFonts w:ascii="Georgia" w:eastAsia="Bodoni" w:hAnsi="Georgia" w:cs="Bodoni"/>
          <w:b/>
          <w:sz w:val="28"/>
          <w:szCs w:val="28"/>
        </w:rPr>
      </w:pPr>
      <w:r w:rsidRPr="003150C3">
        <w:rPr>
          <w:rFonts w:ascii="Georgia" w:eastAsia="Bodoni" w:hAnsi="Georgia" w:cs="Bodoni"/>
          <w:b/>
          <w:sz w:val="28"/>
          <w:szCs w:val="28"/>
        </w:rPr>
        <w:t xml:space="preserve">FACTORS RELATED TO INCIDENCE OF ANEMIA IN ADOLESCENT GIRL </w:t>
      </w:r>
    </w:p>
    <w:p w14:paraId="530011B2" w14:textId="77777777" w:rsidR="003150C3" w:rsidRPr="003150C3" w:rsidRDefault="003150C3" w:rsidP="00FC2BE2">
      <w:pPr>
        <w:spacing w:after="0" w:line="240" w:lineRule="auto"/>
        <w:jc w:val="center"/>
        <w:rPr>
          <w:rFonts w:ascii="Georgia" w:eastAsia="Bodoni" w:hAnsi="Georgia" w:cs="Bodoni"/>
          <w:b/>
          <w:sz w:val="28"/>
          <w:szCs w:val="28"/>
        </w:rPr>
      </w:pPr>
    </w:p>
    <w:p w14:paraId="60E30A62" w14:textId="47B0B0F6" w:rsidR="003150C3" w:rsidRPr="003150C3" w:rsidRDefault="003150C3" w:rsidP="003150C3">
      <w:pPr>
        <w:spacing w:after="0" w:line="240" w:lineRule="auto"/>
        <w:jc w:val="center"/>
        <w:rPr>
          <w:rFonts w:ascii="Georgia" w:hAnsi="Georgia" w:cs="Arial"/>
          <w:b/>
          <w:bCs/>
          <w:color w:val="000000"/>
          <w:sz w:val="28"/>
          <w:szCs w:val="28"/>
        </w:rPr>
      </w:pPr>
      <w:r w:rsidRPr="003150C3">
        <w:rPr>
          <w:rFonts w:ascii="Georgia" w:eastAsia="Twentieth Century" w:hAnsi="Georgia" w:cs="Twentieth Century"/>
          <w:b/>
          <w:sz w:val="28"/>
          <w:szCs w:val="28"/>
        </w:rPr>
        <w:t xml:space="preserve">FAKTOR-FAKTOR YANG BERHUBUNGAN DENGAN KEJADIAN ANEMIA PADA REMAJA PUTRI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C37A5E" w14:textId="77777777" w:rsidR="003150C3" w:rsidRDefault="003150C3" w:rsidP="00FC2BE2">
      <w:pPr>
        <w:widowControl w:val="0"/>
        <w:spacing w:after="0" w:line="218" w:lineRule="auto"/>
        <w:ind w:left="7" w:right="-20"/>
        <w:jc w:val="center"/>
        <w:rPr>
          <w:rFonts w:ascii="Georgia" w:eastAsia="Bodoni" w:hAnsi="Georgia" w:cs="Bodoni"/>
          <w:sz w:val="20"/>
          <w:szCs w:val="20"/>
        </w:rPr>
      </w:pPr>
    </w:p>
    <w:p w14:paraId="3744B47A" w14:textId="0D5A0AAE" w:rsidR="003150C3" w:rsidRPr="003150C3" w:rsidRDefault="007D47D2" w:rsidP="003150C3">
      <w:pPr>
        <w:widowControl w:val="0"/>
        <w:spacing w:after="0" w:line="218" w:lineRule="auto"/>
        <w:ind w:left="7" w:right="-20"/>
        <w:jc w:val="center"/>
        <w:rPr>
          <w:rFonts w:ascii="Georgia" w:eastAsia="Twentieth Century" w:hAnsi="Georgia" w:cs="Twentieth Century"/>
          <w:sz w:val="24"/>
          <w:szCs w:val="24"/>
        </w:rPr>
      </w:pPr>
      <w:r>
        <w:rPr>
          <w:rFonts w:ascii="Georgia" w:eastAsia="Twentieth Century" w:hAnsi="Georgia" w:cs="Twentieth Century"/>
          <w:sz w:val="24"/>
          <w:szCs w:val="24"/>
        </w:rPr>
        <w:t>Fira Indriani</w:t>
      </w:r>
      <w:r w:rsidR="003150C3" w:rsidRPr="003150C3">
        <w:rPr>
          <w:rFonts w:ascii="Georgia" w:eastAsia="Twentieth Century" w:hAnsi="Georgia" w:cs="Twentieth Century"/>
          <w:sz w:val="24"/>
          <w:szCs w:val="24"/>
          <w:vertAlign w:val="superscript"/>
        </w:rPr>
        <w:t xml:space="preserve">1, </w:t>
      </w:r>
      <w:r w:rsidRPr="003150C3">
        <w:rPr>
          <w:rFonts w:ascii="Georgia" w:eastAsia="Twentieth Century" w:hAnsi="Georgia" w:cs="Twentieth Century"/>
          <w:sz w:val="24"/>
          <w:szCs w:val="24"/>
        </w:rPr>
        <w:t>Restianingsih Putri Rahayu</w:t>
      </w:r>
      <w:r>
        <w:rPr>
          <w:rFonts w:ascii="Georgia" w:eastAsia="Twentieth Century" w:hAnsi="Georgia" w:cs="Twentieth Century"/>
          <w:sz w:val="24"/>
          <w:szCs w:val="24"/>
        </w:rPr>
        <w:t xml:space="preserve"> </w:t>
      </w:r>
      <w:r w:rsidR="003150C3" w:rsidRPr="003150C3">
        <w:rPr>
          <w:rFonts w:ascii="Georgia" w:eastAsia="Twentieth Century" w:hAnsi="Georgia" w:cs="Twentieth Century"/>
          <w:sz w:val="24"/>
          <w:szCs w:val="24"/>
          <w:vertAlign w:val="superscript"/>
        </w:rPr>
        <w:t xml:space="preserve">2 </w:t>
      </w:r>
    </w:p>
    <w:p w14:paraId="61CC8DCD" w14:textId="3A2AC20A" w:rsidR="003150C3" w:rsidRPr="003150C3" w:rsidRDefault="003150C3" w:rsidP="003150C3">
      <w:pPr>
        <w:widowControl w:val="0"/>
        <w:spacing w:after="0" w:line="218" w:lineRule="auto"/>
        <w:ind w:right="-20"/>
        <w:jc w:val="center"/>
        <w:rPr>
          <w:rFonts w:ascii="Georgia" w:eastAsia="Twentieth Century" w:hAnsi="Georgia" w:cs="Twentieth Century"/>
          <w:sz w:val="20"/>
          <w:szCs w:val="20"/>
        </w:rPr>
      </w:pPr>
      <w:r w:rsidRPr="003150C3">
        <w:rPr>
          <w:rFonts w:ascii="Georgia" w:eastAsia="Twentieth Century" w:hAnsi="Georgia" w:cs="Twentieth Century"/>
          <w:sz w:val="20"/>
          <w:szCs w:val="20"/>
        </w:rPr>
        <w:t>Prodi DIII Kebidanan Institut Teknologi dan Bisnis Indragiri</w:t>
      </w:r>
      <w:r>
        <w:rPr>
          <w:rFonts w:ascii="Georgia" w:eastAsia="Twentieth Century" w:hAnsi="Georgia" w:cs="Twentieth Century"/>
          <w:sz w:val="20"/>
          <w:szCs w:val="20"/>
        </w:rPr>
        <w:t xml:space="preserve"> </w:t>
      </w:r>
      <w:r w:rsidRPr="003150C3">
        <w:rPr>
          <w:rFonts w:ascii="Georgia" w:eastAsia="Twentieth Century" w:hAnsi="Georgia" w:cs="Twentieth Century"/>
          <w:sz w:val="20"/>
          <w:szCs w:val="20"/>
          <w:vertAlign w:val="superscript"/>
        </w:rPr>
        <w:t>1,2</w:t>
      </w:r>
    </w:p>
    <w:p w14:paraId="783A40A3" w14:textId="68276180" w:rsidR="003150C3" w:rsidRPr="003150C3" w:rsidRDefault="003150C3" w:rsidP="003150C3">
      <w:pPr>
        <w:widowControl w:val="0"/>
        <w:spacing w:after="0" w:line="218" w:lineRule="auto"/>
        <w:ind w:left="7" w:right="-20"/>
        <w:jc w:val="center"/>
        <w:rPr>
          <w:rFonts w:ascii="Georgia" w:eastAsia="Bodoni" w:hAnsi="Georgia" w:cs="Bodoni"/>
          <w:sz w:val="20"/>
          <w:szCs w:val="20"/>
        </w:rPr>
      </w:pPr>
      <w:r w:rsidRPr="003150C3">
        <w:rPr>
          <w:rFonts w:ascii="Georgia" w:hAnsi="Georgia"/>
          <w:sz w:val="20"/>
          <w:szCs w:val="20"/>
        </w:rPr>
        <w:t xml:space="preserve">Email: </w:t>
      </w:r>
      <w:r w:rsidRPr="007D47D2">
        <w:rPr>
          <w:rFonts w:ascii="Georgia" w:hAnsi="Georgia" w:cs="Times New Roman"/>
          <w:sz w:val="20"/>
          <w:szCs w:val="20"/>
          <w:vertAlign w:val="superscript"/>
        </w:rPr>
        <w:t>1</w:t>
      </w:r>
      <w:r w:rsidR="007D47D2">
        <w:rPr>
          <w:rFonts w:ascii="Georgia" w:hAnsi="Georgia" w:cs="Times New Roman"/>
          <w:sz w:val="20"/>
          <w:szCs w:val="20"/>
        </w:rPr>
        <w:t>rtya42@yahoo.co.id</w:t>
      </w:r>
    </w:p>
    <w:p w14:paraId="33316EA1" w14:textId="77777777" w:rsidR="00FC2BE2" w:rsidRPr="003150C3"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24E00986" w14:textId="50B6F5FE" w:rsidR="003150C3" w:rsidRPr="003150C3" w:rsidRDefault="003150C3" w:rsidP="003150C3">
      <w:pPr>
        <w:spacing w:after="0" w:line="240" w:lineRule="auto"/>
        <w:ind w:left="3150"/>
        <w:jc w:val="both"/>
        <w:rPr>
          <w:rFonts w:ascii="Georgia" w:eastAsia="Bodoni" w:hAnsi="Georgia" w:cs="Bodoni"/>
          <w:i/>
          <w:sz w:val="20"/>
          <w:szCs w:val="20"/>
        </w:rPr>
      </w:pPr>
      <w:r w:rsidRPr="003150C3">
        <w:rPr>
          <w:rFonts w:ascii="Georgia" w:eastAsia="Bodoni" w:hAnsi="Georgia" w:cs="Bodoni"/>
          <w:i/>
          <w:sz w:val="20"/>
          <w:szCs w:val="20"/>
        </w:rPr>
        <w:t>The method used is an analytic method with a cross sectional approach. Factors of the incidence of anemia are knowledge, mesntrual pattern, rest pattern, chronic diseases and family economic condition. The result was that adolescent girl with good knowledge were 84.7%, regular menstrual patterns were 75.3%, irregular menstrual patterns were 24.7%, adequate rest patterns were 64.7%, rest patterns were not enough as much as 35.3%, those with chronic diseases as much as 7.1%, who do not experience chronic diseases as much as 92.9%, middle economic status as much as 58.8%, less middle economic status as much as 41.2%, young women who experienced anemia as much as 56.5%, young women who did not experience anemia as much as 43.5%. The conclusion is that there is no significant relationship between the knowledge factor and the incidence of anemia in young women at SMK Negeri 1 Rengat.</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5982B2" w:rsidR="00FC2BE2" w:rsidRPr="00CB675C" w:rsidRDefault="003150C3" w:rsidP="003150C3">
      <w:pPr>
        <w:tabs>
          <w:tab w:val="left" w:pos="426"/>
        </w:tabs>
        <w:spacing w:after="0" w:line="360" w:lineRule="auto"/>
        <w:ind w:left="3150"/>
        <w:jc w:val="both"/>
        <w:rPr>
          <w:rFonts w:ascii="Georgia" w:eastAsia="Bodoni" w:hAnsi="Georgia" w:cs="Bodoni"/>
          <w:b/>
          <w:sz w:val="20"/>
          <w:szCs w:val="20"/>
        </w:rPr>
      </w:pPr>
      <w:r>
        <w:rPr>
          <w:rFonts w:ascii="Georgia" w:eastAsia="Bodoni" w:hAnsi="Georgia" w:cs="Bodoni"/>
          <w:i/>
          <w:sz w:val="20"/>
          <w:szCs w:val="20"/>
        </w:rPr>
        <w:t>Adolescent, Anemia, Girl</w:t>
      </w:r>
    </w:p>
    <w:p w14:paraId="00291988" w14:textId="53219245" w:rsidR="00FC2BE2" w:rsidRPr="003150C3" w:rsidRDefault="00FC2BE2" w:rsidP="003150C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20F69C42" w14:textId="6B9BADA1" w:rsidR="003150C3" w:rsidRPr="00CB675C" w:rsidRDefault="003150C3" w:rsidP="00FC2BE2">
      <w:pPr>
        <w:tabs>
          <w:tab w:val="left" w:pos="426"/>
        </w:tabs>
        <w:spacing w:after="0"/>
        <w:ind w:left="3150"/>
        <w:jc w:val="both"/>
        <w:rPr>
          <w:rFonts w:ascii="Georgia" w:eastAsia="Bodoni" w:hAnsi="Georgia" w:cs="Bodoni"/>
          <w:iCs/>
          <w:sz w:val="20"/>
          <w:szCs w:val="20"/>
        </w:rPr>
      </w:pPr>
      <w:r w:rsidRPr="003150C3">
        <w:rPr>
          <w:rFonts w:ascii="Georgia" w:eastAsia="Bodoni" w:hAnsi="Georgia" w:cs="Bodoni"/>
          <w:iCs/>
          <w:sz w:val="20"/>
          <w:szCs w:val="20"/>
        </w:rPr>
        <w:t xml:space="preserve">Penelitian menggunakan metode cross sectional dengan jumlah </w:t>
      </w:r>
      <w:commentRangeStart w:id="0"/>
      <w:r w:rsidRPr="003150C3">
        <w:rPr>
          <w:rFonts w:ascii="Georgia" w:eastAsia="Bodoni" w:hAnsi="Georgia" w:cs="Bodoni"/>
          <w:iCs/>
          <w:sz w:val="20"/>
          <w:szCs w:val="20"/>
        </w:rPr>
        <w:t>sampel</w:t>
      </w:r>
      <w:commentRangeEnd w:id="0"/>
      <w:r w:rsidR="00F56DEE">
        <w:rPr>
          <w:rStyle w:val="CommentReference"/>
        </w:rPr>
        <w:commentReference w:id="0"/>
      </w:r>
      <w:r w:rsidRPr="003150C3">
        <w:rPr>
          <w:rFonts w:ascii="Georgia" w:eastAsia="Bodoni" w:hAnsi="Georgia" w:cs="Bodoni"/>
          <w:iCs/>
          <w:sz w:val="20"/>
          <w:szCs w:val="20"/>
        </w:rPr>
        <w:t xml:space="preserve"> sebanyak 85 siswi di SMK Negeri 1 Rengat. Faktor-faktor kejadian anemia yang diteliti ialah pengetahuan, pola haid, pola istirahat, riwayat penyakit dan kondisi ekonomi keluarga. Hasil penelitian menunjukkan 84,7% berpengetahuan baik, pola haid teratur 24,7%, istirahat yang cukup 54,7%, siswi yang memiliki penyakit kronis sebanyak 7,1%, siswi yang berasal dari keluarga ekonomi menengah sebanyak 41,2%, siswi yang tidak mengalami anemia sebanyak 43,5%. Kesimpulannya tidak ada hubungan yang bermakna antara pengetahuan dengan faktor-faktor yang kejadian anemia pada Remaja Putri di SMK Negerri 1 Rengat Tahun 2022</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1C0622AF"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3150C3">
        <w:rPr>
          <w:rFonts w:ascii="Georgia" w:eastAsia="Bodoni" w:hAnsi="Georgia" w:cs="Bodoni"/>
          <w:sz w:val="20"/>
          <w:szCs w:val="20"/>
        </w:rPr>
        <w:t>Anemia, Perempuan, Remaja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77777777" w:rsidR="00FC2BE2" w:rsidRDefault="00FC2BE2" w:rsidP="00FC2BE2">
      <w:pPr>
        <w:tabs>
          <w:tab w:val="left" w:pos="426"/>
        </w:tabs>
        <w:spacing w:after="0" w:line="240" w:lineRule="auto"/>
        <w:jc w:val="both"/>
        <w:rPr>
          <w:rFonts w:ascii="Georgia" w:eastAsia="Bodoni" w:hAnsi="Georgia" w:cs="Bodoni"/>
          <w:b/>
          <w:sz w:val="24"/>
          <w:szCs w:val="24"/>
        </w:rPr>
      </w:pPr>
      <w:commentRangeStart w:id="1"/>
      <w:r w:rsidRPr="00CB675C">
        <w:rPr>
          <w:rFonts w:ascii="Georgia" w:eastAsia="Bodoni" w:hAnsi="Georgia" w:cs="Bodoni"/>
          <w:b/>
          <w:sz w:val="24"/>
          <w:szCs w:val="24"/>
        </w:rPr>
        <w:lastRenderedPageBreak/>
        <w:t>PENDAHULUAN</w:t>
      </w:r>
      <w:commentRangeEnd w:id="1"/>
      <w:r w:rsidR="00F56DEE">
        <w:rPr>
          <w:rStyle w:val="CommentReference"/>
        </w:rPr>
        <w:commentReference w:id="1"/>
      </w:r>
    </w:p>
    <w:p w14:paraId="2D36DDD3" w14:textId="36BCCA6F" w:rsidR="003150C3" w:rsidRDefault="003150C3"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3150C3">
        <w:rPr>
          <w:rFonts w:ascii="Georgia" w:eastAsia="Bodoni" w:hAnsi="Georgia" w:cs="Bodoni"/>
          <w:sz w:val="22"/>
          <w:szCs w:val="22"/>
        </w:rPr>
        <w:t>Anemia merupakan keadaan dimana kadar sel darah merah atau hemoglobin (Hb) lebih rendah dari nilai normal karena kekurangan zat besi. Indikator anemia pada anak usia 15-17 tahun adalah &lt;12.0 g/dl. Remaja putri lebih rawan terkena anemia dibandingkan anak-anak dan usia dewasa karena remaja putri berada pada masa pertumbuhan yang membutuhkan zat gizi yang lebih tinggi termasuk zat besi. (World</w:t>
      </w:r>
      <w:r>
        <w:rPr>
          <w:rFonts w:ascii="Georgia" w:eastAsia="Bodoni" w:hAnsi="Georgia" w:cs="Bodoni"/>
          <w:sz w:val="22"/>
          <w:szCs w:val="22"/>
        </w:rPr>
        <w:t xml:space="preserve"> </w:t>
      </w:r>
      <w:r w:rsidRPr="003150C3">
        <w:rPr>
          <w:rFonts w:ascii="Georgia" w:eastAsia="Bodoni" w:hAnsi="Georgia" w:cs="Bodoni"/>
          <w:sz w:val="22"/>
          <w:szCs w:val="22"/>
        </w:rPr>
        <w:t>Health Organization 2015). Menurut Peraturan Menteri Kesehatan RI nomor 25 tahun 2014, remaja adalah penduduk dalam rentang usia 10-18 tahun. Menurut Badan Kependudukan dan Keluarga Berencana Nasional (BKKBN), rentang usia remaja adalah 10-24 tahun dan belum menikah. Masa remaja diasosiasikan dengan masa transisi dari anak menuju dewasa. Masa ini merupakan periode persiapan menuju masa dewasa yang akan melewati beberapa tahapan perkembangan penting dalam hidup. Selain kematangan fisik dan seksual, remaja juga mengalami tahapan menuju kemandirian sosial dan ekonomi, membangun identitas, akuisisi kemampuan (skill) untuk kehidupan masa dewasa serta kemampuan bernegosiasi (abstract reasoning) (WHO, 2014) dalam (Infodatin, 2017). Remaja putri merupakan kelompok usia yang beresiko menderita anemia dengan rentan usia 10-19 tahun (WHO), dan umur 10-24 (BKKBN).</w:t>
      </w:r>
    </w:p>
    <w:p w14:paraId="16999F7B" w14:textId="6AB371A8"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Bodoni" w:hAnsi="Georgia" w:cs="Bodoni"/>
          <w:sz w:val="22"/>
          <w:szCs w:val="22"/>
        </w:rPr>
        <w:tab/>
      </w:r>
      <w:r w:rsidRPr="003150C3">
        <w:rPr>
          <w:rFonts w:ascii="Georgia" w:eastAsia="Twentieth Century" w:hAnsi="Georgia" w:cs="Twentieth Century"/>
          <w:sz w:val="22"/>
          <w:szCs w:val="22"/>
        </w:rPr>
        <w:t>Menurut WHO (Word Health Organizaion), prevalensi anemia di dunia berkisar pada 40-88%, sedangkan Pravelensi di Asia Tenggara, 25-40% remaja putri mengalami anemia tingkat ringan dan berat, (Apriyanti, 2019). Prevalensi anemia pada remaja di Indonesia sebesar 32%. Proporsi anemia pada perempuan 27.2% lebih besar dibanding laki-laki sebesar 20.3%. Ironisnya, kejadian anemia pada remaja putri justru mengalami peningkatan dari 37.1% pada Riskesdas menjadi 48.9% (Riskesdas, 2018).</w:t>
      </w:r>
    </w:p>
    <w:p w14:paraId="1E87EB9B" w14:textId="63763ECE"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 xml:space="preserve">Menurut Riset Kesehatan Dasar (Riskesdas) tahun 2018, angka kejadian anemia di Indonesia pada kelompok usia remaja 15–24 tahun mengalami anemia sebanyak 32.0% dan lebih banyak dialami perempuan (27.0%) dibandingkan dengan </w:t>
      </w:r>
      <w:r w:rsidRPr="003150C3">
        <w:rPr>
          <w:rFonts w:ascii="Georgia" w:eastAsia="Twentieth Century" w:hAnsi="Georgia" w:cs="Twentieth Century"/>
          <w:sz w:val="22"/>
          <w:szCs w:val="22"/>
        </w:rPr>
        <w:t>laki – laki (20.0%).(5) Cakupan pemberian tablet Fe pada remaja putri di Provinsi Riau tahun 2020 adalah 64.2% sedangkan pada tahun 2021 adalah 5.4%  ( Kemenkes RI 2022), sedangkan Pravelensi di Asia Tenggara, 25-40% remaja putri mengalami anemia tingkat ringan dan berat, (Apriyanti, 2019).</w:t>
      </w:r>
    </w:p>
    <w:p w14:paraId="534DA62F" w14:textId="77777777" w:rsid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Berdasarkan Survei Demografi dan Kesehatan Indonesia 2017, prevalensi anemia di antara anak umur 5-12 di Indonesia adalah 26%, pada wanita umur 13-18 yaitu 23%. Prevalensi anemia pada pria lebih rendah dibanding wanita yaitu 17% pada pria berusia 13-18 tahun (Kemenkes, 2018). Sejalan dengan survei kesehatan rumah (SKRT) tahun 2016, menyatakan prevalensi anemia pada remaja putri usia 15-20 tahun ialah 57.1%.Di Provinsi Riau, prevalensi yang mengalami anemia yaitu 25.1% dan 19.4% berada pada usia 15-24 tahun. Angka kejadian anemia pada perempuan 18.1% dan laki-laki 7% (Natalia, 2018).</w:t>
      </w:r>
    </w:p>
    <w:p w14:paraId="74F551A9" w14:textId="7AB2ED95"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Beberapa dampak langsung yang terjadi pada remaja putri yang terkana anemia 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3C846A12" w14:textId="326FB22D"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3150C3">
        <w:rPr>
          <w:rFonts w:ascii="Georgia" w:eastAsia="Twentieth Century" w:hAnsi="Georgia" w:cs="Twentieth Century"/>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antaranya pengetahuan, rendahnya pengetahuan tentang konsumsi berhubungan erat dengan konsumsi dan kesadaran dalam mencukupi zat gizi individu (Irianto, 2014</w:t>
      </w:r>
      <w:r w:rsidRPr="001A751E">
        <w:rPr>
          <w:rFonts w:ascii="Georgia" w:eastAsia="Twentieth Century" w:hAnsi="Georgia" w:cs="Twentieth Century"/>
          <w:sz w:val="22"/>
          <w:szCs w:val="22"/>
        </w:rPr>
        <w:t xml:space="preserve">). Salah satu penyebab anemia pada remaja putri menstruasi yang bisa terjadi dalam rentang </w:t>
      </w:r>
      <w:r w:rsidRPr="001A751E">
        <w:rPr>
          <w:rFonts w:ascii="Georgia" w:eastAsia="Twentieth Century" w:hAnsi="Georgia" w:cs="Twentieth Century"/>
          <w:sz w:val="22"/>
          <w:szCs w:val="22"/>
        </w:rPr>
        <w:lastRenderedPageBreak/>
        <w:t>usia 10-16 ta</w:t>
      </w:r>
      <w:r w:rsidR="001A751E">
        <w:rPr>
          <w:rFonts w:ascii="Georgia" w:eastAsia="Twentieth Century" w:hAnsi="Georgia" w:cs="Twentieth Century"/>
          <w:sz w:val="22"/>
          <w:szCs w:val="22"/>
        </w:rPr>
        <w:t>hun atau pada masa awal remaja.</w:t>
      </w:r>
    </w:p>
    <w:p w14:paraId="254D3C7E"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6C52CE93" w14:textId="3B2FE84F" w:rsidR="003150C3" w:rsidRP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Remaja penderita anemia, dihadapkan dengan penurunan imunitas, konsentrasi, prestasi belajar, kebugaran remaja dan produktifitas.  </w:t>
      </w:r>
    </w:p>
    <w:p w14:paraId="3FCBD1EB" w14:textId="77777777" w:rsidR="003150C3" w:rsidRP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 xml:space="preserve">Sediaoetama (2014) menyatakan dampak anemia pada remaja putri adalah menurunkan kemampuan dan konsentrasi belajar, mengganggu pertumbuhan sehingga tinggi badan tidak mencapai optimal, menurunkan kemampuan fisik olahraga, mengakibatkan muka pucat. </w:t>
      </w:r>
    </w:p>
    <w:p w14:paraId="089AE04A" w14:textId="77777777"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Terlebih pada remaja putri yang nantinya akan menjadi seorang ibu, anemia juga dapat memicu terjadinya komplikasi kehamilan, seperti melahirkan prematur, atau bayi terlahir dengan berat rendah badan rendah serta resiko kematian akibat perdarahan saat melahirkan (Kemenkes, 2018).</w:t>
      </w:r>
    </w:p>
    <w:p w14:paraId="1A405381" w14:textId="3178D6D5" w:rsidR="003150C3"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Sekolah Menengah Kejuruan (SMK) Negeri 1 Rengat, merupakan salah satu sekolah negeri yang terletak di Kabupaten Indragiri Hulu Kecamatan Rengat. Berdasarkan studi pendahuluan yang dilakukan penulis  pada 10 orang remaja putri  di SMK Negeri 1 Rengat tahun 2022 terdapat 2 orang yang patuh dalam mengkonsumsi tablet Fe, 3 orang yang jarang  mengkonsumsi tablet Fe, dan 5 orang yang tidak mengkonsumsi tablet Fe sama sekali. </w:t>
      </w:r>
    </w:p>
    <w:p w14:paraId="74A1EA35"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p>
    <w:p w14:paraId="4F42B1C4" w14:textId="77777777" w:rsidR="001A751E" w:rsidRPr="001A751E" w:rsidRDefault="001A751E" w:rsidP="001A751E">
      <w:pPr>
        <w:tabs>
          <w:tab w:val="left" w:pos="426"/>
        </w:tabs>
        <w:spacing w:after="0" w:line="240" w:lineRule="auto"/>
        <w:jc w:val="both"/>
        <w:rPr>
          <w:rFonts w:ascii="Georgia" w:eastAsia="Twentieth Century" w:hAnsi="Georgia" w:cs="Twentieth Century"/>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5D842689" w:rsidR="00FC2BE2" w:rsidRPr="00CB675C" w:rsidRDefault="001A751E" w:rsidP="001A751E">
      <w:pPr>
        <w:tabs>
          <w:tab w:val="left" w:pos="426"/>
        </w:tabs>
        <w:spacing w:line="240" w:lineRule="auto"/>
        <w:jc w:val="both"/>
        <w:rPr>
          <w:rFonts w:ascii="Georgia" w:eastAsia="Bodoni" w:hAnsi="Georgia" w:cs="Bodoni"/>
          <w:sz w:val="22"/>
          <w:szCs w:val="22"/>
        </w:rPr>
      </w:pPr>
      <w:r>
        <w:rPr>
          <w:rFonts w:ascii="Georgia" w:eastAsia="Twentieth Century" w:hAnsi="Georgia" w:cs="Twentieth Century"/>
          <w:sz w:val="22"/>
          <w:szCs w:val="22"/>
        </w:rPr>
        <w:tab/>
      </w:r>
      <w:r w:rsidRPr="001A751E">
        <w:rPr>
          <w:rFonts w:ascii="Georgia" w:eastAsia="Twentieth Century" w:hAnsi="Georgia" w:cs="Twentieth Century"/>
          <w:sz w:val="22"/>
          <w:szCs w:val="22"/>
        </w:rPr>
        <w:t xml:space="preserve">Metode penelitian yang digunakan untuk mengetahui faktor-faktor yang berhubungan dengan kejadian anemia pada remaja putri di SMK Negeri 1 Rengat adalah Metode Kuantitatif. Populasi dari penelitian ini adalah remaja putri SMK yang berada di </w:t>
      </w:r>
      <w:r w:rsidRPr="001A751E">
        <w:rPr>
          <w:rFonts w:ascii="Georgia" w:eastAsia="Twentieth Century" w:hAnsi="Georgia" w:cs="Twentieth Century"/>
          <w:sz w:val="22"/>
          <w:szCs w:val="22"/>
        </w:rPr>
        <w:t>SMK Negeri 1 Rengat yang berjumlah 548 siswi. Tetapi setelah dihitung dengan rumus slovin di dapatkan sampel sebanyak 85 orang responden.</w:t>
      </w:r>
      <w:r>
        <w:rPr>
          <w:rFonts w:ascii="Georgia" w:eastAsia="Twentieth Century" w:hAnsi="Georgia" w:cs="Twentieth Century"/>
          <w:sz w:val="22"/>
          <w:szCs w:val="22"/>
        </w:rPr>
        <w:t xml:space="preserve"> </w:t>
      </w:r>
      <w:r w:rsidRPr="001A751E">
        <w:rPr>
          <w:rFonts w:ascii="Georgia" w:eastAsia="Twentieth Century" w:hAnsi="Georgia" w:cs="Twentieth Century"/>
          <w:sz w:val="22"/>
          <w:szCs w:val="22"/>
        </w:rPr>
        <w:t>Teknik pengambilan sampel yang digunakan pada penelitian ini adalah Snowball sampling dengan metode analitik dan pendekatan Cross Sectional. Penelitian ini telah dilakukan pada bulan Maret Tahun 2023. Teknik pengumpulan data pada penelitian ini adalah penyebaran kuesioner dan pengecakan Hb. Analisis data menggunakan analisis univariat dan analisis bivariat dengan menggunakan uji Chi Square dengan tingkat pengetahuan sebesar 95% (</w:t>
      </w:r>
      <w:r w:rsidRPr="001A751E">
        <w:rPr>
          <w:rFonts w:ascii="Georgia" w:eastAsia="Twentieth Century" w:hAnsi="Georgia"/>
          <w:sz w:val="22"/>
          <w:szCs w:val="22"/>
        </w:rPr>
        <w:t>α</w:t>
      </w:r>
      <w:r w:rsidRPr="001A751E">
        <w:rPr>
          <w:rFonts w:ascii="Georgia" w:eastAsia="Twentieth Century" w:hAnsi="Georgia" w:cs="Twentieth Century"/>
          <w:sz w:val="22"/>
          <w:szCs w:val="22"/>
        </w:rPr>
        <w:t>=0.05).</w:t>
      </w:r>
    </w:p>
    <w:p w14:paraId="0F6A7304" w14:textId="77777777" w:rsidR="00FC2BE2" w:rsidRPr="00512A00" w:rsidRDefault="00FC2BE2" w:rsidP="00FC2BE2">
      <w:pPr>
        <w:tabs>
          <w:tab w:val="left" w:pos="426"/>
        </w:tabs>
        <w:spacing w:after="0" w:line="240" w:lineRule="auto"/>
        <w:jc w:val="both"/>
        <w:rPr>
          <w:rFonts w:ascii="Georgia" w:eastAsia="Bodoni" w:hAnsi="Georgia" w:cs="Bodoni"/>
          <w:b/>
          <w:sz w:val="22"/>
          <w:szCs w:val="22"/>
        </w:rPr>
      </w:pPr>
      <w:r w:rsidRPr="00512A00">
        <w:rPr>
          <w:rFonts w:ascii="Georgia" w:eastAsia="Bodoni" w:hAnsi="Georgia" w:cs="Bodoni"/>
          <w:b/>
          <w:sz w:val="22"/>
          <w:szCs w:val="22"/>
        </w:rPr>
        <w:t>HASIL DAN PEMBAHASAN</w:t>
      </w:r>
    </w:p>
    <w:p w14:paraId="0621FB33" w14:textId="77777777" w:rsidR="001A751E" w:rsidRDefault="001A751E" w:rsidP="001A751E">
      <w:pPr>
        <w:spacing w:after="0" w:line="240" w:lineRule="auto"/>
        <w:rPr>
          <w:rStyle w:val="markedcontent"/>
          <w:rFonts w:ascii="Georgia" w:hAnsi="Georgia" w:cs="Times New Roman"/>
          <w:b/>
          <w:sz w:val="22"/>
          <w:szCs w:val="22"/>
        </w:rPr>
      </w:pPr>
      <w:r w:rsidRPr="00512A00">
        <w:rPr>
          <w:rStyle w:val="markedcontent"/>
          <w:rFonts w:ascii="Georgia" w:hAnsi="Georgia" w:cs="Times New Roman"/>
          <w:b/>
          <w:sz w:val="22"/>
          <w:szCs w:val="22"/>
        </w:rPr>
        <w:t>1. Analisis Univariat</w:t>
      </w:r>
    </w:p>
    <w:p w14:paraId="5030824B" w14:textId="77777777" w:rsidR="00F36758" w:rsidRPr="00512A00" w:rsidRDefault="00F36758" w:rsidP="001A751E">
      <w:pPr>
        <w:spacing w:after="0" w:line="240" w:lineRule="auto"/>
        <w:rPr>
          <w:rStyle w:val="markedcontent"/>
          <w:rFonts w:ascii="Georgia" w:hAnsi="Georgia" w:cs="Times New Roman"/>
          <w:b/>
          <w:sz w:val="22"/>
          <w:szCs w:val="22"/>
        </w:rPr>
      </w:pPr>
    </w:p>
    <w:p w14:paraId="60AE78D7" w14:textId="3698EA7A" w:rsidR="001A751E" w:rsidRPr="00F36758" w:rsidRDefault="00F36758" w:rsidP="00F36758">
      <w:pPr>
        <w:spacing w:after="0" w:line="240" w:lineRule="auto"/>
        <w:jc w:val="both"/>
        <w:rPr>
          <w:rStyle w:val="markedcontent"/>
          <w:rFonts w:ascii="Georgia" w:hAnsi="Georgia" w:cs="Times New Roman"/>
          <w:sz w:val="22"/>
          <w:szCs w:val="22"/>
        </w:rPr>
      </w:pPr>
      <w:r>
        <w:rPr>
          <w:rStyle w:val="markedcontent"/>
          <w:rFonts w:ascii="Georgia" w:hAnsi="Georgia" w:cs="Times New Roman"/>
          <w:b/>
          <w:sz w:val="24"/>
          <w:szCs w:val="24"/>
        </w:rPr>
        <w:t xml:space="preserve">      </w:t>
      </w:r>
      <w:r w:rsidRPr="00F36758">
        <w:rPr>
          <w:rStyle w:val="markedcontent"/>
          <w:rFonts w:ascii="Georgia" w:hAnsi="Georgia" w:cs="Times New Roman"/>
          <w:sz w:val="22"/>
          <w:szCs w:val="22"/>
        </w:rPr>
        <w:t>Berdasarkan penelitian yang telah dilakukan didapat hasil sebagai berikut:</w:t>
      </w:r>
    </w:p>
    <w:p w14:paraId="205EBB7B" w14:textId="77777777" w:rsidR="001A751E" w:rsidRPr="001A751E" w:rsidRDefault="001A751E" w:rsidP="001A751E">
      <w:pPr>
        <w:spacing w:after="0" w:line="24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9D3C7CF" wp14:editId="46593EF1">
            <wp:extent cx="2595489" cy="1392702"/>
            <wp:effectExtent l="0" t="0" r="1460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8A704B" w14:textId="56D32781"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1.</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usia di SMK Negeri 1 Rengat</w:t>
      </w:r>
    </w:p>
    <w:p w14:paraId="5B02ECD9" w14:textId="77777777" w:rsidR="001A751E" w:rsidRPr="001A751E" w:rsidRDefault="001A751E" w:rsidP="001A751E">
      <w:pPr>
        <w:spacing w:after="0" w:line="240" w:lineRule="auto"/>
        <w:jc w:val="center"/>
        <w:rPr>
          <w:rFonts w:ascii="Georgia" w:hAnsi="Georgia" w:cs="Times New Roman"/>
          <w:sz w:val="20"/>
          <w:szCs w:val="20"/>
        </w:rPr>
      </w:pPr>
    </w:p>
    <w:p w14:paraId="6A0B73E9" w14:textId="77777777" w:rsidR="001A751E" w:rsidRPr="001A751E" w:rsidRDefault="001A751E" w:rsidP="001A751E">
      <w:pPr>
        <w:spacing w:after="0" w:line="240" w:lineRule="auto"/>
        <w:ind w:firstLine="360"/>
        <w:jc w:val="both"/>
        <w:rPr>
          <w:rFonts w:ascii="Georgia" w:hAnsi="Georgia" w:cs="Times New Roman"/>
          <w:sz w:val="22"/>
          <w:szCs w:val="22"/>
        </w:rPr>
      </w:pPr>
      <w:r w:rsidRPr="001A751E">
        <w:rPr>
          <w:rFonts w:ascii="Georgia" w:hAnsi="Georgia" w:cs="Times New Roman"/>
          <w:sz w:val="22"/>
          <w:szCs w:val="22"/>
        </w:rPr>
        <w:t>Berdasarkan diagram 1 dapat dilihat bahwa mayoritas responden berusia 17 tahun yang berjumlah 35 orang (41%). Minoritas usia responden adalah 18 tahun yang berjumlah 5 orang (6%).</w:t>
      </w:r>
    </w:p>
    <w:p w14:paraId="37ECC68A" w14:textId="77777777" w:rsidR="001A751E" w:rsidRPr="001A751E" w:rsidRDefault="001A751E" w:rsidP="001A751E">
      <w:pPr>
        <w:spacing w:after="0" w:line="240" w:lineRule="auto"/>
        <w:ind w:firstLine="360"/>
        <w:jc w:val="both"/>
        <w:rPr>
          <w:rFonts w:ascii="Georgia" w:hAnsi="Georgia" w:cs="Times New Roman"/>
          <w:sz w:val="24"/>
          <w:szCs w:val="24"/>
        </w:rPr>
      </w:pPr>
    </w:p>
    <w:p w14:paraId="196703D7" w14:textId="77777777" w:rsidR="001A751E" w:rsidRPr="001A751E" w:rsidRDefault="001A751E" w:rsidP="001A751E">
      <w:pPr>
        <w:spacing w:after="0" w:line="36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3879EA2" wp14:editId="0BC31578">
            <wp:extent cx="2354093" cy="1546698"/>
            <wp:effectExtent l="0" t="0" r="825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0AFC97" w14:textId="2E4E39B5" w:rsid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2.</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0939AFC5" w14:textId="77777777" w:rsidR="001A751E" w:rsidRPr="001A751E" w:rsidRDefault="001A751E" w:rsidP="001A751E">
      <w:pPr>
        <w:spacing w:after="0" w:line="240" w:lineRule="auto"/>
        <w:jc w:val="center"/>
        <w:rPr>
          <w:rFonts w:ascii="Georgia" w:hAnsi="Georgia" w:cs="Times New Roman"/>
          <w:sz w:val="18"/>
          <w:szCs w:val="18"/>
        </w:rPr>
      </w:pPr>
    </w:p>
    <w:p w14:paraId="7F8B7D9B"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2 didapatkan hasil bahwa mayoritas pengetahuan remaja putri tentang anemia adalah baik yaitu 72 orang (85%). Minoritas pengetahuan remaja putri tentang anemia adalah cukup yaitu 13 orang (15%).</w:t>
      </w:r>
    </w:p>
    <w:p w14:paraId="0518BF62" w14:textId="77777777" w:rsidR="001A751E" w:rsidRPr="001A751E" w:rsidRDefault="001A751E" w:rsidP="001A751E">
      <w:pPr>
        <w:spacing w:after="0" w:line="240" w:lineRule="auto"/>
        <w:ind w:firstLine="720"/>
        <w:jc w:val="both"/>
        <w:rPr>
          <w:rFonts w:ascii="Georgia" w:hAnsi="Georgia" w:cs="Times New Roman"/>
          <w:sz w:val="24"/>
          <w:szCs w:val="24"/>
        </w:rPr>
      </w:pPr>
    </w:p>
    <w:p w14:paraId="255EA04A" w14:textId="77777777" w:rsidR="001A751E" w:rsidRPr="001A751E" w:rsidRDefault="001A751E" w:rsidP="001A751E">
      <w:pPr>
        <w:spacing w:after="0" w:line="360" w:lineRule="auto"/>
        <w:ind w:firstLine="142"/>
        <w:jc w:val="both"/>
        <w:rPr>
          <w:rFonts w:ascii="Georgia" w:hAnsi="Georgia" w:cs="Times New Roman"/>
          <w:sz w:val="24"/>
          <w:szCs w:val="24"/>
        </w:rPr>
      </w:pPr>
      <w:r w:rsidRPr="001A751E">
        <w:rPr>
          <w:rFonts w:ascii="Georgia" w:hAnsi="Georgia" w:cs="Times New Roman"/>
          <w:noProof/>
          <w:sz w:val="24"/>
          <w:szCs w:val="24"/>
        </w:rPr>
        <w:drawing>
          <wp:inline distT="0" distB="0" distL="0" distR="0" wp14:anchorId="4BA2C9BD" wp14:editId="5AFA02C4">
            <wp:extent cx="2431940" cy="1562127"/>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80FD3" w14:textId="1234F0BA" w:rsidR="001A751E" w:rsidRPr="001A751E" w:rsidRDefault="00F36758" w:rsidP="001A751E">
      <w:pPr>
        <w:spacing w:after="0" w:line="240" w:lineRule="auto"/>
        <w:jc w:val="center"/>
        <w:rPr>
          <w:rFonts w:ascii="Georgia" w:hAnsi="Georgia" w:cs="Times New Roman"/>
          <w:sz w:val="18"/>
          <w:szCs w:val="18"/>
        </w:rPr>
      </w:pPr>
      <w:r>
        <w:rPr>
          <w:rFonts w:ascii="Georgia" w:hAnsi="Georgia" w:cs="Times New Roman"/>
          <w:sz w:val="18"/>
          <w:szCs w:val="18"/>
        </w:rPr>
        <w:t>Gambar 3.</w:t>
      </w:r>
      <w:r w:rsidRPr="001A751E">
        <w:rPr>
          <w:rFonts w:ascii="Georgia" w:hAnsi="Georgia" w:cs="Times New Roman"/>
          <w:sz w:val="18"/>
          <w:szCs w:val="18"/>
        </w:rPr>
        <w:t xml:space="preserve"> </w:t>
      </w:r>
      <w:r w:rsidR="001A751E" w:rsidRPr="001A751E">
        <w:rPr>
          <w:rFonts w:ascii="Georgia" w:hAnsi="Georgia" w:cs="Times New Roman"/>
          <w:sz w:val="18"/>
          <w:szCs w:val="18"/>
        </w:rPr>
        <w:t>Diagram Distribusi Frekuensi Faktor-faktor yang berhubungan dengan kejadian anemia pada remaja putri berdasarkan sumber informasi di SMK Negeri 1 Rengat</w:t>
      </w:r>
    </w:p>
    <w:p w14:paraId="13C3DC6F" w14:textId="77777777" w:rsidR="001A751E" w:rsidRPr="001A751E" w:rsidRDefault="001A751E" w:rsidP="001A751E">
      <w:pPr>
        <w:spacing w:after="0" w:line="240" w:lineRule="auto"/>
        <w:jc w:val="center"/>
        <w:rPr>
          <w:rFonts w:ascii="Georgia" w:hAnsi="Georgia" w:cs="Times New Roman"/>
          <w:sz w:val="20"/>
          <w:szCs w:val="20"/>
        </w:rPr>
      </w:pPr>
    </w:p>
    <w:p w14:paraId="5BEC4C70" w14:textId="77777777" w:rsidR="001A751E" w:rsidRPr="001A751E" w:rsidRDefault="001A751E" w:rsidP="001A751E">
      <w:pPr>
        <w:spacing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3 didapatkan hasil bahwa mayoritas pola menstruasi remaja putri adalah teratur yaitu 64 orang (75%). Minoritas pola menstruasi remaja putri adalah tidak teratur yaitu 21 orang (25%).</w:t>
      </w:r>
    </w:p>
    <w:p w14:paraId="133D54C9" w14:textId="77777777" w:rsidR="001A751E" w:rsidRPr="001A751E" w:rsidRDefault="001A751E" w:rsidP="001A751E">
      <w:pPr>
        <w:ind w:firstLine="142"/>
        <w:rPr>
          <w:rFonts w:ascii="Georgia" w:hAnsi="Georgia" w:cs="Times New Roman"/>
          <w:sz w:val="24"/>
          <w:szCs w:val="24"/>
        </w:rPr>
      </w:pPr>
      <w:r w:rsidRPr="001A751E">
        <w:rPr>
          <w:rFonts w:ascii="Georgia" w:hAnsi="Georgia" w:cs="Times New Roman"/>
          <w:noProof/>
          <w:sz w:val="24"/>
          <w:szCs w:val="24"/>
        </w:rPr>
        <w:drawing>
          <wp:inline distT="0" distB="0" distL="0" distR="0" wp14:anchorId="1F69FACF" wp14:editId="2BBE7E23">
            <wp:extent cx="2456953" cy="1550505"/>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EA4C4E" w14:textId="1403CF1D" w:rsidR="001A751E" w:rsidRPr="001A751E"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A751E">
        <w:rPr>
          <w:rFonts w:ascii="Georgia" w:hAnsi="Georgia" w:cs="Times New Roman"/>
          <w:sz w:val="18"/>
          <w:szCs w:val="18"/>
        </w:rPr>
        <w:t xml:space="preserve"> 4.</w:t>
      </w:r>
      <w:r>
        <w:rPr>
          <w:rFonts w:ascii="Georgia" w:hAnsi="Georgia" w:cs="Times New Roman"/>
          <w:sz w:val="18"/>
          <w:szCs w:val="18"/>
        </w:rPr>
        <w:t xml:space="preserve"> Diagram</w:t>
      </w:r>
      <w:r w:rsidR="001A751E" w:rsidRPr="001A751E">
        <w:rPr>
          <w:rFonts w:ascii="Georgia" w:hAnsi="Georgia" w:cs="Times New Roman"/>
          <w:sz w:val="18"/>
          <w:szCs w:val="18"/>
        </w:rPr>
        <w:t xml:space="preserve"> Distribusi Frekuensi Faktor-faktor yang berhubungan dengan kejadian anemia pada remaja putri berdasarkan sumber informasi di SMK Negeri 1 Rengat</w:t>
      </w:r>
    </w:p>
    <w:p w14:paraId="68566083" w14:textId="77777777" w:rsidR="001A751E" w:rsidRDefault="001A751E" w:rsidP="001A751E">
      <w:pPr>
        <w:spacing w:line="240" w:lineRule="auto"/>
        <w:ind w:firstLine="284"/>
        <w:jc w:val="both"/>
        <w:rPr>
          <w:rFonts w:ascii="Georgia" w:hAnsi="Georgia" w:cs="Times New Roman"/>
          <w:noProof/>
          <w:sz w:val="24"/>
          <w:szCs w:val="24"/>
        </w:rPr>
      </w:pPr>
      <w:r w:rsidRPr="001A751E">
        <w:rPr>
          <w:rFonts w:ascii="Georgia" w:hAnsi="Georgia" w:cs="Times New Roman"/>
          <w:sz w:val="22"/>
          <w:szCs w:val="22"/>
        </w:rPr>
        <w:t>Berdasarkan diagram 4 didapatkan hasil bahwa mayoritas pola istirahat remaja putri adalah cukup yaitu 55 orang (65%). Minoritas pola istirahat remaja</w:t>
      </w:r>
      <w:r w:rsidRPr="001A751E">
        <w:rPr>
          <w:rFonts w:ascii="Georgia" w:hAnsi="Georgia" w:cs="Times New Roman"/>
          <w:sz w:val="24"/>
          <w:szCs w:val="24"/>
        </w:rPr>
        <w:t xml:space="preserve"> putri adalah </w:t>
      </w:r>
      <w:r w:rsidRPr="001A751E">
        <w:rPr>
          <w:rFonts w:ascii="Georgia" w:hAnsi="Georgia" w:cs="Times New Roman"/>
          <w:sz w:val="22"/>
          <w:szCs w:val="22"/>
        </w:rPr>
        <w:t>tidak cukup yaitu 30 orang.</w:t>
      </w:r>
      <w:r w:rsidRPr="001A751E">
        <w:rPr>
          <w:rFonts w:ascii="Georgia" w:hAnsi="Georgia" w:cs="Times New Roman"/>
          <w:sz w:val="24"/>
          <w:szCs w:val="24"/>
        </w:rPr>
        <w:t xml:space="preserve"> </w:t>
      </w:r>
    </w:p>
    <w:p w14:paraId="617E2965" w14:textId="54C1713C" w:rsidR="001A751E" w:rsidRPr="001A751E" w:rsidRDefault="001A751E" w:rsidP="001A751E">
      <w:pPr>
        <w:spacing w:line="240" w:lineRule="auto"/>
        <w:ind w:firstLine="284"/>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6958AFE4" wp14:editId="05E992C0">
            <wp:extent cx="2544279"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06F875" w14:textId="77777777" w:rsidR="001A751E" w:rsidRPr="00185CB1" w:rsidRDefault="001A751E" w:rsidP="001A751E">
      <w:pPr>
        <w:spacing w:line="240" w:lineRule="auto"/>
        <w:jc w:val="center"/>
        <w:rPr>
          <w:rFonts w:ascii="Georgia" w:hAnsi="Georgia" w:cs="Times New Roman"/>
          <w:b/>
          <w:sz w:val="18"/>
          <w:szCs w:val="18"/>
        </w:rPr>
      </w:pPr>
      <w:r w:rsidRPr="00185CB1">
        <w:rPr>
          <w:rFonts w:ascii="Georgia" w:hAnsi="Georgia" w:cs="Times New Roman"/>
          <w:sz w:val="18"/>
          <w:szCs w:val="18"/>
        </w:rPr>
        <w:t>Diagram 5. Distribusi Frekuensi Faktor-faktor yang berhubungan dengan kejadian anemia pada remaja putri berdasarkan sumber informasi di SMK Negeri 1 Rengat</w:t>
      </w:r>
    </w:p>
    <w:p w14:paraId="66768881"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5 didapatkan hasil bahwa mayoritas remaja putri tidak memiliki penyakit kronis sebanyak 79 orang (93%). Minoritas remaja putri memiliki penyakit kronis berjumlah 6 orang (7%).</w:t>
      </w:r>
    </w:p>
    <w:p w14:paraId="6C5F9B32" w14:textId="77777777" w:rsidR="001A751E" w:rsidRPr="001A751E" w:rsidRDefault="001A751E" w:rsidP="001A751E">
      <w:pPr>
        <w:spacing w:after="0" w:line="240" w:lineRule="auto"/>
        <w:ind w:firstLine="720"/>
        <w:jc w:val="both"/>
        <w:rPr>
          <w:rFonts w:ascii="Georgia" w:hAnsi="Georgia" w:cs="Times New Roman"/>
          <w:sz w:val="24"/>
          <w:szCs w:val="24"/>
        </w:rPr>
      </w:pPr>
    </w:p>
    <w:p w14:paraId="4BF195CB" w14:textId="77777777" w:rsidR="001A751E" w:rsidRPr="001A751E" w:rsidRDefault="001A751E" w:rsidP="001A751E">
      <w:pPr>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3A16E538" wp14:editId="7F6FD74B">
            <wp:extent cx="2671639" cy="1558455"/>
            <wp:effectExtent l="0" t="0" r="1460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0C5907" w14:textId="52130D4A" w:rsidR="001A751E" w:rsidRPr="00185CB1" w:rsidRDefault="00F36758" w:rsidP="001A751E">
      <w:pPr>
        <w:spacing w:line="240" w:lineRule="auto"/>
        <w:jc w:val="center"/>
        <w:rPr>
          <w:rFonts w:ascii="Georgia" w:hAnsi="Georgia" w:cs="Times New Roman"/>
          <w:sz w:val="18"/>
          <w:szCs w:val="18"/>
        </w:rPr>
      </w:pPr>
      <w:r>
        <w:rPr>
          <w:rFonts w:ascii="Georgia" w:hAnsi="Georgia" w:cs="Times New Roman"/>
          <w:sz w:val="18"/>
          <w:szCs w:val="18"/>
        </w:rPr>
        <w:t>Gambar</w:t>
      </w:r>
      <w:r w:rsidR="001A751E" w:rsidRPr="00185CB1">
        <w:rPr>
          <w:rFonts w:ascii="Georgia" w:hAnsi="Georgia" w:cs="Times New Roman"/>
          <w:sz w:val="18"/>
          <w:szCs w:val="18"/>
        </w:rPr>
        <w:t xml:space="preserve"> 6.</w:t>
      </w:r>
      <w:r>
        <w:rPr>
          <w:rFonts w:ascii="Georgia" w:hAnsi="Georgia" w:cs="Times New Roman"/>
          <w:sz w:val="18"/>
          <w:szCs w:val="18"/>
        </w:rPr>
        <w:t xml:space="preserve"> Diagram</w:t>
      </w:r>
      <w:r w:rsidR="001A751E" w:rsidRPr="00185CB1">
        <w:rPr>
          <w:rFonts w:ascii="Georgia" w:hAnsi="Georgia" w:cs="Times New Roman"/>
          <w:sz w:val="18"/>
          <w:szCs w:val="18"/>
        </w:rPr>
        <w:t xml:space="preserve"> Distribusi Frekuensi Faktor-faktor yang berhubungan dengan kejadian anemia pada remaja putri berdasarkan sumber informasi di SMK Negeri 1 Rengat</w:t>
      </w:r>
    </w:p>
    <w:p w14:paraId="0AC01193"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6 didapatkan hasil bahwa mayoritas status ekonomi pada remaja putri adalah &gt;2.500.000 yaitu 50 orang (59%). Minoritas status ekonomi pada remaja putri adalah &lt;2.500.000 yaitu 35 orang (41%).</w:t>
      </w:r>
    </w:p>
    <w:p w14:paraId="1C21EE01" w14:textId="77777777" w:rsidR="001A751E" w:rsidRPr="001A751E" w:rsidRDefault="001A751E" w:rsidP="001A751E">
      <w:pPr>
        <w:spacing w:after="0" w:line="240" w:lineRule="auto"/>
        <w:ind w:firstLine="284"/>
        <w:jc w:val="both"/>
        <w:rPr>
          <w:rFonts w:ascii="Georgia" w:hAnsi="Georgia" w:cs="Times New Roman"/>
          <w:sz w:val="22"/>
          <w:szCs w:val="22"/>
        </w:rPr>
      </w:pPr>
    </w:p>
    <w:p w14:paraId="056EF871" w14:textId="77777777" w:rsidR="001A751E" w:rsidRPr="00403320" w:rsidRDefault="001A751E" w:rsidP="001A751E">
      <w:pPr>
        <w:spacing w:after="0" w:line="240" w:lineRule="auto"/>
        <w:jc w:val="center"/>
        <w:rPr>
          <w:rFonts w:ascii="Tw Cen MT" w:hAnsi="Tw Cen MT" w:cs="Times New Roman"/>
          <w:sz w:val="24"/>
          <w:szCs w:val="24"/>
        </w:rPr>
      </w:pPr>
      <w:r w:rsidRPr="00403320">
        <w:rPr>
          <w:rFonts w:ascii="Tw Cen MT" w:hAnsi="Tw Cen MT" w:cs="Times New Roman"/>
          <w:noProof/>
          <w:sz w:val="24"/>
          <w:szCs w:val="24"/>
        </w:rPr>
        <w:drawing>
          <wp:inline distT="0" distB="0" distL="0" distR="0" wp14:anchorId="77B6A7FC" wp14:editId="7E4FA316">
            <wp:extent cx="2608028" cy="1590260"/>
            <wp:effectExtent l="0" t="0" r="19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3DB7D5" w14:textId="77777777" w:rsidR="001A751E" w:rsidRPr="00E92332" w:rsidRDefault="001A751E" w:rsidP="001A751E">
      <w:pPr>
        <w:spacing w:line="240" w:lineRule="auto"/>
        <w:jc w:val="center"/>
        <w:rPr>
          <w:rFonts w:ascii="Georgia" w:hAnsi="Georgia" w:cs="Times New Roman"/>
          <w:sz w:val="18"/>
          <w:szCs w:val="18"/>
        </w:rPr>
      </w:pPr>
      <w:r w:rsidRPr="00E92332">
        <w:rPr>
          <w:rFonts w:ascii="Georgia" w:hAnsi="Georgia" w:cs="Times New Roman"/>
          <w:sz w:val="18"/>
          <w:szCs w:val="18"/>
        </w:rPr>
        <w:lastRenderedPageBreak/>
        <w:t>Diagram 7. Distribusi Frekuensi Faktor-faktor yang berhubungan dengan kejadian anemia pada remaja putri berdasarkan sumber informasi di SMK Negeri 1 Rengat</w:t>
      </w:r>
    </w:p>
    <w:p w14:paraId="13C22360"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7 Mayoritas remaja putri yang mengalami anemia yaitu 48 orang (56.5%). Dan minoritas remaja putri yang tidak mengalami anemia yaitu 37 orang (43.5%).</w:t>
      </w:r>
    </w:p>
    <w:p w14:paraId="5EC86F55" w14:textId="77777777" w:rsidR="00512A00" w:rsidRPr="001A751E" w:rsidRDefault="00512A00" w:rsidP="001A751E">
      <w:pPr>
        <w:spacing w:after="0" w:line="240" w:lineRule="auto"/>
        <w:ind w:firstLine="284"/>
        <w:jc w:val="both"/>
        <w:rPr>
          <w:rFonts w:ascii="Georgia" w:hAnsi="Georgia" w:cs="Times New Roman"/>
          <w:sz w:val="22"/>
          <w:szCs w:val="22"/>
        </w:rPr>
      </w:pPr>
    </w:p>
    <w:p w14:paraId="2C536258" w14:textId="6BF35027" w:rsidR="00360F6C" w:rsidRDefault="00512A00" w:rsidP="00FC2BE2">
      <w:pPr>
        <w:spacing w:after="0" w:line="240" w:lineRule="auto"/>
        <w:jc w:val="both"/>
        <w:rPr>
          <w:rFonts w:ascii="Georgia" w:eastAsia="Bodoni" w:hAnsi="Georgia" w:cs="Bodoni"/>
          <w:b/>
          <w:sz w:val="24"/>
          <w:szCs w:val="24"/>
        </w:rPr>
      </w:pPr>
      <w:r>
        <w:rPr>
          <w:rFonts w:ascii="Georgia" w:eastAsia="Bodoni" w:hAnsi="Georgia" w:cs="Bodoni"/>
          <w:b/>
          <w:sz w:val="24"/>
          <w:szCs w:val="24"/>
        </w:rPr>
        <w:t xml:space="preserve"> 2. Analisa Bivariat</w:t>
      </w:r>
    </w:p>
    <w:p w14:paraId="6D7AD6C7" w14:textId="77777777" w:rsidR="002F1A23" w:rsidRDefault="002F1A23" w:rsidP="00FC2BE2">
      <w:pPr>
        <w:spacing w:after="0" w:line="240" w:lineRule="auto"/>
        <w:jc w:val="both"/>
        <w:rPr>
          <w:rFonts w:ascii="Georgia" w:eastAsia="Bodoni" w:hAnsi="Georgia" w:cs="Bodoni"/>
          <w:b/>
          <w:sz w:val="24"/>
          <w:szCs w:val="24"/>
        </w:rPr>
      </w:pPr>
    </w:p>
    <w:p w14:paraId="1C8E6FC1" w14:textId="07D4E4AA" w:rsidR="002F1A23" w:rsidRDefault="002F1A23" w:rsidP="002F1A23">
      <w:pPr>
        <w:spacing w:after="0" w:line="240" w:lineRule="auto"/>
        <w:jc w:val="center"/>
        <w:rPr>
          <w:rFonts w:ascii="Georgia" w:eastAsia="Bodoni" w:hAnsi="Georgia" w:cs="Bodoni"/>
          <w:sz w:val="18"/>
          <w:szCs w:val="18"/>
        </w:rPr>
      </w:pPr>
      <w:r w:rsidRPr="002F1A23">
        <w:rPr>
          <w:rFonts w:ascii="Georgia" w:eastAsia="Bodoni" w:hAnsi="Georgia" w:cs="Bodoni"/>
          <w:sz w:val="18"/>
          <w:szCs w:val="18"/>
        </w:rPr>
        <w:t>Tabel 1. Tabel silang Hubungan faktor pengetahuan dengan kejadian anemia pada remaja putri di SMK Negeri 1 Rengat Tahun 2022</w:t>
      </w:r>
    </w:p>
    <w:p w14:paraId="6CC87C8A" w14:textId="77777777" w:rsidR="00495A7B" w:rsidRPr="002F1A23" w:rsidRDefault="00495A7B" w:rsidP="002F1A23">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4"/>
        <w:gridCol w:w="416"/>
        <w:gridCol w:w="515"/>
        <w:gridCol w:w="426"/>
        <w:gridCol w:w="515"/>
        <w:gridCol w:w="419"/>
        <w:gridCol w:w="564"/>
        <w:gridCol w:w="669"/>
      </w:tblGrid>
      <w:tr w:rsidR="00495A7B" w14:paraId="64E29EB7" w14:textId="77777777" w:rsidTr="00495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gridSpan w:val="8"/>
          </w:tcPr>
          <w:p w14:paraId="69E3D801" w14:textId="75C79EDB"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Kejadian Anemia</w:t>
            </w:r>
          </w:p>
        </w:tc>
      </w:tr>
      <w:tr w:rsidR="00495A7B" w14:paraId="4C9E726D"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37FCF55F" w14:textId="77777777"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Penge</w:t>
            </w:r>
          </w:p>
          <w:p w14:paraId="7C4AD700" w14:textId="5C04EB71"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Tahu</w:t>
            </w:r>
          </w:p>
          <w:p w14:paraId="64EFB216" w14:textId="5E271103"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an</w:t>
            </w:r>
          </w:p>
        </w:tc>
        <w:tc>
          <w:tcPr>
            <w:tcW w:w="932" w:type="dxa"/>
            <w:gridSpan w:val="2"/>
          </w:tcPr>
          <w:p w14:paraId="5E973CD6" w14:textId="11DC4D92"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Anemi</w:t>
            </w:r>
          </w:p>
        </w:tc>
        <w:tc>
          <w:tcPr>
            <w:tcW w:w="941" w:type="dxa"/>
            <w:gridSpan w:val="2"/>
          </w:tcPr>
          <w:p w14:paraId="57F5C30E" w14:textId="375C8D71"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Tdk Anemi</w:t>
            </w:r>
          </w:p>
        </w:tc>
        <w:tc>
          <w:tcPr>
            <w:tcW w:w="983" w:type="dxa"/>
            <w:gridSpan w:val="2"/>
          </w:tcPr>
          <w:p w14:paraId="27154826" w14:textId="5DF87CFD"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J</w:t>
            </w:r>
            <w:r w:rsidR="00185CB1">
              <w:rPr>
                <w:rFonts w:ascii="Georgia" w:eastAsia="Bodoni" w:hAnsi="Georgia" w:cs="Bodoni"/>
                <w:sz w:val="18"/>
                <w:szCs w:val="18"/>
              </w:rPr>
              <w:t>u</w:t>
            </w:r>
            <w:r w:rsidRPr="00495A7B">
              <w:rPr>
                <w:rFonts w:ascii="Georgia" w:eastAsia="Bodoni" w:hAnsi="Georgia" w:cs="Bodoni"/>
                <w:sz w:val="18"/>
                <w:szCs w:val="18"/>
              </w:rPr>
              <w:t>ml</w:t>
            </w:r>
            <w:r w:rsidR="00185CB1">
              <w:rPr>
                <w:rFonts w:ascii="Georgia" w:eastAsia="Bodoni" w:hAnsi="Georgia" w:cs="Bodoni"/>
                <w:sz w:val="18"/>
                <w:szCs w:val="18"/>
              </w:rPr>
              <w:t>a</w:t>
            </w:r>
            <w:r w:rsidRPr="00495A7B">
              <w:rPr>
                <w:rFonts w:ascii="Georgia" w:eastAsia="Bodoni" w:hAnsi="Georgia" w:cs="Bodoni"/>
                <w:sz w:val="18"/>
                <w:szCs w:val="18"/>
              </w:rPr>
              <w:t>h</w:t>
            </w:r>
          </w:p>
        </w:tc>
        <w:tc>
          <w:tcPr>
            <w:tcW w:w="637" w:type="dxa"/>
          </w:tcPr>
          <w:p w14:paraId="767DA135" w14:textId="0BFB2D87"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sidR="00280F33">
              <w:rPr>
                <w:rFonts w:ascii="Georgia" w:eastAsia="Bodoni" w:hAnsi="Georgia" w:cs="Bodoni"/>
                <w:sz w:val="18"/>
                <w:szCs w:val="18"/>
              </w:rPr>
              <w:t>ue</w:t>
            </w:r>
          </w:p>
        </w:tc>
      </w:tr>
      <w:tr w:rsidR="00495A7B" w14:paraId="77E7D437" w14:textId="77777777" w:rsidTr="00280F33">
        <w:tc>
          <w:tcPr>
            <w:cnfStyle w:val="001000000000" w:firstRow="0" w:lastRow="0" w:firstColumn="1" w:lastColumn="0" w:oddVBand="0" w:evenVBand="0" w:oddHBand="0" w:evenHBand="0" w:firstRowFirstColumn="0" w:firstRowLastColumn="0" w:lastRowFirstColumn="0" w:lastRowLastColumn="0"/>
            <w:tcW w:w="835" w:type="dxa"/>
          </w:tcPr>
          <w:p w14:paraId="7598A952" w14:textId="77777777" w:rsidR="00495A7B" w:rsidRDefault="00495A7B" w:rsidP="00FC2BE2">
            <w:pPr>
              <w:spacing w:after="0" w:line="240" w:lineRule="auto"/>
              <w:jc w:val="both"/>
              <w:rPr>
                <w:rFonts w:ascii="Georgia" w:eastAsia="Bodoni" w:hAnsi="Georgia" w:cs="Bodoni"/>
                <w:b w:val="0"/>
                <w:sz w:val="24"/>
                <w:szCs w:val="24"/>
              </w:rPr>
            </w:pPr>
          </w:p>
        </w:tc>
        <w:tc>
          <w:tcPr>
            <w:tcW w:w="417" w:type="dxa"/>
          </w:tcPr>
          <w:p w14:paraId="7CA493F0" w14:textId="6CD42CB2"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50CC66C8" w14:textId="15F8C3CE"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26" w:type="dxa"/>
          </w:tcPr>
          <w:p w14:paraId="4C8FE597" w14:textId="22C3AC77"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4767B104" w14:textId="037C6B9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19" w:type="dxa"/>
          </w:tcPr>
          <w:p w14:paraId="6FFEB427" w14:textId="47BC183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64" w:type="dxa"/>
          </w:tcPr>
          <w:p w14:paraId="195223DF" w14:textId="57372FDA"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637" w:type="dxa"/>
            <w:vMerge w:val="restart"/>
            <w:vAlign w:val="center"/>
          </w:tcPr>
          <w:p w14:paraId="7F36E478" w14:textId="4A031419" w:rsidR="00495A7B" w:rsidRPr="00280F33" w:rsidRDefault="00280F33" w:rsidP="00280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280F33">
              <w:rPr>
                <w:rFonts w:ascii="Georgia" w:eastAsia="Bodoni" w:hAnsi="Georgia" w:cs="Bodoni"/>
                <w:sz w:val="18"/>
                <w:szCs w:val="18"/>
              </w:rPr>
              <w:t>0,313</w:t>
            </w:r>
          </w:p>
        </w:tc>
      </w:tr>
      <w:tr w:rsidR="00495A7B" w14:paraId="4FE583DA"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13C52F4E" w14:textId="5556E0DD"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 xml:space="preserve">Baik </w:t>
            </w:r>
          </w:p>
        </w:tc>
        <w:tc>
          <w:tcPr>
            <w:tcW w:w="417" w:type="dxa"/>
          </w:tcPr>
          <w:p w14:paraId="0EB4776A" w14:textId="00FD5F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33</w:t>
            </w:r>
          </w:p>
        </w:tc>
        <w:tc>
          <w:tcPr>
            <w:tcW w:w="515" w:type="dxa"/>
          </w:tcPr>
          <w:p w14:paraId="3C55DA33" w14:textId="134168C1"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89</w:t>
            </w:r>
          </w:p>
        </w:tc>
        <w:tc>
          <w:tcPr>
            <w:tcW w:w="426" w:type="dxa"/>
          </w:tcPr>
          <w:p w14:paraId="44A0B550" w14:textId="4F5C7D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39</w:t>
            </w:r>
          </w:p>
        </w:tc>
        <w:tc>
          <w:tcPr>
            <w:tcW w:w="515" w:type="dxa"/>
          </w:tcPr>
          <w:p w14:paraId="64588F48" w14:textId="2A43636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81</w:t>
            </w:r>
          </w:p>
        </w:tc>
        <w:tc>
          <w:tcPr>
            <w:tcW w:w="419" w:type="dxa"/>
          </w:tcPr>
          <w:p w14:paraId="347DB977" w14:textId="7648F7C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72</w:t>
            </w:r>
          </w:p>
        </w:tc>
        <w:tc>
          <w:tcPr>
            <w:tcW w:w="564" w:type="dxa"/>
          </w:tcPr>
          <w:p w14:paraId="5640CAD1" w14:textId="4825A01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84,7</w:t>
            </w:r>
          </w:p>
        </w:tc>
        <w:tc>
          <w:tcPr>
            <w:tcW w:w="637" w:type="dxa"/>
            <w:vMerge/>
          </w:tcPr>
          <w:p w14:paraId="0EB1A3CC"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r w:rsidR="00495A7B" w14:paraId="3A5FB409" w14:textId="77777777" w:rsidTr="00495A7B">
        <w:tc>
          <w:tcPr>
            <w:cnfStyle w:val="001000000000" w:firstRow="0" w:lastRow="0" w:firstColumn="1" w:lastColumn="0" w:oddVBand="0" w:evenVBand="0" w:oddHBand="0" w:evenHBand="0" w:firstRowFirstColumn="0" w:firstRowLastColumn="0" w:lastRowFirstColumn="0" w:lastRowLastColumn="0"/>
            <w:tcW w:w="835" w:type="dxa"/>
          </w:tcPr>
          <w:p w14:paraId="33002B9F" w14:textId="685752B4"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Cukup</w:t>
            </w:r>
          </w:p>
        </w:tc>
        <w:tc>
          <w:tcPr>
            <w:tcW w:w="417" w:type="dxa"/>
          </w:tcPr>
          <w:p w14:paraId="28963C0B" w14:textId="790CBE7F"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w:t>
            </w:r>
          </w:p>
        </w:tc>
        <w:tc>
          <w:tcPr>
            <w:tcW w:w="515" w:type="dxa"/>
          </w:tcPr>
          <w:p w14:paraId="268A3E33" w14:textId="78F4F8AE"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11</w:t>
            </w:r>
          </w:p>
        </w:tc>
        <w:tc>
          <w:tcPr>
            <w:tcW w:w="426" w:type="dxa"/>
          </w:tcPr>
          <w:p w14:paraId="2080F9F4" w14:textId="68F536C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9</w:t>
            </w:r>
          </w:p>
        </w:tc>
        <w:tc>
          <w:tcPr>
            <w:tcW w:w="515" w:type="dxa"/>
          </w:tcPr>
          <w:p w14:paraId="0F01CDCD" w14:textId="22443F99"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19</w:t>
            </w:r>
          </w:p>
        </w:tc>
        <w:tc>
          <w:tcPr>
            <w:tcW w:w="419" w:type="dxa"/>
          </w:tcPr>
          <w:p w14:paraId="5340E1E0" w14:textId="2F48A45A"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13</w:t>
            </w:r>
          </w:p>
        </w:tc>
        <w:tc>
          <w:tcPr>
            <w:tcW w:w="564" w:type="dxa"/>
          </w:tcPr>
          <w:p w14:paraId="7B263540" w14:textId="667C840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15,3</w:t>
            </w:r>
          </w:p>
        </w:tc>
        <w:tc>
          <w:tcPr>
            <w:tcW w:w="637" w:type="dxa"/>
            <w:vMerge/>
          </w:tcPr>
          <w:p w14:paraId="03D5C127" w14:textId="77777777" w:rsid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24"/>
                <w:szCs w:val="24"/>
              </w:rPr>
            </w:pPr>
          </w:p>
        </w:tc>
      </w:tr>
      <w:tr w:rsidR="00495A7B" w14:paraId="3D4E0D94"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8A7FF6" w14:textId="10D5ED63"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Total</w:t>
            </w:r>
          </w:p>
        </w:tc>
        <w:tc>
          <w:tcPr>
            <w:tcW w:w="417" w:type="dxa"/>
          </w:tcPr>
          <w:p w14:paraId="505BA6CE" w14:textId="7A00968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37</w:t>
            </w:r>
          </w:p>
        </w:tc>
        <w:tc>
          <w:tcPr>
            <w:tcW w:w="515" w:type="dxa"/>
          </w:tcPr>
          <w:p w14:paraId="671B0DA4" w14:textId="039B8F4A"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26" w:type="dxa"/>
          </w:tcPr>
          <w:p w14:paraId="13E7407F" w14:textId="01D4C00F"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48</w:t>
            </w:r>
          </w:p>
        </w:tc>
        <w:tc>
          <w:tcPr>
            <w:tcW w:w="515" w:type="dxa"/>
          </w:tcPr>
          <w:p w14:paraId="29A1FB8A" w14:textId="59D8BF70"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19" w:type="dxa"/>
          </w:tcPr>
          <w:p w14:paraId="463BA7D6" w14:textId="6B350A2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85</w:t>
            </w:r>
          </w:p>
        </w:tc>
        <w:tc>
          <w:tcPr>
            <w:tcW w:w="564" w:type="dxa"/>
          </w:tcPr>
          <w:p w14:paraId="79A29A40" w14:textId="51E2C8C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100</w:t>
            </w:r>
          </w:p>
        </w:tc>
        <w:tc>
          <w:tcPr>
            <w:tcW w:w="637" w:type="dxa"/>
            <w:vMerge/>
          </w:tcPr>
          <w:p w14:paraId="6E047D76"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bl>
    <w:p w14:paraId="3180DB30" w14:textId="77777777" w:rsidR="00495A7B" w:rsidRDefault="00495A7B" w:rsidP="00FC2BE2">
      <w:pPr>
        <w:spacing w:after="0" w:line="240" w:lineRule="auto"/>
        <w:jc w:val="both"/>
        <w:rPr>
          <w:rFonts w:ascii="Georgia" w:eastAsia="Bodoni" w:hAnsi="Georgia" w:cs="Bodoni"/>
          <w:b/>
          <w:sz w:val="24"/>
          <w:szCs w:val="24"/>
        </w:rPr>
      </w:pPr>
    </w:p>
    <w:p w14:paraId="376590D6" w14:textId="5F414EEB" w:rsidR="00495A7B" w:rsidRDefault="00280F33" w:rsidP="00280F33">
      <w:pPr>
        <w:spacing w:after="0" w:line="240" w:lineRule="auto"/>
        <w:jc w:val="both"/>
        <w:rPr>
          <w:rFonts w:ascii="Georgia" w:eastAsia="Bodoni" w:hAnsi="Georgia" w:cs="Bodoni"/>
          <w:b/>
          <w:sz w:val="24"/>
          <w:szCs w:val="24"/>
        </w:rPr>
      </w:pPr>
      <w:r>
        <w:rPr>
          <w:rFonts w:ascii="Georgia" w:eastAsia="Bodoni" w:hAnsi="Georgia" w:cs="Bodoni"/>
          <w:sz w:val="22"/>
          <w:szCs w:val="22"/>
        </w:rPr>
        <w:t xml:space="preserve">   </w:t>
      </w:r>
      <w:r w:rsidRPr="00280F33">
        <w:rPr>
          <w:rFonts w:ascii="Georgia" w:eastAsia="Bodoni" w:hAnsi="Georgia" w:cs="Bodoni"/>
          <w:sz w:val="22"/>
          <w:szCs w:val="22"/>
        </w:rPr>
        <w:t>Setelah dilakukan perhitungan uji statistik Chi quare didapatkan hasil bahwa nilai p-value adalah 0,313. Sehingga dapat disimpulkan bahwa tidak terdapat hubungan yang bermakna antara faktor-faktor yang berhubungan dengan kejadian anemia pada remaja putri di SMK Negeri 1 2022.</w:t>
      </w:r>
      <w:r w:rsidRPr="00280F33">
        <w:rPr>
          <w:rFonts w:ascii="Georgia" w:eastAsia="Bodoni" w:hAnsi="Georgia" w:cs="Bodoni"/>
          <w:b/>
          <w:sz w:val="24"/>
          <w:szCs w:val="24"/>
        </w:rPr>
        <w:t xml:space="preserve"> </w:t>
      </w:r>
    </w:p>
    <w:p w14:paraId="309482C1" w14:textId="77777777" w:rsidR="00E92332" w:rsidRDefault="00E92332" w:rsidP="00280F33">
      <w:pPr>
        <w:spacing w:after="0" w:line="240" w:lineRule="auto"/>
        <w:jc w:val="both"/>
        <w:rPr>
          <w:rFonts w:ascii="Georgia" w:eastAsia="Bodoni" w:hAnsi="Georgia" w:cs="Bodoni"/>
          <w:b/>
          <w:sz w:val="24"/>
          <w:szCs w:val="24"/>
        </w:rPr>
      </w:pPr>
    </w:p>
    <w:p w14:paraId="4C68F769" w14:textId="0A0F818A"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2. Tabel silang Hubungan pola menstruasi dengan kejadian anemia pada remaja putri di SMK Negeri 1 Rengat Tahun 2022</w:t>
      </w:r>
    </w:p>
    <w:p w14:paraId="12365B27"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1"/>
        <w:gridCol w:w="434"/>
        <w:gridCol w:w="482"/>
        <w:gridCol w:w="420"/>
        <w:gridCol w:w="504"/>
        <w:gridCol w:w="422"/>
        <w:gridCol w:w="558"/>
        <w:gridCol w:w="697"/>
      </w:tblGrid>
      <w:tr w:rsidR="00E92332" w:rsidRPr="00E92332" w14:paraId="79E529ED" w14:textId="77777777" w:rsidTr="00E92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0E2D460D" w14:textId="00398E15"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Pola Menstruasi</w:t>
            </w:r>
          </w:p>
        </w:tc>
      </w:tr>
      <w:tr w:rsidR="00E92332" w:rsidRPr="00E92332" w14:paraId="3C06F2D1"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551DF641" w14:textId="7777777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 xml:space="preserve">Pola </w:t>
            </w:r>
          </w:p>
          <w:p w14:paraId="36237C23" w14:textId="797CF706"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Mens</w:t>
            </w:r>
          </w:p>
          <w:p w14:paraId="678654B1" w14:textId="0A5E0CCE"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truasi</w:t>
            </w:r>
          </w:p>
        </w:tc>
        <w:tc>
          <w:tcPr>
            <w:tcW w:w="916" w:type="dxa"/>
            <w:gridSpan w:val="2"/>
          </w:tcPr>
          <w:p w14:paraId="75EA5365" w14:textId="3CCE3116"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Anemi</w:t>
            </w:r>
          </w:p>
        </w:tc>
        <w:tc>
          <w:tcPr>
            <w:tcW w:w="924" w:type="dxa"/>
            <w:gridSpan w:val="2"/>
          </w:tcPr>
          <w:p w14:paraId="22C6E72A" w14:textId="7520F65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Tdk Anemi</w:t>
            </w:r>
          </w:p>
        </w:tc>
        <w:tc>
          <w:tcPr>
            <w:tcW w:w="980" w:type="dxa"/>
            <w:gridSpan w:val="2"/>
          </w:tcPr>
          <w:p w14:paraId="457EE02E" w14:textId="5A89D689"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J</w:t>
            </w:r>
            <w:r w:rsidR="00185CB1">
              <w:rPr>
                <w:rFonts w:ascii="Georgia" w:eastAsia="Bodoni" w:hAnsi="Georgia" w:cs="Bodoni"/>
                <w:sz w:val="18"/>
                <w:szCs w:val="18"/>
              </w:rPr>
              <w:t>u</w:t>
            </w:r>
            <w:r w:rsidRPr="00E92332">
              <w:rPr>
                <w:rFonts w:ascii="Georgia" w:eastAsia="Bodoni" w:hAnsi="Georgia" w:cs="Bodoni"/>
                <w:sz w:val="18"/>
                <w:szCs w:val="18"/>
              </w:rPr>
              <w:t>ml</w:t>
            </w:r>
            <w:r w:rsidR="00185CB1">
              <w:rPr>
                <w:rFonts w:ascii="Georgia" w:eastAsia="Bodoni" w:hAnsi="Georgia" w:cs="Bodoni"/>
                <w:sz w:val="18"/>
                <w:szCs w:val="18"/>
              </w:rPr>
              <w:t>a</w:t>
            </w:r>
            <w:r w:rsidRPr="00E92332">
              <w:rPr>
                <w:rFonts w:ascii="Georgia" w:eastAsia="Bodoni" w:hAnsi="Georgia" w:cs="Bodoni"/>
                <w:sz w:val="18"/>
                <w:szCs w:val="18"/>
              </w:rPr>
              <w:t>h</w:t>
            </w:r>
          </w:p>
        </w:tc>
        <w:tc>
          <w:tcPr>
            <w:tcW w:w="697" w:type="dxa"/>
          </w:tcPr>
          <w:p w14:paraId="2F6B2213" w14:textId="6A9DAF7E" w:rsidR="00E92332" w:rsidRPr="00E92332" w:rsidRDefault="00185CB1"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Pr>
                <w:rFonts w:ascii="Georgia" w:eastAsia="Bodoni" w:hAnsi="Georgia" w:cs="Bodoni"/>
                <w:sz w:val="18"/>
                <w:szCs w:val="18"/>
              </w:rPr>
              <w:t>P-Value</w:t>
            </w:r>
          </w:p>
        </w:tc>
      </w:tr>
      <w:tr w:rsidR="00E92332" w:rsidRPr="00E92332" w14:paraId="27114FB9"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719E1370" w14:textId="77777777" w:rsidR="00E92332" w:rsidRPr="00E92332" w:rsidRDefault="00E92332" w:rsidP="00E92332">
            <w:pPr>
              <w:spacing w:after="0" w:line="240" w:lineRule="auto"/>
              <w:jc w:val="center"/>
              <w:rPr>
                <w:rFonts w:ascii="Georgia" w:eastAsia="Bodoni" w:hAnsi="Georgia" w:cs="Bodoni"/>
                <w:b w:val="0"/>
                <w:sz w:val="18"/>
                <w:szCs w:val="18"/>
              </w:rPr>
            </w:pPr>
          </w:p>
        </w:tc>
        <w:tc>
          <w:tcPr>
            <w:tcW w:w="434" w:type="dxa"/>
          </w:tcPr>
          <w:p w14:paraId="585CB5E2" w14:textId="20C3C558"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482" w:type="dxa"/>
          </w:tcPr>
          <w:p w14:paraId="77BA853A" w14:textId="11768C2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0" w:type="dxa"/>
          </w:tcPr>
          <w:p w14:paraId="4995F203" w14:textId="0BEA6239"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04" w:type="dxa"/>
          </w:tcPr>
          <w:p w14:paraId="18724551" w14:textId="39C6D9D5"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2" w:type="dxa"/>
          </w:tcPr>
          <w:p w14:paraId="72DA014D" w14:textId="1C9F91E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58" w:type="dxa"/>
          </w:tcPr>
          <w:p w14:paraId="3070CEC0" w14:textId="30AD165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697" w:type="dxa"/>
          </w:tcPr>
          <w:p w14:paraId="72B86540"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F6F19C"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27CEC613"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Tera</w:t>
            </w:r>
          </w:p>
          <w:p w14:paraId="5E2C2F44" w14:textId="42917EE0"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601E3358" w14:textId="0F8C3A51"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30</w:t>
            </w:r>
          </w:p>
        </w:tc>
        <w:tc>
          <w:tcPr>
            <w:tcW w:w="482" w:type="dxa"/>
          </w:tcPr>
          <w:p w14:paraId="01A4A98A" w14:textId="11A5F36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63</w:t>
            </w:r>
          </w:p>
        </w:tc>
        <w:tc>
          <w:tcPr>
            <w:tcW w:w="420" w:type="dxa"/>
          </w:tcPr>
          <w:p w14:paraId="2508BC32" w14:textId="2677257C"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34</w:t>
            </w:r>
          </w:p>
        </w:tc>
        <w:tc>
          <w:tcPr>
            <w:tcW w:w="504" w:type="dxa"/>
          </w:tcPr>
          <w:p w14:paraId="5B289252" w14:textId="43E5DDF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92</w:t>
            </w:r>
          </w:p>
        </w:tc>
        <w:tc>
          <w:tcPr>
            <w:tcW w:w="422" w:type="dxa"/>
          </w:tcPr>
          <w:p w14:paraId="3E82360F" w14:textId="64801C7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64</w:t>
            </w:r>
          </w:p>
        </w:tc>
        <w:tc>
          <w:tcPr>
            <w:tcW w:w="558" w:type="dxa"/>
          </w:tcPr>
          <w:p w14:paraId="2460AC93" w14:textId="21D22BF3"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75,3</w:t>
            </w:r>
          </w:p>
        </w:tc>
        <w:tc>
          <w:tcPr>
            <w:tcW w:w="697" w:type="dxa"/>
            <w:vMerge w:val="restart"/>
            <w:vAlign w:val="center"/>
          </w:tcPr>
          <w:p w14:paraId="2BC9560D" w14:textId="16ECCDC4"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0,002</w:t>
            </w:r>
          </w:p>
        </w:tc>
      </w:tr>
      <w:tr w:rsidR="00E92332" w:rsidRPr="00E92332" w14:paraId="7E8F9148"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62BD2526"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Tidak Tera</w:t>
            </w:r>
          </w:p>
          <w:p w14:paraId="4D9FD30D" w14:textId="0D47117A"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07706A59" w14:textId="7E7E229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18</w:t>
            </w:r>
          </w:p>
        </w:tc>
        <w:tc>
          <w:tcPr>
            <w:tcW w:w="482" w:type="dxa"/>
          </w:tcPr>
          <w:p w14:paraId="7EAC9CE3" w14:textId="4801D16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38</w:t>
            </w:r>
          </w:p>
        </w:tc>
        <w:tc>
          <w:tcPr>
            <w:tcW w:w="420" w:type="dxa"/>
          </w:tcPr>
          <w:p w14:paraId="3F0BB863" w14:textId="08CB081B"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w:t>
            </w:r>
          </w:p>
        </w:tc>
        <w:tc>
          <w:tcPr>
            <w:tcW w:w="504" w:type="dxa"/>
          </w:tcPr>
          <w:p w14:paraId="3FAD749F" w14:textId="7002A34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11</w:t>
            </w:r>
          </w:p>
        </w:tc>
        <w:tc>
          <w:tcPr>
            <w:tcW w:w="422" w:type="dxa"/>
          </w:tcPr>
          <w:p w14:paraId="7C5FDC9D" w14:textId="3040140C"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21</w:t>
            </w:r>
          </w:p>
        </w:tc>
        <w:tc>
          <w:tcPr>
            <w:tcW w:w="558" w:type="dxa"/>
          </w:tcPr>
          <w:p w14:paraId="049F5F9C" w14:textId="254DDE1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24,7</w:t>
            </w:r>
          </w:p>
        </w:tc>
        <w:tc>
          <w:tcPr>
            <w:tcW w:w="697" w:type="dxa"/>
            <w:vMerge/>
          </w:tcPr>
          <w:p w14:paraId="71239ECA"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6B5657"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64C5788E" w14:textId="374CCD2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 xml:space="preserve">Total </w:t>
            </w:r>
          </w:p>
        </w:tc>
        <w:tc>
          <w:tcPr>
            <w:tcW w:w="434" w:type="dxa"/>
          </w:tcPr>
          <w:p w14:paraId="06AED41A" w14:textId="186713A2"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48</w:t>
            </w:r>
          </w:p>
        </w:tc>
        <w:tc>
          <w:tcPr>
            <w:tcW w:w="482" w:type="dxa"/>
          </w:tcPr>
          <w:p w14:paraId="7C0BAE3A" w14:textId="4568E5C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101</w:t>
            </w:r>
          </w:p>
        </w:tc>
        <w:tc>
          <w:tcPr>
            <w:tcW w:w="420" w:type="dxa"/>
          </w:tcPr>
          <w:p w14:paraId="6727DD88" w14:textId="6442BD8E"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37</w:t>
            </w:r>
          </w:p>
        </w:tc>
        <w:tc>
          <w:tcPr>
            <w:tcW w:w="504" w:type="dxa"/>
          </w:tcPr>
          <w:p w14:paraId="7F6A8AFC" w14:textId="6F6EE36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103</w:t>
            </w:r>
          </w:p>
        </w:tc>
        <w:tc>
          <w:tcPr>
            <w:tcW w:w="422" w:type="dxa"/>
          </w:tcPr>
          <w:p w14:paraId="3562EAEC" w14:textId="0C15BE3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85</w:t>
            </w:r>
          </w:p>
        </w:tc>
        <w:tc>
          <w:tcPr>
            <w:tcW w:w="558" w:type="dxa"/>
          </w:tcPr>
          <w:p w14:paraId="2EDB1F80" w14:textId="392EB31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100</w:t>
            </w:r>
          </w:p>
        </w:tc>
        <w:tc>
          <w:tcPr>
            <w:tcW w:w="697" w:type="dxa"/>
            <w:vMerge/>
          </w:tcPr>
          <w:p w14:paraId="27543B15" w14:textId="77777777"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4A53A848" w14:textId="77777777" w:rsidR="00E92332" w:rsidRPr="00E92332" w:rsidRDefault="00E92332" w:rsidP="00E92332">
      <w:pPr>
        <w:spacing w:after="0" w:line="240" w:lineRule="auto"/>
        <w:jc w:val="center"/>
        <w:rPr>
          <w:rFonts w:ascii="Georgia" w:eastAsia="Bodoni" w:hAnsi="Georgia" w:cs="Bodoni"/>
          <w:sz w:val="18"/>
          <w:szCs w:val="18"/>
        </w:rPr>
      </w:pPr>
    </w:p>
    <w:p w14:paraId="44C7F34D" w14:textId="02DC3289" w:rsidR="00E92332" w:rsidRPr="00E92332" w:rsidRDefault="00E92332" w:rsidP="00E9233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E92332">
        <w:rPr>
          <w:rFonts w:ascii="Georgia" w:eastAsia="Bodoni" w:hAnsi="Georgia" w:cs="Bodoni"/>
          <w:sz w:val="22"/>
          <w:szCs w:val="22"/>
        </w:rPr>
        <w:t xml:space="preserve">Setelah dilakukan perhitungan uji statistik Chi quare didapatkan hasil bahwa nilai p-value adalah 0,002. Sehingga dapat disimpulkan bahwa terdapat hubungan yang bermakna antara faktor-faktor yang </w:t>
      </w:r>
    </w:p>
    <w:p w14:paraId="066BA614" w14:textId="45CD9FCC" w:rsidR="00E92332" w:rsidRPr="00E92332" w:rsidRDefault="00E92332" w:rsidP="00E92332">
      <w:pPr>
        <w:spacing w:after="0" w:line="240" w:lineRule="auto"/>
        <w:jc w:val="both"/>
        <w:rPr>
          <w:rFonts w:ascii="Georgia" w:eastAsia="Bodoni" w:hAnsi="Georgia" w:cs="Bodoni"/>
          <w:sz w:val="22"/>
          <w:szCs w:val="22"/>
        </w:rPr>
      </w:pPr>
      <w:r w:rsidRPr="00E92332">
        <w:rPr>
          <w:rFonts w:ascii="Georgia" w:eastAsia="Bodoni" w:hAnsi="Georgia" w:cs="Bodoni"/>
          <w:sz w:val="22"/>
          <w:szCs w:val="22"/>
        </w:rPr>
        <w:t>Berhubungan dengan kejadian anemia pada remaja putri di SMK Negeri 1 Rengat Tahun 2022.</w:t>
      </w:r>
    </w:p>
    <w:p w14:paraId="19954439" w14:textId="05399653"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3. Tabel silang Hubungan pola istirahat dengan kejadian anemia pada remaja putri di SMK Negeri 1 Rengat Tahun 2022</w:t>
      </w:r>
    </w:p>
    <w:tbl>
      <w:tblPr>
        <w:tblStyle w:val="PlainTable2"/>
        <w:tblW w:w="0" w:type="auto"/>
        <w:tblLook w:val="04A0" w:firstRow="1" w:lastRow="0" w:firstColumn="1" w:lastColumn="0" w:noHBand="0" w:noVBand="1"/>
      </w:tblPr>
      <w:tblGrid>
        <w:gridCol w:w="738"/>
        <w:gridCol w:w="436"/>
        <w:gridCol w:w="515"/>
        <w:gridCol w:w="434"/>
        <w:gridCol w:w="515"/>
        <w:gridCol w:w="434"/>
        <w:gridCol w:w="559"/>
        <w:gridCol w:w="687"/>
      </w:tblGrid>
      <w:tr w:rsidR="00565F72" w:rsidRPr="00105986" w14:paraId="6D2A8F88"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78298D9C" w14:textId="1C63C468"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4171709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Merge w:val="restart"/>
          </w:tcPr>
          <w:p w14:paraId="0AADB96C" w14:textId="39954C5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Pola Istira</w:t>
            </w:r>
          </w:p>
          <w:p w14:paraId="14D149F9" w14:textId="6AA0421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hat</w:t>
            </w:r>
          </w:p>
        </w:tc>
        <w:tc>
          <w:tcPr>
            <w:tcW w:w="951" w:type="dxa"/>
            <w:gridSpan w:val="2"/>
          </w:tcPr>
          <w:p w14:paraId="3AFF4AC1" w14:textId="3C45364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9" w:type="dxa"/>
            <w:gridSpan w:val="2"/>
          </w:tcPr>
          <w:p w14:paraId="2FD9FFDD" w14:textId="4640979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93" w:type="dxa"/>
            <w:gridSpan w:val="2"/>
          </w:tcPr>
          <w:p w14:paraId="10F87833" w14:textId="46C1587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7" w:type="dxa"/>
          </w:tcPr>
          <w:p w14:paraId="2727EB0F" w14:textId="155F003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130BBD7" w14:textId="77777777" w:rsidTr="00105986">
        <w:tc>
          <w:tcPr>
            <w:cnfStyle w:val="001000000000" w:firstRow="0" w:lastRow="0" w:firstColumn="1" w:lastColumn="0" w:oddVBand="0" w:evenVBand="0" w:oddHBand="0" w:evenHBand="0" w:firstRowFirstColumn="0" w:firstRowLastColumn="0" w:lastRowFirstColumn="0" w:lastRowLastColumn="0"/>
            <w:tcW w:w="738" w:type="dxa"/>
            <w:vMerge/>
          </w:tcPr>
          <w:p w14:paraId="37F86DE0"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36" w:type="dxa"/>
          </w:tcPr>
          <w:p w14:paraId="509C063D" w14:textId="0F7BE31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0CA8202A" w14:textId="1EC4556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28E6A21B" w14:textId="6D0C4A8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32E5BE26" w14:textId="0B93B9D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32BC9790" w14:textId="3D4C572D"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59" w:type="dxa"/>
          </w:tcPr>
          <w:p w14:paraId="080F4E66" w14:textId="34B9216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7" w:type="dxa"/>
          </w:tcPr>
          <w:p w14:paraId="4E3F65C9"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4501B02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A30F8D" w14:textId="5899089A"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Cukup</w:t>
            </w:r>
          </w:p>
        </w:tc>
        <w:tc>
          <w:tcPr>
            <w:tcW w:w="436" w:type="dxa"/>
          </w:tcPr>
          <w:p w14:paraId="0B989C85" w14:textId="1688E01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27</w:t>
            </w:r>
          </w:p>
        </w:tc>
        <w:tc>
          <w:tcPr>
            <w:tcW w:w="515" w:type="dxa"/>
          </w:tcPr>
          <w:p w14:paraId="78B95D60" w14:textId="1C0A391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56</w:t>
            </w:r>
          </w:p>
        </w:tc>
        <w:tc>
          <w:tcPr>
            <w:tcW w:w="434" w:type="dxa"/>
          </w:tcPr>
          <w:p w14:paraId="7A401B84" w14:textId="4F3BD8B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515" w:type="dxa"/>
          </w:tcPr>
          <w:p w14:paraId="086C89AC" w14:textId="45F54C9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76</w:t>
            </w:r>
          </w:p>
        </w:tc>
        <w:tc>
          <w:tcPr>
            <w:tcW w:w="434" w:type="dxa"/>
          </w:tcPr>
          <w:p w14:paraId="46EA428E" w14:textId="6E87A5C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55</w:t>
            </w:r>
          </w:p>
        </w:tc>
        <w:tc>
          <w:tcPr>
            <w:tcW w:w="559" w:type="dxa"/>
          </w:tcPr>
          <w:p w14:paraId="24082ED5" w14:textId="64EF9F3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64,7</w:t>
            </w:r>
          </w:p>
        </w:tc>
        <w:tc>
          <w:tcPr>
            <w:tcW w:w="687" w:type="dxa"/>
            <w:vMerge w:val="restart"/>
            <w:vAlign w:val="center"/>
          </w:tcPr>
          <w:p w14:paraId="68F974C6" w14:textId="57BC6F7A"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0,063</w:t>
            </w:r>
          </w:p>
        </w:tc>
      </w:tr>
      <w:tr w:rsidR="00565F72" w:rsidRPr="00105986" w14:paraId="371696BD" w14:textId="77777777" w:rsidTr="00105986">
        <w:tc>
          <w:tcPr>
            <w:cnfStyle w:val="001000000000" w:firstRow="0" w:lastRow="0" w:firstColumn="1" w:lastColumn="0" w:oddVBand="0" w:evenVBand="0" w:oddHBand="0" w:evenHBand="0" w:firstRowFirstColumn="0" w:firstRowLastColumn="0" w:lastRowFirstColumn="0" w:lastRowLastColumn="0"/>
            <w:tcW w:w="738" w:type="dxa"/>
          </w:tcPr>
          <w:p w14:paraId="6CCF113E" w14:textId="51247E4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36" w:type="dxa"/>
          </w:tcPr>
          <w:p w14:paraId="5ED57241" w14:textId="730D7B6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21</w:t>
            </w:r>
          </w:p>
        </w:tc>
        <w:tc>
          <w:tcPr>
            <w:tcW w:w="515" w:type="dxa"/>
          </w:tcPr>
          <w:p w14:paraId="3D8D15D5" w14:textId="67430CD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44</w:t>
            </w:r>
          </w:p>
        </w:tc>
        <w:tc>
          <w:tcPr>
            <w:tcW w:w="434" w:type="dxa"/>
          </w:tcPr>
          <w:p w14:paraId="688B6DA2" w14:textId="1250241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w:t>
            </w:r>
          </w:p>
        </w:tc>
        <w:tc>
          <w:tcPr>
            <w:tcW w:w="515" w:type="dxa"/>
          </w:tcPr>
          <w:p w14:paraId="47F9D736" w14:textId="27846E1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24</w:t>
            </w:r>
          </w:p>
        </w:tc>
        <w:tc>
          <w:tcPr>
            <w:tcW w:w="434" w:type="dxa"/>
          </w:tcPr>
          <w:p w14:paraId="56C21A04" w14:textId="1E80B1B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559" w:type="dxa"/>
          </w:tcPr>
          <w:p w14:paraId="6F6CFEC4" w14:textId="4A2D896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35,3</w:t>
            </w:r>
          </w:p>
        </w:tc>
        <w:tc>
          <w:tcPr>
            <w:tcW w:w="687" w:type="dxa"/>
            <w:vMerge/>
          </w:tcPr>
          <w:p w14:paraId="437693F3"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BB1EB4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8A192BE" w14:textId="2E2F85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36" w:type="dxa"/>
          </w:tcPr>
          <w:p w14:paraId="69878B2A" w14:textId="4FFCED7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515" w:type="dxa"/>
          </w:tcPr>
          <w:p w14:paraId="0FF2CC1D" w14:textId="352DC44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708D1FB1" w14:textId="37D04C9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7105BB1D" w14:textId="4D16DA1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03E84472" w14:textId="00B904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59" w:type="dxa"/>
          </w:tcPr>
          <w:p w14:paraId="0096751A" w14:textId="550027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7" w:type="dxa"/>
            <w:vMerge/>
          </w:tcPr>
          <w:p w14:paraId="271715F4"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0D48A514" w14:textId="77777777" w:rsidR="00E92332" w:rsidRPr="00105986" w:rsidRDefault="00E92332" w:rsidP="00E92332">
      <w:pPr>
        <w:spacing w:after="0" w:line="240" w:lineRule="auto"/>
        <w:jc w:val="center"/>
        <w:rPr>
          <w:rFonts w:ascii="Georgia" w:eastAsia="Bodoni" w:hAnsi="Georgia" w:cs="Bodoni"/>
          <w:sz w:val="18"/>
          <w:szCs w:val="18"/>
        </w:rPr>
      </w:pPr>
    </w:p>
    <w:p w14:paraId="2F19AB61" w14:textId="0556357D" w:rsid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0,063. Sehingga dapat disimpulkan bahwa tidak terdapat hubungan yang bermakna antara faktor-</w:t>
      </w:r>
      <w:r>
        <w:rPr>
          <w:rFonts w:ascii="Georgia" w:eastAsia="Bodoni" w:hAnsi="Georgia" w:cs="Bodoni"/>
          <w:sz w:val="22"/>
          <w:szCs w:val="22"/>
        </w:rPr>
        <w:t xml:space="preserve"> </w:t>
      </w:r>
      <w:r w:rsidRPr="00565F72">
        <w:rPr>
          <w:rFonts w:ascii="Georgia" w:eastAsia="Bodoni" w:hAnsi="Georgia" w:cs="Bodoni"/>
          <w:sz w:val="22"/>
          <w:szCs w:val="22"/>
        </w:rPr>
        <w:t>faktor yang berhubungan dengan kejadian anemia pada remaja putri di SMK Negeri 1 Rengat Tahun 2022.</w:t>
      </w:r>
    </w:p>
    <w:p w14:paraId="574EC2D7" w14:textId="77777777" w:rsidR="00565F72" w:rsidRPr="00565F72" w:rsidRDefault="00565F72" w:rsidP="00565F72">
      <w:pPr>
        <w:spacing w:after="0" w:line="240" w:lineRule="auto"/>
        <w:jc w:val="both"/>
        <w:rPr>
          <w:rFonts w:ascii="Georgia" w:eastAsia="Bodoni" w:hAnsi="Georgia" w:cs="Bodoni"/>
          <w:sz w:val="22"/>
          <w:szCs w:val="22"/>
        </w:rPr>
      </w:pPr>
    </w:p>
    <w:p w14:paraId="36F1A936" w14:textId="4E8E1F84"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4. Tabel silang Hubungan penyakit kronis dengan kejadian anemia pada remaja putri di SMK Negeri 1 Rengat Tahun 2022</w:t>
      </w:r>
    </w:p>
    <w:p w14:paraId="00EE6C30"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749"/>
        <w:gridCol w:w="444"/>
        <w:gridCol w:w="484"/>
        <w:gridCol w:w="431"/>
        <w:gridCol w:w="515"/>
        <w:gridCol w:w="438"/>
        <w:gridCol w:w="569"/>
        <w:gridCol w:w="688"/>
      </w:tblGrid>
      <w:tr w:rsidR="00565F72" w:rsidRPr="00105986" w14:paraId="1E858E2F"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6822EA5B" w14:textId="39C29AE5"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307535DB"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vMerge w:val="restart"/>
          </w:tcPr>
          <w:p w14:paraId="451A476D" w14:textId="1C330C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Pnykt</w:t>
            </w:r>
          </w:p>
          <w:p w14:paraId="04AC74D9" w14:textId="0C4009C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Kronis</w:t>
            </w:r>
          </w:p>
        </w:tc>
        <w:tc>
          <w:tcPr>
            <w:tcW w:w="928" w:type="dxa"/>
            <w:gridSpan w:val="2"/>
          </w:tcPr>
          <w:p w14:paraId="3A4E4F75" w14:textId="0E47186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6" w:type="dxa"/>
            <w:gridSpan w:val="2"/>
          </w:tcPr>
          <w:p w14:paraId="7FF4A8D8" w14:textId="587FDB1E"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1007" w:type="dxa"/>
            <w:gridSpan w:val="2"/>
          </w:tcPr>
          <w:p w14:paraId="268A5CAA" w14:textId="6D26B4C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8" w:type="dxa"/>
          </w:tcPr>
          <w:p w14:paraId="2511A1B4" w14:textId="4B80B95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932028B" w14:textId="77777777" w:rsidTr="00105986">
        <w:tc>
          <w:tcPr>
            <w:cnfStyle w:val="001000000000" w:firstRow="0" w:lastRow="0" w:firstColumn="1" w:lastColumn="0" w:oddVBand="0" w:evenVBand="0" w:oddHBand="0" w:evenHBand="0" w:firstRowFirstColumn="0" w:firstRowLastColumn="0" w:lastRowFirstColumn="0" w:lastRowLastColumn="0"/>
            <w:tcW w:w="749" w:type="dxa"/>
            <w:vMerge/>
          </w:tcPr>
          <w:p w14:paraId="1B9FE6A1"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44" w:type="dxa"/>
          </w:tcPr>
          <w:p w14:paraId="605F80AF" w14:textId="225E879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84" w:type="dxa"/>
          </w:tcPr>
          <w:p w14:paraId="4AD89D61" w14:textId="1F836D1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1" w:type="dxa"/>
          </w:tcPr>
          <w:p w14:paraId="731A69FA" w14:textId="0FFCD3A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5760908F" w14:textId="7150DF18"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8" w:type="dxa"/>
          </w:tcPr>
          <w:p w14:paraId="2E9697CA" w14:textId="468BA0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69" w:type="dxa"/>
          </w:tcPr>
          <w:p w14:paraId="6249F20E" w14:textId="75A1763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8" w:type="dxa"/>
          </w:tcPr>
          <w:p w14:paraId="49D7DC7A"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047575EF"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0E98809D" w14:textId="2BB0E03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Iya</w:t>
            </w:r>
          </w:p>
        </w:tc>
        <w:tc>
          <w:tcPr>
            <w:tcW w:w="444" w:type="dxa"/>
          </w:tcPr>
          <w:p w14:paraId="0B8AD317" w14:textId="5110EF7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484" w:type="dxa"/>
          </w:tcPr>
          <w:p w14:paraId="67D0DAD7" w14:textId="11BEA84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13</w:t>
            </w:r>
          </w:p>
        </w:tc>
        <w:tc>
          <w:tcPr>
            <w:tcW w:w="431" w:type="dxa"/>
          </w:tcPr>
          <w:p w14:paraId="526860DE" w14:textId="5A49962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515" w:type="dxa"/>
          </w:tcPr>
          <w:p w14:paraId="0958FAAB" w14:textId="541286D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438" w:type="dxa"/>
          </w:tcPr>
          <w:p w14:paraId="359539AE" w14:textId="65CC188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569" w:type="dxa"/>
          </w:tcPr>
          <w:p w14:paraId="38D28D98" w14:textId="61D51FB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7,1</w:t>
            </w:r>
          </w:p>
        </w:tc>
        <w:tc>
          <w:tcPr>
            <w:tcW w:w="688" w:type="dxa"/>
            <w:vMerge w:val="restart"/>
            <w:vAlign w:val="center"/>
          </w:tcPr>
          <w:p w14:paraId="008EE1B4" w14:textId="482ED6A5"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0,026</w:t>
            </w:r>
          </w:p>
        </w:tc>
      </w:tr>
      <w:tr w:rsidR="00565F72" w:rsidRPr="00105986" w14:paraId="0B6553DE" w14:textId="77777777" w:rsidTr="00105986">
        <w:tc>
          <w:tcPr>
            <w:cnfStyle w:val="001000000000" w:firstRow="0" w:lastRow="0" w:firstColumn="1" w:lastColumn="0" w:oddVBand="0" w:evenVBand="0" w:oddHBand="0" w:evenHBand="0" w:firstRowFirstColumn="0" w:firstRowLastColumn="0" w:lastRowFirstColumn="0" w:lastRowLastColumn="0"/>
            <w:tcW w:w="749" w:type="dxa"/>
          </w:tcPr>
          <w:p w14:paraId="293A0680" w14:textId="6EA8CFCE"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44" w:type="dxa"/>
          </w:tcPr>
          <w:p w14:paraId="32183613" w14:textId="47ED5AFF"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484" w:type="dxa"/>
          </w:tcPr>
          <w:p w14:paraId="65DF3BB9" w14:textId="77C8C76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88</w:t>
            </w:r>
          </w:p>
        </w:tc>
        <w:tc>
          <w:tcPr>
            <w:tcW w:w="431" w:type="dxa"/>
          </w:tcPr>
          <w:p w14:paraId="40030EF9" w14:textId="6C974B7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506231AF" w14:textId="03369D7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6218EE7F" w14:textId="6143057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79</w:t>
            </w:r>
          </w:p>
        </w:tc>
        <w:tc>
          <w:tcPr>
            <w:tcW w:w="569" w:type="dxa"/>
          </w:tcPr>
          <w:p w14:paraId="71827BDD" w14:textId="6334908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92,9</w:t>
            </w:r>
          </w:p>
        </w:tc>
        <w:tc>
          <w:tcPr>
            <w:tcW w:w="688" w:type="dxa"/>
            <w:vMerge/>
          </w:tcPr>
          <w:p w14:paraId="35D6C58C"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409891D"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94F347A" w14:textId="7228135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44" w:type="dxa"/>
          </w:tcPr>
          <w:p w14:paraId="7E9D1B6F" w14:textId="729958A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84" w:type="dxa"/>
          </w:tcPr>
          <w:p w14:paraId="6C327FD6" w14:textId="7FEB78D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101</w:t>
            </w:r>
          </w:p>
        </w:tc>
        <w:tc>
          <w:tcPr>
            <w:tcW w:w="431" w:type="dxa"/>
          </w:tcPr>
          <w:p w14:paraId="685F2129" w14:textId="0788303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24881BCE" w14:textId="0EAE92E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149F759F" w14:textId="5A46C1D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69" w:type="dxa"/>
          </w:tcPr>
          <w:p w14:paraId="447008B0" w14:textId="67867293"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8" w:type="dxa"/>
            <w:vMerge/>
          </w:tcPr>
          <w:p w14:paraId="190A1D0F"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55B92BB4" w14:textId="77777777" w:rsidR="00E92332" w:rsidRPr="00105986" w:rsidRDefault="00E92332" w:rsidP="00E92332">
      <w:pPr>
        <w:spacing w:after="0" w:line="240" w:lineRule="auto"/>
        <w:jc w:val="center"/>
        <w:rPr>
          <w:rFonts w:ascii="Georgia" w:eastAsia="Bodoni" w:hAnsi="Georgia" w:cs="Bodoni"/>
          <w:sz w:val="18"/>
          <w:szCs w:val="18"/>
        </w:rPr>
      </w:pPr>
    </w:p>
    <w:p w14:paraId="0395A86C" w14:textId="492734C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0,026. Sehingga dapat disimpulkan bahwa terdapat hubungan yang bermakna antara faktor-faktor yang berhubungan dengan kejadian anemia pada remaja putri di SMK Negeri 1 Rengat Tahun 2022.</w:t>
      </w:r>
    </w:p>
    <w:p w14:paraId="1F6AE372" w14:textId="77777777" w:rsidR="00565F72" w:rsidRDefault="00565F72" w:rsidP="00E92332">
      <w:pPr>
        <w:spacing w:after="0" w:line="240" w:lineRule="auto"/>
        <w:jc w:val="center"/>
        <w:rPr>
          <w:rFonts w:ascii="Georgia" w:eastAsia="Bodoni" w:hAnsi="Georgia" w:cs="Bodoni"/>
          <w:sz w:val="18"/>
          <w:szCs w:val="18"/>
        </w:rPr>
      </w:pPr>
    </w:p>
    <w:p w14:paraId="3BCE700F" w14:textId="53925026" w:rsidR="00E92332" w:rsidRDefault="00565F72" w:rsidP="00E92332">
      <w:pPr>
        <w:spacing w:after="0" w:line="240" w:lineRule="auto"/>
        <w:jc w:val="center"/>
        <w:rPr>
          <w:rFonts w:ascii="Georgia" w:eastAsia="Bodoni" w:hAnsi="Georgia" w:cs="Bodoni"/>
          <w:sz w:val="18"/>
          <w:szCs w:val="18"/>
        </w:rPr>
      </w:pPr>
      <w:r w:rsidRPr="00565F72">
        <w:rPr>
          <w:rFonts w:ascii="Georgia" w:eastAsia="Bodoni" w:hAnsi="Georgia" w:cs="Bodoni"/>
          <w:sz w:val="18"/>
          <w:szCs w:val="18"/>
        </w:rPr>
        <w:t>Tabel 5. Tabel silang Hubungan status ekonomi dengan kejadian anemia pada remaja putri di SMK Negeri 1 Rengat Tahun 2022</w:t>
      </w:r>
    </w:p>
    <w:p w14:paraId="0E66F256"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ayout w:type="fixed"/>
        <w:tblLook w:val="04A0" w:firstRow="1" w:lastRow="0" w:firstColumn="1" w:lastColumn="0" w:noHBand="0" w:noVBand="1"/>
      </w:tblPr>
      <w:tblGrid>
        <w:gridCol w:w="846"/>
        <w:gridCol w:w="586"/>
        <w:gridCol w:w="471"/>
        <w:gridCol w:w="395"/>
        <w:gridCol w:w="471"/>
        <w:gridCol w:w="392"/>
        <w:gridCol w:w="522"/>
        <w:gridCol w:w="635"/>
      </w:tblGrid>
      <w:tr w:rsidR="00565F72" w14:paraId="581184D1"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14AD5138" w14:textId="3C50C229"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14:paraId="2A0EDF37"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3E5A048" w14:textId="6B429C9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Eko</w:t>
            </w:r>
          </w:p>
          <w:p w14:paraId="33213DF6" w14:textId="757DE35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nomi</w:t>
            </w:r>
          </w:p>
        </w:tc>
        <w:tc>
          <w:tcPr>
            <w:tcW w:w="1057" w:type="dxa"/>
            <w:gridSpan w:val="2"/>
          </w:tcPr>
          <w:p w14:paraId="0F5EE3B4" w14:textId="11A8D3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866" w:type="dxa"/>
            <w:gridSpan w:val="2"/>
          </w:tcPr>
          <w:p w14:paraId="5BDA236B" w14:textId="14D857D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14" w:type="dxa"/>
            <w:gridSpan w:val="2"/>
          </w:tcPr>
          <w:p w14:paraId="065CE0A3" w14:textId="3D5C58F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35" w:type="dxa"/>
          </w:tcPr>
          <w:p w14:paraId="34227C7F" w14:textId="266D7CC8" w:rsid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Pr>
                <w:rFonts w:ascii="Georgia" w:eastAsia="Bodoni" w:hAnsi="Georgia" w:cs="Bodoni"/>
                <w:sz w:val="18"/>
                <w:szCs w:val="18"/>
              </w:rPr>
              <w:t>ue</w:t>
            </w:r>
          </w:p>
        </w:tc>
      </w:tr>
      <w:tr w:rsidR="00565F72" w14:paraId="2434E100" w14:textId="77777777" w:rsidTr="00105986">
        <w:tc>
          <w:tcPr>
            <w:cnfStyle w:val="001000000000" w:firstRow="0" w:lastRow="0" w:firstColumn="1" w:lastColumn="0" w:oddVBand="0" w:evenVBand="0" w:oddHBand="0" w:evenHBand="0" w:firstRowFirstColumn="0" w:firstRowLastColumn="0" w:lastRowFirstColumn="0" w:lastRowLastColumn="0"/>
            <w:tcW w:w="846" w:type="dxa"/>
            <w:vMerge/>
          </w:tcPr>
          <w:p w14:paraId="17961AF9"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586" w:type="dxa"/>
          </w:tcPr>
          <w:p w14:paraId="74957BB3" w14:textId="23EFEF7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25B7798A" w14:textId="46C375B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5" w:type="dxa"/>
          </w:tcPr>
          <w:p w14:paraId="0ABE7230" w14:textId="538899A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472F40C0" w14:textId="3A7B1B7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2" w:type="dxa"/>
          </w:tcPr>
          <w:p w14:paraId="7AD3F11E" w14:textId="1FD8A95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22" w:type="dxa"/>
          </w:tcPr>
          <w:p w14:paraId="2FD61744" w14:textId="55E5995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35" w:type="dxa"/>
          </w:tcPr>
          <w:p w14:paraId="43475FD9" w14:textId="77777777" w:rsid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3E98756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A87653" w14:textId="7FF9318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&lt;2.500,000</w:t>
            </w:r>
          </w:p>
        </w:tc>
        <w:tc>
          <w:tcPr>
            <w:tcW w:w="586" w:type="dxa"/>
          </w:tcPr>
          <w:p w14:paraId="28CFFFE8" w14:textId="15EEC09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471" w:type="dxa"/>
          </w:tcPr>
          <w:p w14:paraId="4E993222" w14:textId="035E6C7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w:t>
            </w:r>
          </w:p>
        </w:tc>
        <w:tc>
          <w:tcPr>
            <w:tcW w:w="395" w:type="dxa"/>
          </w:tcPr>
          <w:p w14:paraId="66252DCC" w14:textId="5874F43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w:t>
            </w:r>
          </w:p>
        </w:tc>
        <w:tc>
          <w:tcPr>
            <w:tcW w:w="471" w:type="dxa"/>
          </w:tcPr>
          <w:p w14:paraId="3B5AD715" w14:textId="19CAB98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19</w:t>
            </w:r>
          </w:p>
        </w:tc>
        <w:tc>
          <w:tcPr>
            <w:tcW w:w="392" w:type="dxa"/>
          </w:tcPr>
          <w:p w14:paraId="26FA10A7" w14:textId="113C431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w:t>
            </w:r>
          </w:p>
        </w:tc>
        <w:tc>
          <w:tcPr>
            <w:tcW w:w="522" w:type="dxa"/>
          </w:tcPr>
          <w:p w14:paraId="625DB035" w14:textId="4FE5A08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41,2</w:t>
            </w:r>
          </w:p>
        </w:tc>
        <w:tc>
          <w:tcPr>
            <w:tcW w:w="635" w:type="dxa"/>
            <w:vMerge w:val="restart"/>
            <w:vAlign w:val="center"/>
          </w:tcPr>
          <w:p w14:paraId="3F3DBD6B" w14:textId="374CC545" w:rsidR="00565F72" w:rsidRPr="00565F72"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565F72">
              <w:rPr>
                <w:rFonts w:ascii="Georgia" w:eastAsia="Times New Roman" w:hAnsi="Georgia" w:cs="Times New Roman"/>
                <w:color w:val="000000"/>
                <w:sz w:val="18"/>
                <w:szCs w:val="18"/>
                <w:lang w:eastAsia="id-ID"/>
              </w:rPr>
              <w:t>0,000</w:t>
            </w:r>
          </w:p>
        </w:tc>
      </w:tr>
      <w:tr w:rsidR="00565F72" w14:paraId="5E195706" w14:textId="77777777" w:rsidTr="00105986">
        <w:tc>
          <w:tcPr>
            <w:cnfStyle w:val="001000000000" w:firstRow="0" w:lastRow="0" w:firstColumn="1" w:lastColumn="0" w:oddVBand="0" w:evenVBand="0" w:oddHBand="0" w:evenHBand="0" w:firstRowFirstColumn="0" w:firstRowLastColumn="0" w:lastRowFirstColumn="0" w:lastRowLastColumn="0"/>
            <w:tcW w:w="846" w:type="dxa"/>
          </w:tcPr>
          <w:p w14:paraId="79DBFD53" w14:textId="1738BA91"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&gt;2.500,000</w:t>
            </w:r>
          </w:p>
        </w:tc>
        <w:tc>
          <w:tcPr>
            <w:tcW w:w="586" w:type="dxa"/>
          </w:tcPr>
          <w:p w14:paraId="0792595C" w14:textId="7659FFA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20</w:t>
            </w:r>
          </w:p>
        </w:tc>
        <w:tc>
          <w:tcPr>
            <w:tcW w:w="471" w:type="dxa"/>
          </w:tcPr>
          <w:p w14:paraId="147AC9CF" w14:textId="75B08AB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395" w:type="dxa"/>
          </w:tcPr>
          <w:p w14:paraId="459CC432" w14:textId="10C7915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471" w:type="dxa"/>
          </w:tcPr>
          <w:p w14:paraId="2A1F7C45" w14:textId="531F62E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81</w:t>
            </w:r>
          </w:p>
        </w:tc>
        <w:tc>
          <w:tcPr>
            <w:tcW w:w="392" w:type="dxa"/>
          </w:tcPr>
          <w:p w14:paraId="14EF2F32" w14:textId="762185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50</w:t>
            </w:r>
          </w:p>
        </w:tc>
        <w:tc>
          <w:tcPr>
            <w:tcW w:w="522" w:type="dxa"/>
          </w:tcPr>
          <w:p w14:paraId="36F2599F" w14:textId="7F13A2D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58,8</w:t>
            </w:r>
          </w:p>
        </w:tc>
        <w:tc>
          <w:tcPr>
            <w:tcW w:w="635" w:type="dxa"/>
            <w:vMerge/>
          </w:tcPr>
          <w:p w14:paraId="0A64F50B" w14:textId="77777777" w:rsidR="00565F72" w:rsidRP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7C7821B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2C6B95" w14:textId="2F5BA29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 xml:space="preserve">Total </w:t>
            </w:r>
          </w:p>
        </w:tc>
        <w:tc>
          <w:tcPr>
            <w:tcW w:w="586" w:type="dxa"/>
          </w:tcPr>
          <w:p w14:paraId="7C27E3E7" w14:textId="697A795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71" w:type="dxa"/>
          </w:tcPr>
          <w:p w14:paraId="215F1EA3" w14:textId="1A8EC93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5" w:type="dxa"/>
          </w:tcPr>
          <w:p w14:paraId="592727A8" w14:textId="72C91F8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471" w:type="dxa"/>
          </w:tcPr>
          <w:p w14:paraId="4E294D12" w14:textId="28CCAB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2" w:type="dxa"/>
          </w:tcPr>
          <w:p w14:paraId="217E7ABE" w14:textId="4ECC21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22" w:type="dxa"/>
          </w:tcPr>
          <w:p w14:paraId="0C377E47" w14:textId="082CAE1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35" w:type="dxa"/>
            <w:vMerge/>
          </w:tcPr>
          <w:p w14:paraId="47F4268F" w14:textId="77777777" w:rsidR="00565F72" w:rsidRP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6CDDEE01" w14:textId="77777777" w:rsidR="00565F72" w:rsidRDefault="00565F72" w:rsidP="00E92332">
      <w:pPr>
        <w:spacing w:after="0" w:line="240" w:lineRule="auto"/>
        <w:jc w:val="center"/>
        <w:rPr>
          <w:rFonts w:ascii="Georgia" w:eastAsia="Bodoni" w:hAnsi="Georgia" w:cs="Bodoni"/>
          <w:sz w:val="18"/>
          <w:szCs w:val="18"/>
        </w:rPr>
      </w:pPr>
    </w:p>
    <w:p w14:paraId="00203519" w14:textId="53175E6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 xml:space="preserve">Setelah dilakukan perhitungan uji statistik Chi quare didapatkan hasil bahwa nilai p-value adalah 0,000. Sehingga dapat </w:t>
      </w:r>
      <w:r w:rsidRPr="00565F72">
        <w:rPr>
          <w:rFonts w:ascii="Georgia" w:eastAsia="Bodoni" w:hAnsi="Georgia" w:cs="Bodoni"/>
          <w:sz w:val="22"/>
          <w:szCs w:val="22"/>
        </w:rPr>
        <w:lastRenderedPageBreak/>
        <w:t>disimpulkan bahwa terdapat hubungan yang bermakna antara faktor-faktor yang berhubungan dengan kejadian anemia pada remaja putri di SMK Negeri 1 Rengat Tahun 2022.</w:t>
      </w:r>
    </w:p>
    <w:p w14:paraId="6EA1B727" w14:textId="77777777" w:rsidR="00565F72" w:rsidRDefault="00565F72" w:rsidP="00E92332">
      <w:pPr>
        <w:spacing w:after="0" w:line="240" w:lineRule="auto"/>
        <w:jc w:val="center"/>
        <w:rPr>
          <w:rFonts w:ascii="Georgia" w:eastAsia="Bodoni" w:hAnsi="Georgia" w:cs="Bodoni"/>
          <w:sz w:val="18"/>
          <w:szCs w:val="18"/>
        </w:rPr>
      </w:pPr>
    </w:p>
    <w:p w14:paraId="4CFC406A" w14:textId="77777777" w:rsidR="00565F72" w:rsidRPr="00E92332" w:rsidRDefault="00565F72" w:rsidP="00E92332">
      <w:pPr>
        <w:spacing w:after="0" w:line="240" w:lineRule="auto"/>
        <w:jc w:val="center"/>
        <w:rPr>
          <w:rFonts w:ascii="Georgia" w:eastAsia="Bodoni" w:hAnsi="Georgia" w:cs="Bodoni"/>
          <w:sz w:val="18"/>
          <w:szCs w:val="18"/>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1B35882C" w14:textId="77777777" w:rsidR="00B8062D" w:rsidRDefault="00565F72" w:rsidP="00FC2BE2">
      <w:pPr>
        <w:tabs>
          <w:tab w:val="left" w:pos="426"/>
        </w:tabs>
        <w:spacing w:after="0" w:line="240" w:lineRule="auto"/>
        <w:jc w:val="both"/>
        <w:rPr>
          <w:rFonts w:ascii="Georgia" w:eastAsia="Bodoni" w:hAnsi="Georgia" w:cs="Bodoni"/>
          <w:sz w:val="22"/>
          <w:szCs w:val="22"/>
        </w:rPr>
      </w:pPr>
      <w:r w:rsidRPr="00565F72">
        <w:rPr>
          <w:rFonts w:ascii="Georgia" w:eastAsia="Bodoni" w:hAnsi="Georgia" w:cs="Bodoni"/>
          <w:sz w:val="22"/>
          <w:szCs w:val="22"/>
        </w:rPr>
        <w:t xml:space="preserve">Kesimpulannya adalah tidak terdapat hubungan yang bermakna antara pengetahuan terhadap kejadian anemia pada remaja putri dengan P-Value 0.313. Terdapat hubungan yang bermakna antara pola menstruasi terhadap kejadian anemia pada remaja putri dengan P-Value 0.002, tidak terdapat hubungan yang bermakna antara pengetahuan terhadap kejadian anemia pada remaja putri dengan P-Value 0.063, terdapat hubungan yang bermakna antara pola menstruasi terhadap kejadian anemia pada remaja putri dengan P-Value 0.026, ada hubungan yang bermakna antara pola menstruasi terhadap kejadian anemia pada remaja putri dengan P-Value 0.000. </w:t>
      </w:r>
    </w:p>
    <w:p w14:paraId="2C671CD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5BC90403" w14:textId="77777777" w:rsidR="00B8062D"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57421EAA" w14:textId="49ABD815" w:rsidR="00B8062D" w:rsidRDefault="00B8062D" w:rsidP="00FC2BE2">
      <w:pPr>
        <w:tabs>
          <w:tab w:val="left" w:pos="426"/>
        </w:tabs>
        <w:spacing w:after="0" w:line="240" w:lineRule="auto"/>
        <w:jc w:val="both"/>
        <w:rPr>
          <w:rFonts w:ascii="Georgia" w:eastAsia="Bodoni" w:hAnsi="Georgia" w:cs="Bodoni"/>
          <w:sz w:val="22"/>
          <w:szCs w:val="22"/>
        </w:rPr>
      </w:pPr>
      <w:r w:rsidRPr="00B8062D">
        <w:rPr>
          <w:rFonts w:ascii="Georgia" w:eastAsia="Bodoni" w:hAnsi="Georgia" w:cs="Bodoni"/>
          <w:sz w:val="22"/>
          <w:szCs w:val="22"/>
        </w:rPr>
        <w:t>Penulis mengucapkan terimakasih kepada SMK Negeri 1 Rengat yang telah memberikan izin penelitian. Terimakasih juga penulis sampaikan kepada siswi Putri SMKN 1 Rengat yang telah bersedia menjadi responden pada penelitian ini dan seluruh pihak terkait yang telah berpartisipasi dalam penelitian ini.</w:t>
      </w:r>
    </w:p>
    <w:p w14:paraId="5D26B79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64BAE50C" w14:textId="1E9F37A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153EC57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Apriyanti, F. (2019). Hubungan status gizi dengan kejadian anemia pada remaja putri di SMAN 1 Pangkalan Kerinci Kabupaten Pelalawan tahun 2019. Jurnal Doppler,  3(2), 18-21.</w:t>
      </w:r>
    </w:p>
    <w:p w14:paraId="242A70C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Dwiriani, C. M., Rimbanan, R., Hardiansyah, H., Riyadi, H., &amp; Martianto, D. (2011). Pengaruh pemberian zat multi gizi mikro dan pendidikan gizi terhadap pengetahuan gizi, pememnuhan zat gizi dan status besi remaja putri. Jurnal Gizi dan Pangan, 6(3), 171-177.</w:t>
      </w:r>
    </w:p>
    <w:p w14:paraId="0B35302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Kulsum, U. (2020).  Pola menstruasi dengan terjadinya anemia pada remaja putri. Jurnal Ilmu Keperawatan Dan Kebidanan, 11 (2), 314-327.</w:t>
      </w:r>
    </w:p>
    <w:p w14:paraId="7785F7BB"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128501F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Proverawati, A. (</w:t>
      </w:r>
      <w:commentRangeStart w:id="2"/>
      <w:r w:rsidRPr="00B8062D">
        <w:rPr>
          <w:rFonts w:ascii="Georgia" w:eastAsia="Bodoni" w:hAnsi="Georgia" w:cs="Bodoni"/>
          <w:sz w:val="22"/>
          <w:szCs w:val="22"/>
        </w:rPr>
        <w:t>2011</w:t>
      </w:r>
      <w:commentRangeEnd w:id="2"/>
      <w:r w:rsidR="00F56DEE">
        <w:rPr>
          <w:rStyle w:val="CommentReference"/>
        </w:rPr>
        <w:commentReference w:id="2"/>
      </w:r>
      <w:r w:rsidRPr="00B8062D">
        <w:rPr>
          <w:rFonts w:ascii="Georgia" w:eastAsia="Bodoni" w:hAnsi="Georgia" w:cs="Bodoni"/>
          <w:sz w:val="22"/>
          <w:szCs w:val="22"/>
        </w:rPr>
        <w:t>). Anemia dan Anemia Kehamilan. Yogyakarta:  nuha medika, 136-137.</w:t>
      </w:r>
    </w:p>
    <w:p w14:paraId="13A82FC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Syakir, S. (2018). Pengaruh intervensi penyuluhan gizi dengan media animasi terhadap perubahan pengetahuan dan sikap tentang anemia pada remaja putri. ARGIPA (Arsip Gizi dan Pangan), 3(1), 18-25.</w:t>
      </w:r>
    </w:p>
    <w:p w14:paraId="363CB13E"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Direktorat P2PTM. 2018. Kebutuhan Tidur Sesuai Usia. Kementerian Kesehatan Republik Indonesia.</w:t>
      </w:r>
    </w:p>
    <w:p w14:paraId="51685ED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Kusnadi, F. N. (2021). Hubungan Tingkat Pengetahuan Tentang Anemia Dengan Kejadian Anemia Pada Remaja Putri. Jurnal Medika Utama, 03(01), 1293-1298.</w:t>
      </w:r>
    </w:p>
    <w:p w14:paraId="2C0BCE6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Chyntaka, M., &amp; Nurmala, C. (2020). Hubungan Penegtahuan, Asupan Gizi dan Faktor lain Yang Berhubungan Dengan Kejadian Anemia Pada Remaja Putri Kelas XII di SMK Kandanghaur Tahun 2020.</w:t>
      </w:r>
    </w:p>
    <w:p w14:paraId="5BFA0CE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Putri, R. D., Simanjuntak, B. Y., &amp; Kusdalinah. (2017). Hubungan Pengetahuan Gizi, Pola Makan dan Kepatuhan Konsumsi Tablet Tambah Darah dengan Kejadian Anemia Pada Remaja Putri.  Jurnal Kesehatan, VIII(3), 400-405. </w:t>
      </w:r>
    </w:p>
    <w:p w14:paraId="22CDB85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Lestari Tri Ellisa, (2021). Faktor-Faktor Yang Berhubungan Dengan Kejadian Anemia Pada Remaja Putri Di SMP Negeri 19 Kota Bengkulu Tahun 2021.</w:t>
      </w:r>
    </w:p>
    <w:p w14:paraId="49257A7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Ansari, M. H., Heriyani, F.., &amp; Noor. M. S. (2020). Hubungan Pola Menstruasi Dengan Kejadian Anemia Pada Remaja Putri Di SMPN 18 Banjarmasin. Homeostasis, 3(2), 209-300.</w:t>
      </w:r>
    </w:p>
    <w:p w14:paraId="3DD8A63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Astuti, D., Kulsusm, U. (2020).  Pola Menstruasi Dengan Terjadinya Anemia Pada Remaja.  Jurnal Ilmu Keperawatan Dan Kebidanan, 11(2), 314-327.</w:t>
      </w:r>
    </w:p>
    <w:p w14:paraId="5B07E506"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3B6D442D" w14:textId="58844535" w:rsidR="00B8062D" w:rsidRPr="00185CB1"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Harahap, N. R. (2018). Faktor-Faktor Yang Berhubungan Dengan Kejadian Anemia Pada Remaja Putri. Nursing Arts, 12(2), 78-90. </w:t>
      </w:r>
      <w:hyperlink r:id="rId19" w:history="1">
        <w:r w:rsidRPr="00185CB1">
          <w:rPr>
            <w:rStyle w:val="Hyperlink"/>
            <w:rFonts w:ascii="Georgia" w:eastAsia="Bodoni" w:hAnsi="Georgia" w:cs="Bodoni"/>
            <w:color w:val="auto"/>
            <w:sz w:val="22"/>
            <w:szCs w:val="22"/>
            <w:u w:val="none"/>
          </w:rPr>
          <w:t>https://doi.org/10.3741/jna.vl2i2.78</w:t>
        </w:r>
      </w:hyperlink>
      <w:r w:rsidRPr="00185CB1">
        <w:rPr>
          <w:rFonts w:ascii="Georgia" w:eastAsia="Bodoni" w:hAnsi="Georgia" w:cs="Bodoni"/>
          <w:sz w:val="22"/>
          <w:szCs w:val="22"/>
        </w:rPr>
        <w:t xml:space="preserve"> </w:t>
      </w:r>
    </w:p>
    <w:p w14:paraId="140F9D1A" w14:textId="77777777" w:rsidR="00B8062D" w:rsidRPr="00185CB1" w:rsidRDefault="00B8062D" w:rsidP="00B8062D">
      <w:pPr>
        <w:spacing w:after="0" w:line="240" w:lineRule="auto"/>
        <w:ind w:left="720" w:hanging="720"/>
        <w:jc w:val="both"/>
        <w:rPr>
          <w:rFonts w:ascii="Georgia" w:eastAsia="Bodoni" w:hAnsi="Georgia" w:cs="Bodoni"/>
          <w:sz w:val="22"/>
          <w:szCs w:val="22"/>
        </w:rPr>
      </w:pPr>
    </w:p>
    <w:p w14:paraId="69DD5507" w14:textId="560EF19F"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Sondey AM, Punuh MI, Rombot DV. Hubungan antara sosial ekonomi dengan kejadian anemia pada siswi</w:t>
      </w:r>
      <w:r w:rsidR="00FA27B3">
        <w:rPr>
          <w:rFonts w:ascii="Georgia" w:eastAsia="Bodoni" w:hAnsi="Georgia" w:cs="Bodoni"/>
          <w:sz w:val="22"/>
          <w:szCs w:val="22"/>
        </w:rPr>
        <w:t xml:space="preserve"> SMP Negeri 5 Kota Manado, 2016</w:t>
      </w:r>
      <w:r w:rsidRPr="00B8062D">
        <w:rPr>
          <w:rFonts w:ascii="Georgia" w:eastAsia="Bodoni" w:hAnsi="Georgia" w:cs="Bodoni"/>
          <w:sz w:val="22"/>
          <w:szCs w:val="22"/>
        </w:rPr>
        <w:t>; p. 1-7.</w:t>
      </w:r>
    </w:p>
    <w:p w14:paraId="6B13CFD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Fariz M, Rahayu A, Yulidasri F. Hubungan antara pendapatan orang tua, tingkat konsumsi energi, dan tingkat konsumsi protein remaja dengan kejadian anemia. 2015 Juli-Desember; 3(2):p. 21-30.</w:t>
      </w:r>
    </w:p>
    <w:p w14:paraId="72199DA8" w14:textId="77777777" w:rsidR="00B8062D" w:rsidRPr="00B8062D" w:rsidRDefault="00B8062D" w:rsidP="00B8062D">
      <w:pPr>
        <w:spacing w:after="0" w:line="240" w:lineRule="auto"/>
        <w:jc w:val="both"/>
        <w:rPr>
          <w:rFonts w:ascii="Georgia" w:eastAsia="Bodoni" w:hAnsi="Georgia" w:cs="Bodoni"/>
          <w:sz w:val="22"/>
          <w:szCs w:val="22"/>
        </w:rPr>
      </w:pPr>
    </w:p>
    <w:p w14:paraId="5FBDADF2" w14:textId="4328F4A9" w:rsidR="003C0E97" w:rsidRDefault="003C0E97" w:rsidP="00B8062D">
      <w:pPr>
        <w:spacing w:after="0" w:line="240" w:lineRule="auto"/>
        <w:jc w:val="both"/>
      </w:pPr>
    </w:p>
    <w:sectPr w:rsidR="003C0E97"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C300C2B" w14:textId="77777777" w:rsidR="00F56DEE" w:rsidRDefault="00F56DEE" w:rsidP="006223A2">
      <w:pPr>
        <w:pStyle w:val="CommentText"/>
      </w:pPr>
      <w:r>
        <w:rPr>
          <w:rStyle w:val="CommentReference"/>
        </w:rPr>
        <w:annotationRef/>
      </w:r>
      <w:r>
        <w:t>Pada penulisan abstrak silahkan mengikuti melengkapi dengan latar belakang dan tujuan penelitian, jangan langsung ke metode. Untuk hasil juga dapat dibuat lebih singkat. Pada abstrak sebaiknya tidak disertai dengan kata "kesimpulan", silahkan dibuat dalam bahasa yang lebih baik.</w:t>
      </w:r>
    </w:p>
  </w:comment>
  <w:comment w:id="1" w:author="Author" w:initials="A">
    <w:p w14:paraId="0CF8B390" w14:textId="77777777" w:rsidR="00F56DEE" w:rsidRDefault="00F56DEE" w:rsidP="00AD7EE0">
      <w:pPr>
        <w:pStyle w:val="CommentText"/>
      </w:pPr>
      <w:r>
        <w:rPr>
          <w:rStyle w:val="CommentReference"/>
        </w:rPr>
        <w:annotationRef/>
      </w:r>
      <w:r>
        <w:t>Pada pendahuluan bisa ditambahkan lagi penjelasan mengenai hubungan antara anemia pada remaja dengan kesehatan bayi dan anak atau faktor kejadian stunting. Jangan hanya 1 atau 2 referensi</w:t>
      </w:r>
    </w:p>
  </w:comment>
  <w:comment w:id="2" w:author="Author" w:initials="A">
    <w:p w14:paraId="7B085736" w14:textId="68F21216" w:rsidR="00F56DEE" w:rsidRDefault="00F56DEE" w:rsidP="00436A10">
      <w:pPr>
        <w:pStyle w:val="CommentText"/>
      </w:pPr>
      <w:r>
        <w:rPr>
          <w:rStyle w:val="CommentReference"/>
        </w:rPr>
        <w:annotationRef/>
      </w:r>
      <w:r>
        <w:t>Untuk referensi sebaiknya 10 tahun terakhir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300C2B" w15:done="0"/>
  <w15:commentEx w15:paraId="0CF8B390" w15:done="0"/>
  <w15:commentEx w15:paraId="7B085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00C2B" w16cid:durableId="28526547"/>
  <w16cid:commentId w16cid:paraId="0CF8B390" w16cid:durableId="285265CA"/>
  <w16cid:commentId w16cid:paraId="7B085736" w16cid:durableId="285266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D23B" w14:textId="77777777" w:rsidR="00F64695" w:rsidRDefault="00F64695" w:rsidP="00FC2BE2">
      <w:pPr>
        <w:spacing w:after="0" w:line="240" w:lineRule="auto"/>
      </w:pPr>
      <w:r>
        <w:separator/>
      </w:r>
    </w:p>
  </w:endnote>
  <w:endnote w:type="continuationSeparator" w:id="0">
    <w:p w14:paraId="27230E07" w14:textId="77777777" w:rsidR="00F64695" w:rsidRDefault="00F6469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462"/>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3FA15A4" w:rsidR="00FC2BE2" w:rsidRPr="00295BEE" w:rsidRDefault="003150C3" w:rsidP="003150C3">
          <w:pPr>
            <w:pStyle w:val="Footer"/>
            <w:tabs>
              <w:tab w:val="clear" w:pos="4680"/>
              <w:tab w:val="clear" w:pos="9360"/>
            </w:tabs>
            <w:rPr>
              <w:rFonts w:ascii="Century" w:hAnsi="Century"/>
              <w:caps/>
              <w:color w:val="808080" w:themeColor="background1" w:themeShade="80"/>
              <w:sz w:val="16"/>
              <w:szCs w:val="16"/>
            </w:rPr>
          </w:pPr>
          <w:r w:rsidRPr="003150C3">
            <w:rPr>
              <w:rFonts w:ascii="Georgia" w:hAnsi="Georgia"/>
              <w:sz w:val="18"/>
              <w:szCs w:val="18"/>
            </w:rPr>
            <w:t>firaindriani811@gmail.com</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5967" w14:textId="77777777" w:rsidR="00F64695" w:rsidRDefault="00F64695" w:rsidP="00FC2BE2">
      <w:pPr>
        <w:spacing w:after="0" w:line="240" w:lineRule="auto"/>
      </w:pPr>
      <w:r>
        <w:separator/>
      </w:r>
    </w:p>
  </w:footnote>
  <w:footnote w:type="continuationSeparator" w:id="0">
    <w:p w14:paraId="1253D32C" w14:textId="77777777" w:rsidR="00F64695" w:rsidRDefault="00F6469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4E13B642">
              <wp:simplePos x="0" y="0"/>
              <wp:positionH relativeFrom="column">
                <wp:posOffset>0</wp:posOffset>
              </wp:positionH>
              <wp:positionV relativeFrom="paragraph">
                <wp:posOffset>-140114</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5497B"/>
    <w:rsid w:val="00105986"/>
    <w:rsid w:val="00185CB1"/>
    <w:rsid w:val="001A751E"/>
    <w:rsid w:val="00256775"/>
    <w:rsid w:val="00280F33"/>
    <w:rsid w:val="002F1A23"/>
    <w:rsid w:val="003150C3"/>
    <w:rsid w:val="00360F6C"/>
    <w:rsid w:val="003866D2"/>
    <w:rsid w:val="003C0E97"/>
    <w:rsid w:val="003D220F"/>
    <w:rsid w:val="004042FB"/>
    <w:rsid w:val="004228B4"/>
    <w:rsid w:val="00495A7B"/>
    <w:rsid w:val="004C5975"/>
    <w:rsid w:val="00512A00"/>
    <w:rsid w:val="005379D0"/>
    <w:rsid w:val="00565F72"/>
    <w:rsid w:val="00695E66"/>
    <w:rsid w:val="00735B35"/>
    <w:rsid w:val="007D47D2"/>
    <w:rsid w:val="008957E8"/>
    <w:rsid w:val="00A73C93"/>
    <w:rsid w:val="00A77862"/>
    <w:rsid w:val="00B8062D"/>
    <w:rsid w:val="00E92332"/>
    <w:rsid w:val="00EF27AC"/>
    <w:rsid w:val="00F07716"/>
    <w:rsid w:val="00F36758"/>
    <w:rsid w:val="00F56DEE"/>
    <w:rsid w:val="00F64695"/>
    <w:rsid w:val="00FA27B3"/>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rsid w:val="003150C3"/>
    <w:rPr>
      <w:color w:val="0000FF"/>
      <w:u w:val="single"/>
    </w:rPr>
  </w:style>
  <w:style w:type="character" w:customStyle="1" w:styleId="markedcontent">
    <w:name w:val="markedcontent"/>
    <w:basedOn w:val="DefaultParagraphFont"/>
    <w:rsid w:val="001A751E"/>
  </w:style>
  <w:style w:type="table" w:styleId="TableGrid">
    <w:name w:val="Table Grid"/>
    <w:basedOn w:val="TableNormal"/>
    <w:uiPriority w:val="59"/>
    <w:rsid w:val="002F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1A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497B"/>
    <w:rPr>
      <w:sz w:val="16"/>
      <w:szCs w:val="16"/>
    </w:rPr>
  </w:style>
  <w:style w:type="paragraph" w:styleId="CommentText">
    <w:name w:val="annotation text"/>
    <w:basedOn w:val="Normal"/>
    <w:link w:val="CommentTextChar"/>
    <w:uiPriority w:val="99"/>
    <w:unhideWhenUsed/>
    <w:rsid w:val="0005497B"/>
    <w:pPr>
      <w:spacing w:line="240" w:lineRule="auto"/>
    </w:pPr>
    <w:rPr>
      <w:sz w:val="20"/>
      <w:szCs w:val="20"/>
    </w:rPr>
  </w:style>
  <w:style w:type="character" w:customStyle="1" w:styleId="CommentTextChar">
    <w:name w:val="Comment Text Char"/>
    <w:basedOn w:val="DefaultParagraphFont"/>
    <w:link w:val="CommentText"/>
    <w:uiPriority w:val="99"/>
    <w:rsid w:val="0005497B"/>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05497B"/>
    <w:rPr>
      <w:b/>
      <w:bCs/>
    </w:rPr>
  </w:style>
  <w:style w:type="character" w:customStyle="1" w:styleId="CommentSubjectChar">
    <w:name w:val="Comment Subject Char"/>
    <w:basedOn w:val="CommentTextChar"/>
    <w:link w:val="CommentSubject"/>
    <w:uiPriority w:val="99"/>
    <w:semiHidden/>
    <w:rsid w:val="0005497B"/>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7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D2"/>
    <w:rPr>
      <w:rFonts w:ascii="Segoe UI" w:eastAsiaTheme="minorEastAsia" w:hAnsi="Segoe UI" w:cs="Segoe UI"/>
      <w:sz w:val="18"/>
      <w:szCs w:val="18"/>
    </w:rPr>
  </w:style>
  <w:style w:type="paragraph" w:styleId="ListParagraph">
    <w:name w:val="List Paragraph"/>
    <w:basedOn w:val="Normal"/>
    <w:uiPriority w:val="34"/>
    <w:qFormat/>
    <w:rsid w:val="00F36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hyperlink" Target="https://doi.org/10.3741/jna.vl2i2.78" TargetMode="Externa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Umur</a:t>
            </a:r>
          </a:p>
        </c:rich>
      </c:tx>
      <c:overlay val="0"/>
    </c:title>
    <c:autoTitleDeleted val="0"/>
    <c:plotArea>
      <c:layout/>
      <c:pieChart>
        <c:varyColors val="1"/>
        <c:ser>
          <c:idx val="0"/>
          <c:order val="0"/>
          <c:tx>
            <c:strRef>
              <c:f>Sheet1!$B$1</c:f>
              <c:strCache>
                <c:ptCount val="1"/>
                <c:pt idx="0">
                  <c:v>Umur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15 tahun</c:v>
                </c:pt>
                <c:pt idx="1">
                  <c:v>16 tahun</c:v>
                </c:pt>
                <c:pt idx="2">
                  <c:v>17 tahun</c:v>
                </c:pt>
                <c:pt idx="3">
                  <c:v>18 tahun</c:v>
                </c:pt>
              </c:strCache>
            </c:strRef>
          </c:cat>
          <c:val>
            <c:numRef>
              <c:f>Sheet1!$B$2:$B$5</c:f>
              <c:numCache>
                <c:formatCode>0.0%</c:formatCode>
                <c:ptCount val="4"/>
                <c:pt idx="0">
                  <c:v>0.14099999999999999</c:v>
                </c:pt>
                <c:pt idx="1">
                  <c:v>0.38800000000000001</c:v>
                </c:pt>
                <c:pt idx="2">
                  <c:v>0.41199999999999998</c:v>
                </c:pt>
                <c:pt idx="3">
                  <c:v>5.8999999999999997E-2</c:v>
                </c:pt>
              </c:numCache>
            </c:numRef>
          </c:val>
          <c:extLst>
            <c:ext xmlns:c16="http://schemas.microsoft.com/office/drawing/2014/chart" uri="{C3380CC4-5D6E-409C-BE32-E72D297353CC}">
              <c16:uniqueId val="{00000000-F11B-43D4-A63A-1520C49E1B55}"/>
            </c:ext>
          </c:extLst>
        </c:ser>
        <c:dLbls>
          <c:showLegendKey val="0"/>
          <c:showVal val="0"/>
          <c:showCatName val="0"/>
          <c:showSerName val="0"/>
          <c:showPercent val="1"/>
          <c:showBubbleSize val="0"/>
          <c:showLeaderLines val="1"/>
        </c:dLbls>
        <c:firstSliceAng val="0"/>
      </c:pieChart>
      <c:spPr>
        <a:ln>
          <a:solidFill>
            <a:schemeClr val="tx1"/>
          </a:solidFill>
        </a:ln>
      </c:spPr>
    </c:plotArea>
    <c:legend>
      <c:legendPos val="r"/>
      <c:legendEntry>
        <c:idx val="0"/>
        <c:txPr>
          <a:bodyPr/>
          <a:lstStyle/>
          <a:p>
            <a:pPr>
              <a:defRPr sz="900">
                <a:latin typeface="Georgia" panose="02040502050405020303" pitchFamily="18" charset="0"/>
              </a:defRPr>
            </a:pPr>
            <a:endParaRPr lang="en-US"/>
          </a:p>
        </c:txPr>
      </c:legendEntry>
      <c:legendEntry>
        <c:idx val="1"/>
        <c:txPr>
          <a:bodyPr/>
          <a:lstStyle/>
          <a:p>
            <a:pPr>
              <a:defRPr sz="900">
                <a:latin typeface="Georgia" panose="02040502050405020303" pitchFamily="18" charset="0"/>
              </a:defRPr>
            </a:pPr>
            <a:endParaRPr lang="en-US"/>
          </a:p>
        </c:txPr>
      </c:legendEntry>
      <c:legendEntry>
        <c:idx val="2"/>
        <c:txPr>
          <a:bodyPr/>
          <a:lstStyle/>
          <a:p>
            <a:pPr>
              <a:defRPr sz="900">
                <a:latin typeface="Georgia" panose="02040502050405020303" pitchFamily="18" charset="0"/>
              </a:defRPr>
            </a:pPr>
            <a:endParaRPr lang="en-US"/>
          </a:p>
        </c:txPr>
      </c:legendEntry>
      <c:legendEntry>
        <c:idx val="3"/>
        <c:txPr>
          <a:bodyPr/>
          <a:lstStyle/>
          <a:p>
            <a:pPr>
              <a:defRPr sz="900">
                <a:latin typeface="Georgia" panose="02040502050405020303" pitchFamily="18" charset="0"/>
              </a:defRPr>
            </a:pPr>
            <a:endParaRPr lang="en-US"/>
          </a:p>
        </c:txPr>
      </c:legendEntry>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latin typeface="Georgia" panose="02040502050405020303" pitchFamily="18" charset="0"/>
              </a:defRPr>
            </a:pPr>
            <a:r>
              <a:rPr lang="en-US" sz="900">
                <a:latin typeface="Georgia" panose="02040502050405020303" pitchFamily="18" charset="0"/>
              </a:rPr>
              <a:t>Pengetahuan</a:t>
            </a:r>
          </a:p>
        </c:rich>
      </c:tx>
      <c:overlay val="0"/>
    </c:title>
    <c:autoTitleDeleted val="0"/>
    <c:plotArea>
      <c:layout/>
      <c:pieChart>
        <c:varyColors val="1"/>
        <c:ser>
          <c:idx val="0"/>
          <c:order val="0"/>
          <c:tx>
            <c:strRef>
              <c:f>Sheet1!$B$1</c:f>
              <c:strCache>
                <c:ptCount val="1"/>
                <c:pt idx="0">
                  <c:v>Pengetahuan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Baik</c:v>
                </c:pt>
                <c:pt idx="1">
                  <c:v>Cukup</c:v>
                </c:pt>
              </c:strCache>
            </c:strRef>
          </c:cat>
          <c:val>
            <c:numRef>
              <c:f>Sheet1!$B$2:$B$3</c:f>
              <c:numCache>
                <c:formatCode>0.0%</c:formatCode>
                <c:ptCount val="2"/>
                <c:pt idx="0">
                  <c:v>0.84699999999999998</c:v>
                </c:pt>
                <c:pt idx="1">
                  <c:v>0.153</c:v>
                </c:pt>
              </c:numCache>
            </c:numRef>
          </c:val>
          <c:extLst>
            <c:ext xmlns:c16="http://schemas.microsoft.com/office/drawing/2014/chart" uri="{C3380CC4-5D6E-409C-BE32-E72D297353CC}">
              <c16:uniqueId val="{00000000-E633-40A5-AD7B-687624E5CDC5}"/>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Pola Menstruasi </a:t>
            </a:r>
          </a:p>
        </c:rich>
      </c:tx>
      <c:overlay val="0"/>
    </c:title>
    <c:autoTitleDeleted val="0"/>
    <c:plotArea>
      <c:layout/>
      <c:pieChart>
        <c:varyColors val="1"/>
        <c:ser>
          <c:idx val="0"/>
          <c:order val="0"/>
          <c:tx>
            <c:strRef>
              <c:f>Sheet1!$B$1</c:f>
              <c:strCache>
                <c:ptCount val="1"/>
                <c:pt idx="0">
                  <c:v>Pola Menstruasi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Teratur</c:v>
                </c:pt>
                <c:pt idx="1">
                  <c:v>Tidak Teratur</c:v>
                </c:pt>
              </c:strCache>
            </c:strRef>
          </c:cat>
          <c:val>
            <c:numRef>
              <c:f>Sheet1!$B$2:$B$3</c:f>
              <c:numCache>
                <c:formatCode>0%</c:formatCode>
                <c:ptCount val="2"/>
                <c:pt idx="0" formatCode="0.0%">
                  <c:v>0.753</c:v>
                </c:pt>
                <c:pt idx="1">
                  <c:v>0.247</c:v>
                </c:pt>
              </c:numCache>
            </c:numRef>
          </c:val>
          <c:extLst>
            <c:ext xmlns:c16="http://schemas.microsoft.com/office/drawing/2014/chart" uri="{C3380CC4-5D6E-409C-BE32-E72D297353CC}">
              <c16:uniqueId val="{00000000-ECEF-4C5B-A715-F375B5F534B0}"/>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Pola Istirahat</a:t>
            </a:r>
          </a:p>
        </c:rich>
      </c:tx>
      <c:overlay val="0"/>
    </c:title>
    <c:autoTitleDeleted val="0"/>
    <c:plotArea>
      <c:layout/>
      <c:pieChart>
        <c:varyColors val="1"/>
        <c:ser>
          <c:idx val="0"/>
          <c:order val="0"/>
          <c:tx>
            <c:strRef>
              <c:f>Sheet1!$B$1</c:f>
              <c:strCache>
                <c:ptCount val="1"/>
                <c:pt idx="0">
                  <c:v>Pola Istirahat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Cukup</c:v>
                </c:pt>
                <c:pt idx="1">
                  <c:v>Tidak Cukup</c:v>
                </c:pt>
              </c:strCache>
            </c:strRef>
          </c:cat>
          <c:val>
            <c:numRef>
              <c:f>Sheet1!$B$2:$B$3</c:f>
              <c:numCache>
                <c:formatCode>0.0%</c:formatCode>
                <c:ptCount val="2"/>
                <c:pt idx="0">
                  <c:v>0.64700000000000002</c:v>
                </c:pt>
                <c:pt idx="1">
                  <c:v>0.35299999999999998</c:v>
                </c:pt>
              </c:numCache>
            </c:numRef>
          </c:val>
          <c:extLst>
            <c:ext xmlns:c16="http://schemas.microsoft.com/office/drawing/2014/chart" uri="{C3380CC4-5D6E-409C-BE32-E72D297353CC}">
              <c16:uniqueId val="{00000000-40EA-4679-B0A3-3A723040FB3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900">
                <a:latin typeface="Georgia" panose="02040502050405020303" pitchFamily="18" charset="0"/>
              </a:defRPr>
            </a:pPr>
            <a:r>
              <a:rPr lang="en-US" sz="900">
                <a:latin typeface="Georgia" panose="02040502050405020303" pitchFamily="18" charset="0"/>
              </a:rPr>
              <a:t>Penyakit Kronis</a:t>
            </a:r>
          </a:p>
        </c:rich>
      </c:tx>
      <c:overlay val="0"/>
    </c:title>
    <c:autoTitleDeleted val="0"/>
    <c:plotArea>
      <c:layout/>
      <c:pieChart>
        <c:varyColors val="1"/>
        <c:ser>
          <c:idx val="0"/>
          <c:order val="0"/>
          <c:tx>
            <c:strRef>
              <c:f>Sheet1!$B$1</c:f>
              <c:strCache>
                <c:ptCount val="1"/>
                <c:pt idx="0">
                  <c:v>Penyakit Kronis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Iya</c:v>
                </c:pt>
                <c:pt idx="1">
                  <c:v>Tidak</c:v>
                </c:pt>
              </c:strCache>
            </c:strRef>
          </c:cat>
          <c:val>
            <c:numRef>
              <c:f>Sheet1!$B$2:$B$3</c:f>
              <c:numCache>
                <c:formatCode>0.0%</c:formatCode>
                <c:ptCount val="2"/>
                <c:pt idx="0">
                  <c:v>7.0999999999999994E-2</c:v>
                </c:pt>
                <c:pt idx="1">
                  <c:v>0.92900000000000005</c:v>
                </c:pt>
              </c:numCache>
            </c:numRef>
          </c:val>
          <c:extLst>
            <c:ext xmlns:c16="http://schemas.microsoft.com/office/drawing/2014/chart" uri="{C3380CC4-5D6E-409C-BE32-E72D297353CC}">
              <c16:uniqueId val="{00000000-B7B5-4438-9192-F72F4B64AC1C}"/>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Georgia" panose="02040502050405020303"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Status Ekonomi</a:t>
            </a:r>
          </a:p>
        </c:rich>
      </c:tx>
      <c:overlay val="0"/>
    </c:title>
    <c:autoTitleDeleted val="0"/>
    <c:plotArea>
      <c:layout/>
      <c:pieChart>
        <c:varyColors val="1"/>
        <c:ser>
          <c:idx val="0"/>
          <c:order val="0"/>
          <c:tx>
            <c:strRef>
              <c:f>Sheet1!$B$1</c:f>
              <c:strCache>
                <c:ptCount val="1"/>
                <c:pt idx="0">
                  <c:v>Status Ekonomi</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Menengah </c:v>
                </c:pt>
                <c:pt idx="1">
                  <c:v>Kurang Menengah</c:v>
                </c:pt>
              </c:strCache>
            </c:strRef>
          </c:cat>
          <c:val>
            <c:numRef>
              <c:f>Sheet1!$B$2:$B$3</c:f>
              <c:numCache>
                <c:formatCode>0.0%</c:formatCode>
                <c:ptCount val="2"/>
                <c:pt idx="0">
                  <c:v>0.58799999999999997</c:v>
                </c:pt>
                <c:pt idx="1">
                  <c:v>0.41199999999999998</c:v>
                </c:pt>
              </c:numCache>
            </c:numRef>
          </c:val>
          <c:extLst>
            <c:ext xmlns:c16="http://schemas.microsoft.com/office/drawing/2014/chart" uri="{C3380CC4-5D6E-409C-BE32-E72D297353CC}">
              <c16:uniqueId val="{00000000-07BB-4B3D-AD5B-5233B2E3695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900">
                <a:latin typeface="Georgia" panose="02040502050405020303" pitchFamily="18" charset="0"/>
              </a:rPr>
              <a:t>Kejadian Anemia</a:t>
            </a:r>
          </a:p>
        </c:rich>
      </c:tx>
      <c:overlay val="0"/>
    </c:title>
    <c:autoTitleDeleted val="0"/>
    <c:plotArea>
      <c:layout/>
      <c:pieChart>
        <c:varyColors val="1"/>
        <c:ser>
          <c:idx val="0"/>
          <c:order val="0"/>
          <c:tx>
            <c:strRef>
              <c:f>Sheet1!$B$1</c:f>
              <c:strCache>
                <c:ptCount val="1"/>
                <c:pt idx="0">
                  <c:v>Kejadian Anemia</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Anemia</c:v>
                </c:pt>
                <c:pt idx="1">
                  <c:v>Tidak Anemia</c:v>
                </c:pt>
              </c:strCache>
            </c:strRef>
          </c:cat>
          <c:val>
            <c:numRef>
              <c:f>Sheet1!$B$2:$B$3</c:f>
              <c:numCache>
                <c:formatCode>0.0%</c:formatCode>
                <c:ptCount val="2"/>
                <c:pt idx="0">
                  <c:v>0.56499999999999995</c:v>
                </c:pt>
                <c:pt idx="1">
                  <c:v>0.435</c:v>
                </c:pt>
              </c:numCache>
            </c:numRef>
          </c:val>
          <c:extLst>
            <c:ext xmlns:c16="http://schemas.microsoft.com/office/drawing/2014/chart" uri="{C3380CC4-5D6E-409C-BE32-E72D297353CC}">
              <c16:uniqueId val="{00000000-A430-4394-887D-ED048EB2BCC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2023-07-03T12:06:00Z</dcterms:created>
  <dcterms:modified xsi:type="dcterms:W3CDTF">2023-07-07T03:24:00Z</dcterms:modified>
</cp:coreProperties>
</file>