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3F94AE62" w14:textId="45937670" w:rsidR="00FC2BE2" w:rsidRPr="00CB675C" w:rsidRDefault="00DD486F" w:rsidP="00FC2BE2">
      <w:pPr>
        <w:spacing w:after="0" w:line="240" w:lineRule="auto"/>
        <w:jc w:val="center"/>
        <w:rPr>
          <w:rFonts w:ascii="Georgia" w:eastAsia="Bodoni" w:hAnsi="Georgia" w:cs="Bodoni"/>
          <w:b/>
          <w:sz w:val="28"/>
          <w:szCs w:val="28"/>
        </w:rPr>
      </w:pPr>
      <w:r w:rsidRPr="00DD486F">
        <w:rPr>
          <w:rFonts w:ascii="Georgia" w:eastAsia="Bodoni" w:hAnsi="Georgia" w:cs="Bodoni"/>
          <w:b/>
          <w:sz w:val="28"/>
          <w:szCs w:val="28"/>
        </w:rPr>
        <w:t>The Re</w:t>
      </w:r>
      <w:r>
        <w:rPr>
          <w:rFonts w:ascii="Georgia" w:eastAsia="Bodoni" w:hAnsi="Georgia" w:cs="Bodoni"/>
          <w:b/>
          <w:sz w:val="28"/>
          <w:szCs w:val="28"/>
        </w:rPr>
        <w:t>lationship Between Consumption of Blood Supplemental Tablets to the Incidence of Anemia i</w:t>
      </w:r>
      <w:r w:rsidRPr="00DD486F">
        <w:rPr>
          <w:rFonts w:ascii="Georgia" w:eastAsia="Bodoni" w:hAnsi="Georgia" w:cs="Bodoni"/>
          <w:b/>
          <w:sz w:val="28"/>
          <w:szCs w:val="28"/>
        </w:rPr>
        <w:t>n Adolescent Women</w:t>
      </w:r>
    </w:p>
    <w:p w14:paraId="45F2B1F4" w14:textId="77777777" w:rsidR="00FC2BE2" w:rsidRPr="00CB675C" w:rsidRDefault="00FC2BE2" w:rsidP="00FC2BE2">
      <w:pPr>
        <w:spacing w:after="0" w:line="240" w:lineRule="auto"/>
        <w:jc w:val="center"/>
        <w:rPr>
          <w:rFonts w:ascii="Georgia" w:eastAsia="Bodoni" w:hAnsi="Georgia" w:cs="Bodoni"/>
          <w:b/>
          <w:sz w:val="28"/>
          <w:szCs w:val="28"/>
        </w:rPr>
      </w:pPr>
    </w:p>
    <w:p w14:paraId="0AA1BB01" w14:textId="3AF871C3" w:rsidR="00FC2BE2" w:rsidRPr="00CB675C" w:rsidRDefault="00DD486F" w:rsidP="00FC2BE2">
      <w:pPr>
        <w:spacing w:after="0" w:line="240" w:lineRule="auto"/>
        <w:jc w:val="center"/>
        <w:rPr>
          <w:rFonts w:ascii="Georgia" w:eastAsia="Twentieth Century" w:hAnsi="Georgia" w:cs="Twentieth Century"/>
          <w:b/>
          <w:sz w:val="28"/>
          <w:szCs w:val="28"/>
        </w:rPr>
      </w:pPr>
      <w:r w:rsidRPr="00DD486F">
        <w:rPr>
          <w:rFonts w:ascii="Georgia" w:eastAsia="Twentieth Century" w:hAnsi="Georgia" w:cs="Twentieth Century"/>
          <w:b/>
          <w:sz w:val="28"/>
          <w:szCs w:val="28"/>
        </w:rPr>
        <w:t xml:space="preserve">Hubungan Kepatuhan Mengkonsumsi Tablet Tambah </w:t>
      </w:r>
      <w:r>
        <w:rPr>
          <w:rFonts w:ascii="Georgia" w:eastAsia="Twentieth Century" w:hAnsi="Georgia" w:cs="Twentieth Century"/>
          <w:b/>
          <w:sz w:val="28"/>
          <w:szCs w:val="28"/>
        </w:rPr>
        <w:t>Darah Terhadap Kejadian Anemia p</w:t>
      </w:r>
      <w:r w:rsidRPr="00DD486F">
        <w:rPr>
          <w:rFonts w:ascii="Georgia" w:eastAsia="Twentieth Century" w:hAnsi="Georgia" w:cs="Twentieth Century"/>
          <w:b/>
          <w:sz w:val="28"/>
          <w:szCs w:val="28"/>
        </w:rPr>
        <w:t>ada Remaja Putri</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1DF5DC50" w14:textId="7A4B5878" w:rsidR="00FC2BE2" w:rsidRPr="00CB675C" w:rsidRDefault="00DD486F" w:rsidP="00FC2BE2">
      <w:pPr>
        <w:widowControl w:val="0"/>
        <w:spacing w:after="0" w:line="218" w:lineRule="auto"/>
        <w:ind w:left="7" w:right="-20"/>
        <w:jc w:val="center"/>
        <w:rPr>
          <w:rFonts w:ascii="Georgia" w:eastAsia="Bodoni" w:hAnsi="Georgia" w:cs="Bodoni"/>
          <w:sz w:val="24"/>
          <w:szCs w:val="24"/>
        </w:rPr>
      </w:pPr>
      <w:r>
        <w:rPr>
          <w:rFonts w:ascii="Georgia" w:eastAsia="Bodoni" w:hAnsi="Georgia" w:cs="Bodoni"/>
          <w:sz w:val="24"/>
          <w:szCs w:val="24"/>
        </w:rPr>
        <w:t>Fitri Sudarti</w:t>
      </w:r>
      <w:r w:rsidR="00FC2BE2" w:rsidRPr="00CB675C">
        <w:rPr>
          <w:rFonts w:ascii="Georgia" w:eastAsia="Bodoni" w:hAnsi="Georgia" w:cs="Bodoni"/>
          <w:sz w:val="24"/>
          <w:szCs w:val="24"/>
          <w:vertAlign w:val="superscript"/>
        </w:rPr>
        <w:t xml:space="preserve">1, </w:t>
      </w:r>
      <w:r>
        <w:rPr>
          <w:rFonts w:ascii="Georgia" w:eastAsia="Bodoni" w:hAnsi="Georgia" w:cs="Bodoni"/>
          <w:sz w:val="24"/>
          <w:szCs w:val="24"/>
        </w:rPr>
        <w:t>Fitriyani Bahriyah</w:t>
      </w:r>
      <w:r w:rsidR="00FC2BE2" w:rsidRPr="00CB675C">
        <w:rPr>
          <w:rFonts w:ascii="Georgia" w:eastAsia="Bodoni" w:hAnsi="Georgia" w:cs="Bodoni"/>
          <w:sz w:val="24"/>
          <w:szCs w:val="24"/>
          <w:vertAlign w:val="superscript"/>
        </w:rPr>
        <w:t xml:space="preserve">2 </w:t>
      </w:r>
      <w:r>
        <w:rPr>
          <w:rFonts w:ascii="Georgia" w:eastAsia="Bodoni" w:hAnsi="Georgia" w:cs="Bodoni"/>
          <w:sz w:val="24"/>
          <w:szCs w:val="24"/>
        </w:rPr>
        <w:t>Monifa Putri</w:t>
      </w:r>
      <w:r w:rsidRPr="00DD486F">
        <w:rPr>
          <w:rFonts w:ascii="Georgia" w:eastAsia="Bodoni" w:hAnsi="Georgia" w:cs="Bodoni"/>
          <w:sz w:val="24"/>
          <w:szCs w:val="24"/>
          <w:vertAlign w:val="superscript"/>
        </w:rPr>
        <w:t>3</w:t>
      </w:r>
    </w:p>
    <w:p w14:paraId="7C11A287" w14:textId="05DC6C55" w:rsidR="00FC2BE2" w:rsidRPr="00CB675C" w:rsidRDefault="00DD486F"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Institut Teknologi dan Bisnis Indragiri</w:t>
      </w:r>
      <w:r w:rsidR="00FC2BE2" w:rsidRPr="000B4595">
        <w:rPr>
          <w:rFonts w:ascii="Georgia" w:eastAsia="Bodoni" w:hAnsi="Georgia" w:cs="Bodoni"/>
          <w:sz w:val="20"/>
          <w:szCs w:val="20"/>
          <w:vertAlign w:val="superscript"/>
        </w:rPr>
        <w:t>1</w:t>
      </w:r>
      <w:r w:rsidRPr="000B4595">
        <w:rPr>
          <w:rFonts w:ascii="Georgia" w:eastAsia="Bodoni" w:hAnsi="Georgia" w:cs="Bodoni"/>
          <w:sz w:val="20"/>
          <w:szCs w:val="20"/>
          <w:vertAlign w:val="superscript"/>
        </w:rPr>
        <w:t>,2,3</w:t>
      </w:r>
    </w:p>
    <w:p w14:paraId="4B952175" w14:textId="117C2B76" w:rsidR="00FC2BE2" w:rsidRPr="00CB675C" w:rsidRDefault="00DD486F"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fitriyani.bahriyah93@gmail.com</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DD486F" w:rsidRPr="00CB675C" w:rsidRDefault="00DD486F"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DD486F" w:rsidRPr="00CB675C" w:rsidRDefault="00DD486F" w:rsidP="00FC2BE2">
                            <w:pPr>
                              <w:spacing w:after="0"/>
                              <w:ind w:left="-85" w:hanging="85"/>
                              <w:textDirection w:val="btLr"/>
                              <w:rPr>
                                <w:rFonts w:ascii="Georgia" w:hAnsi="Georgia"/>
                              </w:rPr>
                            </w:pPr>
                          </w:p>
                          <w:p w14:paraId="507BD7C4" w14:textId="77777777" w:rsidR="00DD486F" w:rsidRPr="00CB675C" w:rsidRDefault="00DD486F"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DD486F" w:rsidRDefault="00DD486F" w:rsidP="00FC2BE2">
                            <w:pPr>
                              <w:spacing w:after="0"/>
                              <w:ind w:left="-85" w:right="-56" w:hanging="85"/>
                              <w:textDirection w:val="btLr"/>
                            </w:pPr>
                          </w:p>
                          <w:p w14:paraId="570395BF" w14:textId="77777777" w:rsidR="00DD486F" w:rsidRDefault="00DD486F"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DD486F" w:rsidRPr="00CB675C" w:rsidRDefault="00DD486F"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DD486F" w:rsidRPr="00CB675C" w:rsidRDefault="00DD486F" w:rsidP="00FC2BE2">
                      <w:pPr>
                        <w:spacing w:after="0"/>
                        <w:ind w:left="-85" w:hanging="85"/>
                        <w:textDirection w:val="btLr"/>
                        <w:rPr>
                          <w:rFonts w:ascii="Georgia" w:hAnsi="Georgia"/>
                        </w:rPr>
                      </w:pPr>
                    </w:p>
                    <w:p w14:paraId="507BD7C4" w14:textId="77777777" w:rsidR="00DD486F" w:rsidRPr="00CB675C" w:rsidRDefault="00DD486F"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DD486F" w:rsidRDefault="00DD486F" w:rsidP="00FC2BE2">
                      <w:pPr>
                        <w:spacing w:after="0"/>
                        <w:ind w:left="-85" w:right="-56" w:hanging="85"/>
                        <w:textDirection w:val="btLr"/>
                      </w:pPr>
                    </w:p>
                    <w:p w14:paraId="570395BF" w14:textId="77777777" w:rsidR="00DD486F" w:rsidRDefault="00DD486F"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3EF8C1AF" w14:textId="4632042E" w:rsidR="00FC2BE2" w:rsidRPr="00CB675C" w:rsidRDefault="00C2547A" w:rsidP="00FC2BE2">
      <w:pPr>
        <w:spacing w:after="0" w:line="240" w:lineRule="auto"/>
        <w:ind w:left="3150"/>
        <w:jc w:val="both"/>
        <w:rPr>
          <w:rFonts w:ascii="Georgia" w:eastAsia="Bodoni" w:hAnsi="Georgia" w:cs="Bodoni"/>
          <w:sz w:val="20"/>
          <w:szCs w:val="20"/>
        </w:rPr>
      </w:pPr>
      <w:r w:rsidRPr="00C2547A">
        <w:rPr>
          <w:rFonts w:ascii="Georgia" w:eastAsia="Bodoni" w:hAnsi="Georgia" w:cs="Bodoni"/>
          <w:i/>
          <w:sz w:val="20"/>
          <w:szCs w:val="20"/>
        </w:rPr>
        <w:t>Adolescent girls are a group that is prone to anemia. In Indonesia, the incidence of anemia is still quite high. This is influenced by the habit of consuming iron tablets that are not optimal. This study aims to determine the relationship of compliance with blood supplement consumption tablets to the incidence of anemia in female adolescents. The method used is analytic with a cross sectional approach. Using a total sampling technique, 113 final year adolescents attending SMK N 1 Rengat were used as research respondents. Data were analyzed using the chi-square test. Based on the results of the study, the adherence of adolescents in consuming iron tablets was disobedient, namely 75.2%. The majority of young women have anemia, amounting to 66.4%. It can be concluded that there is a relationship between adherence to taking iron tablets and the incidence of anemia in young women at Rengat 1 Public Vocational School in 2022 with a p-value of 0.00.</w:t>
      </w:r>
    </w:p>
    <w:p w14:paraId="682B2CD1" w14:textId="77777777"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5B632A63" w14:textId="7F9FDAFD" w:rsidR="00FC2BE2" w:rsidRPr="00CB675C" w:rsidRDefault="00D4728F" w:rsidP="00FC2BE2">
      <w:pPr>
        <w:tabs>
          <w:tab w:val="left" w:pos="426"/>
        </w:tabs>
        <w:spacing w:after="0" w:line="360" w:lineRule="auto"/>
        <w:ind w:left="3150"/>
        <w:jc w:val="both"/>
        <w:rPr>
          <w:rFonts w:ascii="Georgia" w:eastAsia="Bodoni" w:hAnsi="Georgia" w:cs="Bodoni"/>
          <w:i/>
          <w:sz w:val="20"/>
          <w:szCs w:val="20"/>
        </w:rPr>
      </w:pPr>
      <w:r w:rsidRPr="00D4728F">
        <w:rPr>
          <w:rFonts w:ascii="Georgia" w:eastAsia="Bodoni" w:hAnsi="Georgia" w:cs="Bodoni"/>
          <w:i/>
          <w:sz w:val="20"/>
          <w:szCs w:val="20"/>
        </w:rPr>
        <w:t>Obedience; blood supplement tablets; anemia</w:t>
      </w:r>
    </w:p>
    <w:p w14:paraId="065DF75A" w14:textId="77777777" w:rsidR="00FC2BE2" w:rsidRPr="00CB675C" w:rsidRDefault="00FC2BE2" w:rsidP="00FC2BE2">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3FF36C9D" w:rsidR="00FC2BE2" w:rsidRPr="00105C37" w:rsidRDefault="00FC2BE2" w:rsidP="00C2547A">
      <w:pPr>
        <w:tabs>
          <w:tab w:val="left" w:pos="426"/>
        </w:tabs>
        <w:spacing w:after="0" w:line="240" w:lineRule="auto"/>
        <w:ind w:left="3150"/>
        <w:jc w:val="both"/>
        <w:rPr>
          <w:rFonts w:ascii="Georgia" w:eastAsia="Bodoni" w:hAnsi="Georgia" w:cs="Bodoni"/>
          <w:iCs/>
          <w:sz w:val="20"/>
          <w:szCs w:val="20"/>
          <w:lang w:val="id-ID"/>
        </w:rPr>
      </w:pPr>
      <w:r>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C2547A" w:rsidRPr="007A06CC">
        <w:rPr>
          <w:rFonts w:ascii="Times New Roman" w:hAnsi="Times New Roman" w:cs="Times New Roman"/>
          <w:sz w:val="20"/>
          <w:szCs w:val="20"/>
          <w:lang w:val="id-ID"/>
        </w:rPr>
        <w:t xml:space="preserve">Remaja putri merupakan kelompok yang rawan menderita anemia. Di Indonesia angka kejadian anemia masih terbilang cukup tinggi. Hal tersebut dipengaruhi oleh kebiasaan </w:t>
      </w:r>
      <w:r w:rsidR="00C2547A">
        <w:rPr>
          <w:rFonts w:ascii="Times New Roman" w:hAnsi="Times New Roman" w:cs="Times New Roman"/>
          <w:sz w:val="20"/>
          <w:szCs w:val="20"/>
        </w:rPr>
        <w:t>mengkonsumsi tablet tambah darah</w:t>
      </w:r>
      <w:r w:rsidR="00C2547A" w:rsidRPr="007A06CC">
        <w:rPr>
          <w:rFonts w:ascii="Times New Roman" w:hAnsi="Times New Roman" w:cs="Times New Roman"/>
          <w:sz w:val="20"/>
          <w:szCs w:val="20"/>
          <w:lang w:val="id-ID"/>
        </w:rPr>
        <w:t xml:space="preserve"> yang tidak optimal. Penelitian ini bertujuan untuk mengetahui hubungan kepatuhan </w:t>
      </w:r>
      <w:r w:rsidR="00C2547A">
        <w:rPr>
          <w:rFonts w:ascii="Times New Roman" w:hAnsi="Times New Roman" w:cs="Times New Roman"/>
          <w:sz w:val="20"/>
          <w:szCs w:val="20"/>
        </w:rPr>
        <w:t>konsumsi</w:t>
      </w:r>
      <w:r w:rsidR="00C2547A" w:rsidRPr="007A06CC">
        <w:rPr>
          <w:rFonts w:ascii="Times New Roman" w:hAnsi="Times New Roman" w:cs="Times New Roman"/>
          <w:sz w:val="20"/>
          <w:szCs w:val="20"/>
          <w:lang w:val="id-ID"/>
        </w:rPr>
        <w:t xml:space="preserve"> tablet </w:t>
      </w:r>
      <w:r w:rsidR="00C2547A">
        <w:rPr>
          <w:rFonts w:ascii="Times New Roman" w:hAnsi="Times New Roman" w:cs="Times New Roman"/>
          <w:sz w:val="20"/>
          <w:szCs w:val="20"/>
        </w:rPr>
        <w:t>tambah darah</w:t>
      </w:r>
      <w:r w:rsidR="00C2547A" w:rsidRPr="007A06CC">
        <w:rPr>
          <w:rFonts w:ascii="Times New Roman" w:hAnsi="Times New Roman" w:cs="Times New Roman"/>
          <w:sz w:val="20"/>
          <w:szCs w:val="20"/>
          <w:lang w:val="id-ID"/>
        </w:rPr>
        <w:t xml:space="preserve"> terhadap kejadian anemia pada remaja putri. Metode yang digunakan adalah analitik dengan pendekatan </w:t>
      </w:r>
      <w:r w:rsidR="00C2547A" w:rsidRPr="007A06CC">
        <w:rPr>
          <w:rFonts w:ascii="Times New Roman" w:hAnsi="Times New Roman" w:cs="Times New Roman"/>
          <w:i/>
          <w:sz w:val="20"/>
          <w:szCs w:val="20"/>
          <w:lang w:val="id-ID"/>
        </w:rPr>
        <w:t>Cross Sectional</w:t>
      </w:r>
      <w:r w:rsidR="00C2547A">
        <w:rPr>
          <w:rFonts w:ascii="Times New Roman" w:hAnsi="Times New Roman" w:cs="Times New Roman"/>
          <w:i/>
          <w:sz w:val="20"/>
          <w:szCs w:val="20"/>
        </w:rPr>
        <w:t>.</w:t>
      </w:r>
      <w:r w:rsidR="00C2547A" w:rsidRPr="007A06CC">
        <w:rPr>
          <w:rFonts w:ascii="Times New Roman" w:hAnsi="Times New Roman" w:cs="Times New Roman"/>
          <w:i/>
          <w:sz w:val="20"/>
          <w:szCs w:val="20"/>
          <w:lang w:val="id-ID"/>
        </w:rPr>
        <w:t xml:space="preserve"> </w:t>
      </w:r>
      <w:r w:rsidR="00C2547A" w:rsidRPr="007A06CC">
        <w:rPr>
          <w:rFonts w:ascii="Times New Roman" w:hAnsi="Times New Roman" w:cs="Times New Roman"/>
          <w:sz w:val="20"/>
          <w:szCs w:val="20"/>
          <w:lang w:val="id-ID"/>
        </w:rPr>
        <w:t xml:space="preserve"> </w:t>
      </w:r>
      <w:r w:rsidR="00C2547A">
        <w:rPr>
          <w:rFonts w:ascii="Times New Roman" w:hAnsi="Times New Roman" w:cs="Times New Roman"/>
          <w:sz w:val="20"/>
          <w:szCs w:val="20"/>
        </w:rPr>
        <w:t>Menggunakan</w:t>
      </w:r>
      <w:r w:rsidR="00C2547A">
        <w:rPr>
          <w:rFonts w:ascii="Times New Roman" w:hAnsi="Times New Roman" w:cs="Times New Roman"/>
          <w:sz w:val="20"/>
          <w:szCs w:val="20"/>
          <w:lang w:val="id-ID"/>
        </w:rPr>
        <w:t xml:space="preserve"> teknik</w:t>
      </w:r>
      <w:r w:rsidR="00C2547A" w:rsidRPr="007A06CC">
        <w:rPr>
          <w:rFonts w:ascii="Times New Roman" w:hAnsi="Times New Roman" w:cs="Times New Roman"/>
          <w:sz w:val="20"/>
          <w:szCs w:val="20"/>
          <w:lang w:val="id-ID"/>
        </w:rPr>
        <w:t xml:space="preserve"> </w:t>
      </w:r>
      <w:r w:rsidR="00C2547A">
        <w:rPr>
          <w:rFonts w:ascii="Times New Roman" w:hAnsi="Times New Roman" w:cs="Times New Roman"/>
          <w:i/>
          <w:sz w:val="20"/>
          <w:szCs w:val="20"/>
        </w:rPr>
        <w:t>t</w:t>
      </w:r>
      <w:r w:rsidR="00C2547A">
        <w:rPr>
          <w:rFonts w:ascii="Times New Roman" w:hAnsi="Times New Roman" w:cs="Times New Roman"/>
          <w:i/>
          <w:sz w:val="20"/>
          <w:szCs w:val="20"/>
          <w:lang w:val="id-ID"/>
        </w:rPr>
        <w:t xml:space="preserve">otal </w:t>
      </w:r>
      <w:r w:rsidR="00C2547A">
        <w:rPr>
          <w:rFonts w:ascii="Times New Roman" w:hAnsi="Times New Roman" w:cs="Times New Roman"/>
          <w:i/>
          <w:sz w:val="20"/>
          <w:szCs w:val="20"/>
        </w:rPr>
        <w:t>s</w:t>
      </w:r>
      <w:r w:rsidR="00C2547A" w:rsidRPr="007A06CC">
        <w:rPr>
          <w:rFonts w:ascii="Times New Roman" w:hAnsi="Times New Roman" w:cs="Times New Roman"/>
          <w:i/>
          <w:sz w:val="20"/>
          <w:szCs w:val="20"/>
          <w:lang w:val="id-ID"/>
        </w:rPr>
        <w:t>ampling</w:t>
      </w:r>
      <w:r w:rsidR="00C2547A">
        <w:rPr>
          <w:rFonts w:ascii="Times New Roman" w:hAnsi="Times New Roman" w:cs="Times New Roman"/>
          <w:sz w:val="20"/>
          <w:szCs w:val="20"/>
        </w:rPr>
        <w:t>, remaja tingkat akhir yang bersekolah di SMK N 1 Rengat berjumlah 113 dijadikan responden</w:t>
      </w:r>
      <w:r w:rsidR="00C2547A">
        <w:rPr>
          <w:rFonts w:ascii="Times New Roman" w:hAnsi="Times New Roman" w:cs="Times New Roman"/>
          <w:sz w:val="20"/>
          <w:szCs w:val="20"/>
          <w:lang w:val="id-ID"/>
        </w:rPr>
        <w:t xml:space="preserve"> </w:t>
      </w:r>
      <w:r w:rsidR="00C2547A">
        <w:rPr>
          <w:rFonts w:ascii="Times New Roman" w:hAnsi="Times New Roman" w:cs="Times New Roman"/>
          <w:sz w:val="20"/>
          <w:szCs w:val="20"/>
        </w:rPr>
        <w:t>p</w:t>
      </w:r>
      <w:r w:rsidR="00C2547A">
        <w:rPr>
          <w:rFonts w:ascii="Times New Roman" w:hAnsi="Times New Roman" w:cs="Times New Roman"/>
          <w:sz w:val="20"/>
          <w:szCs w:val="20"/>
          <w:lang w:val="id-ID"/>
        </w:rPr>
        <w:t>enelitian</w:t>
      </w:r>
      <w:r w:rsidR="00C2547A">
        <w:rPr>
          <w:rFonts w:ascii="Times New Roman" w:hAnsi="Times New Roman" w:cs="Times New Roman"/>
          <w:sz w:val="20"/>
          <w:szCs w:val="20"/>
        </w:rPr>
        <w:t xml:space="preserve">. </w:t>
      </w:r>
      <w:r w:rsidR="00C2547A">
        <w:rPr>
          <w:rFonts w:ascii="Times New Roman" w:hAnsi="Times New Roman" w:cs="Times New Roman"/>
          <w:sz w:val="20"/>
          <w:szCs w:val="20"/>
          <w:lang w:val="id-ID"/>
        </w:rPr>
        <w:t>D</w:t>
      </w:r>
      <w:r w:rsidR="00C2547A" w:rsidRPr="007A06CC">
        <w:rPr>
          <w:rFonts w:ascii="Times New Roman" w:hAnsi="Times New Roman" w:cs="Times New Roman"/>
          <w:sz w:val="20"/>
          <w:szCs w:val="20"/>
          <w:lang w:val="id-ID"/>
        </w:rPr>
        <w:t>ata</w:t>
      </w:r>
      <w:r w:rsidR="00C2547A">
        <w:rPr>
          <w:rFonts w:ascii="Times New Roman" w:hAnsi="Times New Roman" w:cs="Times New Roman"/>
          <w:sz w:val="20"/>
          <w:szCs w:val="20"/>
          <w:lang w:val="id-ID"/>
        </w:rPr>
        <w:t xml:space="preserve"> di</w:t>
      </w:r>
      <w:r w:rsidR="00C2547A" w:rsidRPr="007A06CC">
        <w:rPr>
          <w:rFonts w:ascii="Times New Roman" w:hAnsi="Times New Roman" w:cs="Times New Roman"/>
          <w:sz w:val="20"/>
          <w:szCs w:val="20"/>
          <w:lang w:val="id-ID"/>
        </w:rPr>
        <w:t xml:space="preserve">analisis menggunakan uji </w:t>
      </w:r>
      <w:r w:rsidR="00C2547A" w:rsidRPr="007A06CC">
        <w:rPr>
          <w:rFonts w:ascii="Times New Roman" w:hAnsi="Times New Roman" w:cs="Times New Roman"/>
          <w:i/>
          <w:sz w:val="20"/>
          <w:szCs w:val="20"/>
          <w:lang w:val="id-ID"/>
        </w:rPr>
        <w:t>chi-square.</w:t>
      </w:r>
      <w:r w:rsidR="00C2547A" w:rsidRPr="007A06CC">
        <w:rPr>
          <w:rFonts w:ascii="Times New Roman" w:hAnsi="Times New Roman" w:cs="Times New Roman"/>
          <w:sz w:val="20"/>
          <w:szCs w:val="20"/>
          <w:lang w:val="id-ID"/>
        </w:rPr>
        <w:t xml:space="preserve"> Berdasarkan hasil penelitian</w:t>
      </w:r>
      <w:r w:rsidR="00C2547A">
        <w:rPr>
          <w:rFonts w:ascii="Times New Roman" w:hAnsi="Times New Roman" w:cs="Times New Roman"/>
          <w:sz w:val="20"/>
          <w:szCs w:val="20"/>
        </w:rPr>
        <w:t>,</w:t>
      </w:r>
      <w:r w:rsidR="00C2547A" w:rsidRPr="007A06CC">
        <w:rPr>
          <w:rFonts w:ascii="Times New Roman" w:hAnsi="Times New Roman" w:cs="Times New Roman"/>
          <w:sz w:val="20"/>
          <w:szCs w:val="20"/>
          <w:lang w:val="id-ID"/>
        </w:rPr>
        <w:t xml:space="preserve"> kepatuhan remaja dalam mengkonsumsi tablet  </w:t>
      </w:r>
      <w:r w:rsidR="00C2547A">
        <w:rPr>
          <w:rFonts w:ascii="Times New Roman" w:hAnsi="Times New Roman" w:cs="Times New Roman"/>
          <w:sz w:val="20"/>
          <w:szCs w:val="20"/>
        </w:rPr>
        <w:t>tambah darah</w:t>
      </w:r>
      <w:r w:rsidR="00C2547A" w:rsidRPr="007A06CC">
        <w:rPr>
          <w:rFonts w:ascii="Times New Roman" w:hAnsi="Times New Roman" w:cs="Times New Roman"/>
          <w:sz w:val="20"/>
          <w:szCs w:val="20"/>
          <w:lang w:val="id-ID"/>
        </w:rPr>
        <w:t xml:space="preserve"> adalah tidak patuh yaitu 75,2%. Remaja putri </w:t>
      </w:r>
      <w:r w:rsidR="00C2547A">
        <w:rPr>
          <w:rFonts w:ascii="Times New Roman" w:hAnsi="Times New Roman" w:cs="Times New Roman"/>
          <w:sz w:val="20"/>
          <w:szCs w:val="20"/>
          <w:lang w:val="id-ID"/>
        </w:rPr>
        <w:t>m</w:t>
      </w:r>
      <w:r w:rsidR="00C2547A" w:rsidRPr="00105C37">
        <w:rPr>
          <w:rFonts w:ascii="Times New Roman" w:hAnsi="Times New Roman" w:cs="Times New Roman"/>
          <w:sz w:val="20"/>
          <w:szCs w:val="20"/>
          <w:lang w:val="id-ID"/>
        </w:rPr>
        <w:t>a</w:t>
      </w:r>
      <w:r w:rsidR="00C2547A" w:rsidRPr="007A06CC">
        <w:rPr>
          <w:rFonts w:ascii="Times New Roman" w:hAnsi="Times New Roman" w:cs="Times New Roman"/>
          <w:sz w:val="20"/>
          <w:szCs w:val="20"/>
          <w:lang w:val="id-ID"/>
        </w:rPr>
        <w:t xml:space="preserve">yoritas mengalami anemia berjumlah 66,4%. Dapat disimpulkan bahwa ada hubungan kepatuhan minum tablet </w:t>
      </w:r>
      <w:r w:rsidR="00C2547A" w:rsidRPr="00105C37">
        <w:rPr>
          <w:rFonts w:ascii="Times New Roman" w:hAnsi="Times New Roman" w:cs="Times New Roman"/>
          <w:sz w:val="20"/>
          <w:szCs w:val="20"/>
          <w:lang w:val="id-ID"/>
        </w:rPr>
        <w:t>tambah darah</w:t>
      </w:r>
      <w:r w:rsidR="00C2547A" w:rsidRPr="007A06CC">
        <w:rPr>
          <w:rFonts w:ascii="Times New Roman" w:hAnsi="Times New Roman" w:cs="Times New Roman"/>
          <w:sz w:val="20"/>
          <w:szCs w:val="20"/>
          <w:lang w:val="id-ID"/>
        </w:rPr>
        <w:t xml:space="preserve"> terhadap kejadian anemia pada remaja putri di SMK Negeri 1 Rengat tahun 2022 dengan</w:t>
      </w:r>
      <w:r w:rsidR="00C2547A">
        <w:rPr>
          <w:rFonts w:ascii="Times New Roman" w:hAnsi="Times New Roman" w:cs="Times New Roman"/>
          <w:sz w:val="20"/>
          <w:szCs w:val="20"/>
          <w:lang w:val="id-ID"/>
        </w:rPr>
        <w:t xml:space="preserve"> hasil</w:t>
      </w:r>
      <w:r w:rsidR="00C2547A" w:rsidRPr="007A06CC">
        <w:rPr>
          <w:rFonts w:ascii="Times New Roman" w:hAnsi="Times New Roman" w:cs="Times New Roman"/>
          <w:sz w:val="20"/>
          <w:szCs w:val="20"/>
          <w:lang w:val="id-ID"/>
        </w:rPr>
        <w:t xml:space="preserve"> </w:t>
      </w:r>
      <w:r w:rsidR="00C2547A" w:rsidRPr="007A06CC">
        <w:rPr>
          <w:rFonts w:ascii="Times New Roman" w:hAnsi="Times New Roman" w:cs="Times New Roman"/>
          <w:i/>
          <w:sz w:val="20"/>
          <w:szCs w:val="20"/>
          <w:lang w:val="id-ID"/>
        </w:rPr>
        <w:t>p-value</w:t>
      </w:r>
      <w:r w:rsidR="00C2547A" w:rsidRPr="007A06CC">
        <w:rPr>
          <w:rFonts w:ascii="Times New Roman" w:hAnsi="Times New Roman" w:cs="Times New Roman"/>
          <w:sz w:val="20"/>
          <w:szCs w:val="20"/>
          <w:lang w:val="id-ID"/>
        </w:rPr>
        <w:t xml:space="preserve"> 0,00.</w:t>
      </w:r>
    </w:p>
    <w:p w14:paraId="43C513A1"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p>
    <w:p w14:paraId="4F61230C" w14:textId="2713DC34" w:rsidR="00FC2BE2" w:rsidRDefault="00C2547A"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Kepatuhan; tablet tambah darah; anemia</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8"/>
          <w:footerReference w:type="default" r:id="rId9"/>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08943E39" w14:textId="11A23F53" w:rsidR="00FC2BE2"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lang w:val="id-ID"/>
        </w:rPr>
        <w:t>A</w:t>
      </w:r>
      <w:r w:rsidRPr="00B83B2B">
        <w:rPr>
          <w:rFonts w:ascii="Georgia" w:hAnsi="Georgia" w:cs="Times New Roman"/>
          <w:sz w:val="22"/>
          <w:szCs w:val="22"/>
        </w:rPr>
        <w:t>nemia</w:t>
      </w:r>
      <w:r w:rsidRPr="00B83B2B">
        <w:rPr>
          <w:rFonts w:ascii="Georgia" w:hAnsi="Georgia" w:cs="Times New Roman"/>
          <w:sz w:val="22"/>
          <w:szCs w:val="22"/>
          <w:lang w:val="id-ID"/>
        </w:rPr>
        <w:t xml:space="preserve"> </w:t>
      </w:r>
      <w:r w:rsidRPr="00B83B2B">
        <w:rPr>
          <w:rFonts w:ascii="Georgia" w:hAnsi="Georgia" w:cs="Times New Roman"/>
          <w:sz w:val="22"/>
          <w:szCs w:val="22"/>
        </w:rPr>
        <w:t>adalah</w:t>
      </w:r>
      <w:r w:rsidRPr="00B83B2B">
        <w:rPr>
          <w:rFonts w:ascii="Georgia" w:hAnsi="Georgia" w:cs="Times New Roman"/>
          <w:sz w:val="22"/>
          <w:szCs w:val="22"/>
          <w:lang w:val="id-ID"/>
        </w:rPr>
        <w:t xml:space="preserve"> </w:t>
      </w:r>
      <w:r w:rsidRPr="00B83B2B">
        <w:rPr>
          <w:rFonts w:ascii="Georgia" w:hAnsi="Georgia" w:cs="Times New Roman"/>
          <w:sz w:val="22"/>
          <w:szCs w:val="22"/>
        </w:rPr>
        <w:t>suatu</w:t>
      </w:r>
      <w:r w:rsidRPr="00B83B2B">
        <w:rPr>
          <w:rFonts w:ascii="Georgia" w:hAnsi="Georgia" w:cs="Times New Roman"/>
          <w:sz w:val="22"/>
          <w:szCs w:val="22"/>
          <w:lang w:val="id-ID"/>
        </w:rPr>
        <w:t xml:space="preserve"> </w:t>
      </w:r>
      <w:r w:rsidRPr="00B83B2B">
        <w:rPr>
          <w:rFonts w:ascii="Georgia" w:hAnsi="Georgia" w:cs="Times New Roman"/>
          <w:sz w:val="22"/>
          <w:szCs w:val="22"/>
        </w:rPr>
        <w:t>kondisi</w:t>
      </w:r>
      <w:r w:rsidRPr="00B83B2B">
        <w:rPr>
          <w:rFonts w:ascii="Georgia" w:hAnsi="Georgia" w:cs="Times New Roman"/>
          <w:sz w:val="22"/>
          <w:szCs w:val="22"/>
          <w:lang w:val="id-ID"/>
        </w:rPr>
        <w:t xml:space="preserve"> </w:t>
      </w:r>
      <w:r w:rsidRPr="00B83B2B">
        <w:rPr>
          <w:rFonts w:ascii="Georgia" w:hAnsi="Georgia" w:cs="Times New Roman"/>
          <w:sz w:val="22"/>
          <w:szCs w:val="22"/>
        </w:rPr>
        <w:t>jumlah</w:t>
      </w:r>
      <w:r w:rsidRPr="00B83B2B">
        <w:rPr>
          <w:rFonts w:ascii="Georgia" w:hAnsi="Georgia" w:cs="Times New Roman"/>
          <w:sz w:val="22"/>
          <w:szCs w:val="22"/>
          <w:lang w:val="id-ID"/>
        </w:rPr>
        <w:t xml:space="preserve"> </w:t>
      </w:r>
      <w:r w:rsidRPr="00B83B2B">
        <w:rPr>
          <w:rFonts w:ascii="Georgia" w:hAnsi="Georgia" w:cs="Times New Roman"/>
          <w:sz w:val="22"/>
          <w:szCs w:val="22"/>
        </w:rPr>
        <w:t>sel</w:t>
      </w:r>
      <w:r w:rsidRPr="00B83B2B">
        <w:rPr>
          <w:rFonts w:ascii="Georgia" w:hAnsi="Georgia" w:cs="Times New Roman"/>
          <w:sz w:val="22"/>
          <w:szCs w:val="22"/>
          <w:lang w:val="id-ID"/>
        </w:rPr>
        <w:t xml:space="preserve"> </w:t>
      </w:r>
      <w:r w:rsidRPr="00B83B2B">
        <w:rPr>
          <w:rFonts w:ascii="Georgia" w:hAnsi="Georgia" w:cs="Times New Roman"/>
          <w:sz w:val="22"/>
          <w:szCs w:val="22"/>
        </w:rPr>
        <w:t>darah</w:t>
      </w:r>
      <w:r w:rsidRPr="00B83B2B">
        <w:rPr>
          <w:rFonts w:ascii="Georgia" w:hAnsi="Georgia" w:cs="Times New Roman"/>
          <w:sz w:val="22"/>
          <w:szCs w:val="22"/>
          <w:lang w:val="id-ID"/>
        </w:rPr>
        <w:t xml:space="preserve"> </w:t>
      </w:r>
      <w:r w:rsidRPr="00B83B2B">
        <w:rPr>
          <w:rFonts w:ascii="Georgia" w:hAnsi="Georgia" w:cs="Times New Roman"/>
          <w:sz w:val="22"/>
          <w:szCs w:val="22"/>
        </w:rPr>
        <w:t>merah</w:t>
      </w:r>
      <w:r w:rsidRPr="00B83B2B">
        <w:rPr>
          <w:rFonts w:ascii="Georgia" w:hAnsi="Georgia" w:cs="Times New Roman"/>
          <w:sz w:val="22"/>
          <w:szCs w:val="22"/>
          <w:lang w:val="id-ID"/>
        </w:rPr>
        <w:t xml:space="preserve"> </w:t>
      </w:r>
      <w:r w:rsidRPr="00B83B2B">
        <w:rPr>
          <w:rFonts w:ascii="Georgia" w:hAnsi="Georgia" w:cs="Times New Roman"/>
          <w:sz w:val="22"/>
          <w:szCs w:val="22"/>
        </w:rPr>
        <w:t>tidak</w:t>
      </w:r>
      <w:r w:rsidRPr="00B83B2B">
        <w:rPr>
          <w:rFonts w:ascii="Georgia" w:hAnsi="Georgia" w:cs="Times New Roman"/>
          <w:sz w:val="22"/>
          <w:szCs w:val="22"/>
          <w:lang w:val="id-ID"/>
        </w:rPr>
        <w:t xml:space="preserve"> </w:t>
      </w:r>
      <w:r w:rsidRPr="00B83B2B">
        <w:rPr>
          <w:rFonts w:ascii="Georgia" w:hAnsi="Georgia" w:cs="Times New Roman"/>
          <w:sz w:val="22"/>
          <w:szCs w:val="22"/>
        </w:rPr>
        <w:t>mencukupi</w:t>
      </w:r>
      <w:r w:rsidRPr="00B83B2B">
        <w:rPr>
          <w:rFonts w:ascii="Georgia" w:hAnsi="Georgia" w:cs="Times New Roman"/>
          <w:sz w:val="22"/>
          <w:szCs w:val="22"/>
          <w:lang w:val="id-ID"/>
        </w:rPr>
        <w:t xml:space="preserve"> </w:t>
      </w:r>
      <w:r w:rsidRPr="00B83B2B">
        <w:rPr>
          <w:rFonts w:ascii="Georgia" w:hAnsi="Georgia" w:cs="Times New Roman"/>
          <w:sz w:val="22"/>
          <w:szCs w:val="22"/>
        </w:rPr>
        <w:t>untuk</w:t>
      </w:r>
      <w:r w:rsidRPr="00B83B2B">
        <w:rPr>
          <w:rFonts w:ascii="Georgia" w:hAnsi="Georgia" w:cs="Times New Roman"/>
          <w:sz w:val="22"/>
          <w:szCs w:val="22"/>
          <w:lang w:val="id-ID"/>
        </w:rPr>
        <w:t xml:space="preserve"> </w:t>
      </w:r>
      <w:r w:rsidRPr="00B83B2B">
        <w:rPr>
          <w:rFonts w:ascii="Georgia" w:hAnsi="Georgia" w:cs="Times New Roman"/>
          <w:sz w:val="22"/>
          <w:szCs w:val="22"/>
        </w:rPr>
        <w:t>memenuhi</w:t>
      </w:r>
      <w:r w:rsidRPr="00B83B2B">
        <w:rPr>
          <w:rFonts w:ascii="Georgia" w:hAnsi="Georgia" w:cs="Times New Roman"/>
          <w:sz w:val="22"/>
          <w:szCs w:val="22"/>
          <w:lang w:val="id-ID"/>
        </w:rPr>
        <w:t xml:space="preserve"> </w:t>
      </w:r>
      <w:r w:rsidRPr="00B83B2B">
        <w:rPr>
          <w:rFonts w:ascii="Georgia" w:hAnsi="Georgia" w:cs="Times New Roman"/>
          <w:sz w:val="22"/>
          <w:szCs w:val="22"/>
        </w:rPr>
        <w:t>kebutuhan</w:t>
      </w:r>
      <w:r w:rsidRPr="00B83B2B">
        <w:rPr>
          <w:rFonts w:ascii="Georgia" w:hAnsi="Georgia" w:cs="Times New Roman"/>
          <w:sz w:val="22"/>
          <w:szCs w:val="22"/>
          <w:lang w:val="id-ID"/>
        </w:rPr>
        <w:t xml:space="preserve"> </w:t>
      </w:r>
      <w:r w:rsidRPr="00B83B2B">
        <w:rPr>
          <w:rFonts w:ascii="Georgia" w:hAnsi="Georgia" w:cs="Times New Roman"/>
          <w:sz w:val="22"/>
          <w:szCs w:val="22"/>
        </w:rPr>
        <w:t>fisiologis</w:t>
      </w:r>
      <w:r w:rsidRPr="00B83B2B">
        <w:rPr>
          <w:rFonts w:ascii="Georgia" w:hAnsi="Georgia" w:cs="Times New Roman"/>
          <w:sz w:val="22"/>
          <w:szCs w:val="22"/>
          <w:lang w:val="id-ID"/>
        </w:rPr>
        <w:t xml:space="preserve"> </w:t>
      </w:r>
      <w:r w:rsidRPr="00B83B2B">
        <w:rPr>
          <w:rFonts w:ascii="Georgia" w:hAnsi="Georgia" w:cs="Times New Roman"/>
          <w:sz w:val="22"/>
          <w:szCs w:val="22"/>
        </w:rPr>
        <w:t>tubuh.</w:t>
      </w:r>
      <w:r w:rsidRPr="00B83B2B">
        <w:rPr>
          <w:rFonts w:ascii="Georgia" w:hAnsi="Georgia" w:cs="Times New Roman"/>
          <w:sz w:val="22"/>
          <w:szCs w:val="22"/>
          <w:lang w:val="id-ID"/>
        </w:rPr>
        <w:t xml:space="preserve"> </w:t>
      </w:r>
      <w:r w:rsidRPr="00B83B2B">
        <w:rPr>
          <w:rFonts w:ascii="Georgia" w:hAnsi="Georgia" w:cs="Times New Roman"/>
          <w:sz w:val="22"/>
          <w:szCs w:val="22"/>
        </w:rPr>
        <w:t>Kebutuhan</w:t>
      </w:r>
      <w:r w:rsidRPr="00B83B2B">
        <w:rPr>
          <w:rFonts w:ascii="Georgia" w:hAnsi="Georgia" w:cs="Times New Roman"/>
          <w:sz w:val="22"/>
          <w:szCs w:val="22"/>
          <w:lang w:val="id-ID"/>
        </w:rPr>
        <w:t xml:space="preserve"> </w:t>
      </w:r>
      <w:r w:rsidRPr="00B83B2B">
        <w:rPr>
          <w:rFonts w:ascii="Georgia" w:hAnsi="Georgia" w:cs="Times New Roman"/>
          <w:sz w:val="22"/>
          <w:szCs w:val="22"/>
        </w:rPr>
        <w:t>fisiologis</w:t>
      </w:r>
      <w:r w:rsidRPr="00B83B2B">
        <w:rPr>
          <w:rFonts w:ascii="Georgia" w:hAnsi="Georgia" w:cs="Times New Roman"/>
          <w:sz w:val="22"/>
          <w:szCs w:val="22"/>
          <w:lang w:val="id-ID"/>
        </w:rPr>
        <w:t xml:space="preserve"> </w:t>
      </w:r>
      <w:r w:rsidRPr="00B83B2B">
        <w:rPr>
          <w:rFonts w:ascii="Georgia" w:hAnsi="Georgia" w:cs="Times New Roman"/>
          <w:sz w:val="22"/>
          <w:szCs w:val="22"/>
        </w:rPr>
        <w:t>seseorang</w:t>
      </w:r>
      <w:r w:rsidRPr="00B83B2B">
        <w:rPr>
          <w:rFonts w:ascii="Georgia" w:hAnsi="Georgia" w:cs="Times New Roman"/>
          <w:sz w:val="22"/>
          <w:szCs w:val="22"/>
          <w:lang w:val="id-ID"/>
        </w:rPr>
        <w:t xml:space="preserve"> </w:t>
      </w:r>
      <w:r w:rsidRPr="00B83B2B">
        <w:rPr>
          <w:rFonts w:ascii="Georgia" w:hAnsi="Georgia" w:cs="Times New Roman"/>
          <w:sz w:val="22"/>
          <w:szCs w:val="22"/>
        </w:rPr>
        <w:t>bervariasi</w:t>
      </w:r>
      <w:r w:rsidRPr="00B83B2B">
        <w:rPr>
          <w:rFonts w:ascii="Georgia" w:hAnsi="Georgia" w:cs="Times New Roman"/>
          <w:sz w:val="22"/>
          <w:szCs w:val="22"/>
          <w:lang w:val="id-ID"/>
        </w:rPr>
        <w:t xml:space="preserve"> </w:t>
      </w:r>
      <w:r w:rsidRPr="00B83B2B">
        <w:rPr>
          <w:rFonts w:ascii="Georgia" w:hAnsi="Georgia" w:cs="Times New Roman"/>
          <w:sz w:val="22"/>
          <w:szCs w:val="22"/>
        </w:rPr>
        <w:t>berdasarkan</w:t>
      </w:r>
      <w:r w:rsidRPr="00B83B2B">
        <w:rPr>
          <w:rFonts w:ascii="Georgia" w:hAnsi="Georgia" w:cs="Times New Roman"/>
          <w:sz w:val="22"/>
          <w:szCs w:val="22"/>
          <w:lang w:val="id-ID"/>
        </w:rPr>
        <w:t xml:space="preserve"> </w:t>
      </w:r>
      <w:r w:rsidRPr="00B83B2B">
        <w:rPr>
          <w:rFonts w:ascii="Georgia" w:hAnsi="Georgia" w:cs="Times New Roman"/>
          <w:sz w:val="22"/>
          <w:szCs w:val="22"/>
        </w:rPr>
        <w:t>usia, jenis</w:t>
      </w:r>
      <w:r w:rsidRPr="00B83B2B">
        <w:rPr>
          <w:rFonts w:ascii="Georgia" w:hAnsi="Georgia" w:cs="Times New Roman"/>
          <w:sz w:val="22"/>
          <w:szCs w:val="22"/>
          <w:lang w:val="id-ID"/>
        </w:rPr>
        <w:t xml:space="preserve"> </w:t>
      </w:r>
      <w:r w:rsidRPr="00B83B2B">
        <w:rPr>
          <w:rFonts w:ascii="Georgia" w:hAnsi="Georgia" w:cs="Times New Roman"/>
          <w:sz w:val="22"/>
          <w:szCs w:val="22"/>
        </w:rPr>
        <w:t>kelamin, tempat</w:t>
      </w:r>
      <w:r w:rsidRPr="00B83B2B">
        <w:rPr>
          <w:rFonts w:ascii="Georgia" w:hAnsi="Georgia" w:cs="Times New Roman"/>
          <w:sz w:val="22"/>
          <w:szCs w:val="22"/>
          <w:lang w:val="id-ID"/>
        </w:rPr>
        <w:t xml:space="preserve"> </w:t>
      </w:r>
      <w:r w:rsidRPr="00B83B2B">
        <w:rPr>
          <w:rFonts w:ascii="Georgia" w:hAnsi="Georgia" w:cs="Times New Roman"/>
          <w:sz w:val="22"/>
          <w:szCs w:val="22"/>
        </w:rPr>
        <w:t>tinggal, perilaku</w:t>
      </w:r>
      <w:r w:rsidRPr="00B83B2B">
        <w:rPr>
          <w:rFonts w:ascii="Georgia" w:hAnsi="Georgia" w:cs="Times New Roman"/>
          <w:sz w:val="22"/>
          <w:szCs w:val="22"/>
          <w:lang w:val="id-ID"/>
        </w:rPr>
        <w:t xml:space="preserve"> </w:t>
      </w:r>
      <w:r w:rsidRPr="00B83B2B">
        <w:rPr>
          <w:rFonts w:ascii="Georgia" w:hAnsi="Georgia" w:cs="Times New Roman"/>
          <w:sz w:val="22"/>
          <w:szCs w:val="22"/>
        </w:rPr>
        <w:t>merokok dan tahap</w:t>
      </w:r>
      <w:r w:rsidRPr="00B83B2B">
        <w:rPr>
          <w:rFonts w:ascii="Georgia" w:hAnsi="Georgia" w:cs="Times New Roman"/>
          <w:sz w:val="22"/>
          <w:szCs w:val="22"/>
          <w:lang w:val="id-ID"/>
        </w:rPr>
        <w:t xml:space="preserve"> </w:t>
      </w:r>
      <w:r w:rsidRPr="00B83B2B">
        <w:rPr>
          <w:rFonts w:ascii="Georgia" w:hAnsi="Georgia" w:cs="Times New Roman"/>
          <w:sz w:val="22"/>
          <w:szCs w:val="22"/>
        </w:rPr>
        <w:t>kehamilan. Penyebab anemia umumnya</w:t>
      </w:r>
      <w:r w:rsidRPr="00B83B2B">
        <w:rPr>
          <w:rFonts w:ascii="Georgia" w:hAnsi="Georgia" w:cs="Times New Roman"/>
          <w:sz w:val="22"/>
          <w:szCs w:val="22"/>
          <w:lang w:val="id-ID"/>
        </w:rPr>
        <w:t xml:space="preserve"> </w:t>
      </w:r>
      <w:r w:rsidRPr="00B83B2B">
        <w:rPr>
          <w:rFonts w:ascii="Georgia" w:hAnsi="Georgia" w:cs="Times New Roman"/>
          <w:sz w:val="22"/>
          <w:szCs w:val="22"/>
        </w:rPr>
        <w:t>karena</w:t>
      </w:r>
      <w:r w:rsidRPr="00B83B2B">
        <w:rPr>
          <w:rFonts w:ascii="Georgia" w:hAnsi="Georgia" w:cs="Times New Roman"/>
          <w:sz w:val="22"/>
          <w:szCs w:val="22"/>
          <w:lang w:val="id-ID"/>
        </w:rPr>
        <w:t xml:space="preserve"> </w:t>
      </w:r>
      <w:r w:rsidRPr="00B83B2B">
        <w:rPr>
          <w:rFonts w:ascii="Georgia" w:hAnsi="Georgia" w:cs="Times New Roman"/>
          <w:sz w:val="22"/>
          <w:szCs w:val="22"/>
        </w:rPr>
        <w:t>kekurangan</w:t>
      </w:r>
      <w:r w:rsidRPr="00B83B2B">
        <w:rPr>
          <w:rFonts w:ascii="Georgia" w:hAnsi="Georgia" w:cs="Times New Roman"/>
          <w:sz w:val="22"/>
          <w:szCs w:val="22"/>
          <w:lang w:val="id-ID"/>
        </w:rPr>
        <w:t xml:space="preserve"> </w:t>
      </w:r>
      <w:r w:rsidRPr="00B83B2B">
        <w:rPr>
          <w:rFonts w:ascii="Georgia" w:hAnsi="Georgia" w:cs="Times New Roman"/>
          <w:sz w:val="22"/>
          <w:szCs w:val="22"/>
        </w:rPr>
        <w:t>pengetahuan</w:t>
      </w:r>
      <w:r w:rsidRPr="00B83B2B">
        <w:rPr>
          <w:rFonts w:ascii="Georgia" w:hAnsi="Georgia" w:cs="Times New Roman"/>
          <w:sz w:val="22"/>
          <w:szCs w:val="22"/>
          <w:lang w:val="id-ID"/>
        </w:rPr>
        <w:t xml:space="preserve"> </w:t>
      </w:r>
      <w:r w:rsidRPr="00B83B2B">
        <w:rPr>
          <w:rFonts w:ascii="Georgia" w:hAnsi="Georgia" w:cs="Times New Roman"/>
          <w:sz w:val="22"/>
          <w:szCs w:val="22"/>
        </w:rPr>
        <w:t>tentang</w:t>
      </w:r>
      <w:r w:rsidRPr="00B83B2B">
        <w:rPr>
          <w:rFonts w:ascii="Georgia" w:hAnsi="Georgia" w:cs="Times New Roman"/>
          <w:sz w:val="22"/>
          <w:szCs w:val="22"/>
          <w:lang w:val="id-ID"/>
        </w:rPr>
        <w:t xml:space="preserve"> </w:t>
      </w:r>
      <w:r w:rsidRPr="00B83B2B">
        <w:rPr>
          <w:rFonts w:ascii="Georgia" w:hAnsi="Georgia" w:cs="Times New Roman"/>
          <w:sz w:val="22"/>
          <w:szCs w:val="22"/>
        </w:rPr>
        <w:t>ane</w:t>
      </w:r>
      <w:r w:rsidRPr="00B83B2B">
        <w:rPr>
          <w:rFonts w:ascii="Georgia" w:hAnsi="Georgia" w:cs="Times New Roman"/>
          <w:sz w:val="22"/>
          <w:szCs w:val="22"/>
          <w:lang w:val="id-ID"/>
        </w:rPr>
        <w:t>m</w:t>
      </w:r>
      <w:r w:rsidRPr="00B83B2B">
        <w:rPr>
          <w:rFonts w:ascii="Georgia" w:hAnsi="Georgia" w:cs="Times New Roman"/>
          <w:sz w:val="22"/>
          <w:szCs w:val="22"/>
        </w:rPr>
        <w:t>ia, kekurangan</w:t>
      </w:r>
      <w:r w:rsidRPr="00B83B2B">
        <w:rPr>
          <w:rFonts w:ascii="Georgia" w:hAnsi="Georgia" w:cs="Times New Roman"/>
          <w:sz w:val="22"/>
          <w:szCs w:val="22"/>
          <w:lang w:val="id-ID"/>
        </w:rPr>
        <w:t xml:space="preserve"> </w:t>
      </w:r>
      <w:r w:rsidRPr="00B83B2B">
        <w:rPr>
          <w:rFonts w:ascii="Georgia" w:hAnsi="Georgia" w:cs="Times New Roman"/>
          <w:sz w:val="22"/>
          <w:szCs w:val="22"/>
        </w:rPr>
        <w:t>zat</w:t>
      </w:r>
      <w:r w:rsidRPr="00B83B2B">
        <w:rPr>
          <w:rFonts w:ascii="Georgia" w:hAnsi="Georgia" w:cs="Times New Roman"/>
          <w:sz w:val="22"/>
          <w:szCs w:val="22"/>
          <w:lang w:val="id-ID"/>
        </w:rPr>
        <w:t xml:space="preserve"> </w:t>
      </w:r>
      <w:r w:rsidRPr="00B83B2B">
        <w:rPr>
          <w:rFonts w:ascii="Georgia" w:hAnsi="Georgia" w:cs="Times New Roman"/>
          <w:sz w:val="22"/>
          <w:szCs w:val="22"/>
        </w:rPr>
        <w:t>besi, asam</w:t>
      </w:r>
      <w:r w:rsidRPr="00B83B2B">
        <w:rPr>
          <w:rFonts w:ascii="Georgia" w:hAnsi="Georgia" w:cs="Times New Roman"/>
          <w:sz w:val="22"/>
          <w:szCs w:val="22"/>
          <w:lang w:val="id-ID"/>
        </w:rPr>
        <w:t xml:space="preserve"> </w:t>
      </w:r>
      <w:r w:rsidRPr="00B83B2B">
        <w:rPr>
          <w:rFonts w:ascii="Georgia" w:hAnsi="Georgia" w:cs="Times New Roman"/>
          <w:sz w:val="22"/>
          <w:szCs w:val="22"/>
        </w:rPr>
        <w:t>folat, vitamin B12 dan vitamin A, peradangan</w:t>
      </w:r>
      <w:r w:rsidRPr="00B83B2B">
        <w:rPr>
          <w:rFonts w:ascii="Georgia" w:hAnsi="Georgia" w:cs="Times New Roman"/>
          <w:sz w:val="22"/>
          <w:szCs w:val="22"/>
          <w:lang w:val="id-ID"/>
        </w:rPr>
        <w:t xml:space="preserve"> </w:t>
      </w:r>
      <w:r w:rsidRPr="00B83B2B">
        <w:rPr>
          <w:rFonts w:ascii="Georgia" w:hAnsi="Georgia" w:cs="Times New Roman"/>
          <w:sz w:val="22"/>
          <w:szCs w:val="22"/>
        </w:rPr>
        <w:t>akut dan kronis, infeksi</w:t>
      </w:r>
      <w:r w:rsidRPr="00B83B2B">
        <w:rPr>
          <w:rFonts w:ascii="Georgia" w:hAnsi="Georgia" w:cs="Times New Roman"/>
          <w:sz w:val="22"/>
          <w:szCs w:val="22"/>
          <w:lang w:val="id-ID"/>
        </w:rPr>
        <w:t xml:space="preserve"> </w:t>
      </w:r>
      <w:r w:rsidRPr="00B83B2B">
        <w:rPr>
          <w:rFonts w:ascii="Georgia" w:hAnsi="Georgia" w:cs="Times New Roman"/>
          <w:sz w:val="22"/>
          <w:szCs w:val="22"/>
        </w:rPr>
        <w:t>parasit,</w:t>
      </w:r>
      <w:r w:rsidRPr="00B83B2B">
        <w:rPr>
          <w:rFonts w:ascii="Georgia" w:hAnsi="Georgia" w:cs="Times New Roman"/>
          <w:sz w:val="22"/>
          <w:szCs w:val="22"/>
          <w:lang w:val="id-ID"/>
        </w:rPr>
        <w:t xml:space="preserve"> </w:t>
      </w:r>
      <w:r w:rsidRPr="00B83B2B">
        <w:rPr>
          <w:rFonts w:ascii="Georgia" w:hAnsi="Georgia" w:cs="Times New Roman"/>
          <w:sz w:val="22"/>
          <w:szCs w:val="22"/>
        </w:rPr>
        <w:t>dan kelainan</w:t>
      </w:r>
      <w:r w:rsidRPr="00B83B2B">
        <w:rPr>
          <w:rFonts w:ascii="Georgia" w:hAnsi="Georgia" w:cs="Times New Roman"/>
          <w:sz w:val="22"/>
          <w:szCs w:val="22"/>
          <w:lang w:val="id-ID"/>
        </w:rPr>
        <w:t xml:space="preserve"> </w:t>
      </w:r>
      <w:r w:rsidRPr="00B83B2B">
        <w:rPr>
          <w:rFonts w:ascii="Georgia" w:hAnsi="Georgia" w:cs="Times New Roman"/>
          <w:sz w:val="22"/>
          <w:szCs w:val="22"/>
        </w:rPr>
        <w:t>bawaan yang mempengaruhi</w:t>
      </w:r>
      <w:r w:rsidRPr="00B83B2B">
        <w:rPr>
          <w:rFonts w:ascii="Georgia" w:hAnsi="Georgia" w:cs="Times New Roman"/>
          <w:sz w:val="22"/>
          <w:szCs w:val="22"/>
          <w:lang w:val="id-ID"/>
        </w:rPr>
        <w:t xml:space="preserve"> </w:t>
      </w:r>
      <w:r w:rsidRPr="00B83B2B">
        <w:rPr>
          <w:rFonts w:ascii="Georgia" w:hAnsi="Georgia" w:cs="Times New Roman"/>
          <w:sz w:val="22"/>
          <w:szCs w:val="22"/>
        </w:rPr>
        <w:t>sintesis hemoglobin</w:t>
      </w:r>
      <w:r w:rsidRPr="00B83B2B">
        <w:rPr>
          <w:rFonts w:ascii="Georgia" w:hAnsi="Georgia" w:cs="Times New Roman"/>
          <w:sz w:val="22"/>
          <w:szCs w:val="22"/>
          <w:lang w:val="id-ID"/>
        </w:rPr>
        <w:t xml:space="preserve"> </w:t>
      </w:r>
      <w:r w:rsidRPr="00B83B2B">
        <w:rPr>
          <w:rFonts w:ascii="Georgia" w:hAnsi="Georgia" w:cs="Times New Roman"/>
          <w:sz w:val="22"/>
          <w:szCs w:val="22"/>
        </w:rPr>
        <w:fldChar w:fldCharType="begin"/>
      </w:r>
      <w:r w:rsidRPr="00B83B2B">
        <w:rPr>
          <w:rFonts w:ascii="Georgia" w:hAnsi="Georgia" w:cs="Times New Roman"/>
          <w:sz w:val="22"/>
          <w:szCs w:val="22"/>
        </w:rPr>
        <w:instrText xml:space="preserve"> ADDIN ZOTERO_ITEM CSL_CITATION {"citationID":"MtM3TapO","properties":{"formattedCitation":"(Apriyanti, 2019)","plainCitation":"(Apriyanti, 2019)","noteIndex":0},"citationItems":[{"id":36,"uris":["http://zotero.org/users/local/nbONOu95/items/W2S8LR36"],"itemData":{"id":36,"type":"article-journal","issue":"2","language":"id","source":"Zotero","title":"HUBUNGAN STATUS GIZI DENGAN KEJADIAN ANEMIA PADA REMAJA PUTRI SMAN 1 PANGKALAN KERINCI KABUPATEN PELALAWAN TAHUN 2019","volume":"3","author":[{"family":"Apriyanti","given":"Fitri"}],"issued":{"date-parts":[["2019"]]}}}],"schema":"https://github.com/citation-style-language/schema/raw/master/csl-citation.json"} </w:instrText>
      </w:r>
      <w:r w:rsidRPr="00B83B2B">
        <w:rPr>
          <w:rFonts w:ascii="Georgia" w:hAnsi="Georgia" w:cs="Times New Roman"/>
          <w:sz w:val="22"/>
          <w:szCs w:val="22"/>
        </w:rPr>
        <w:fldChar w:fldCharType="separate"/>
      </w:r>
      <w:r w:rsidRPr="00B83B2B">
        <w:rPr>
          <w:rFonts w:ascii="Georgia" w:hAnsi="Georgia" w:cs="Times New Roman"/>
          <w:sz w:val="22"/>
          <w:szCs w:val="22"/>
        </w:rPr>
        <w:t>(Apriyanti, 2019)</w:t>
      </w:r>
      <w:r w:rsidRPr="00B83B2B">
        <w:rPr>
          <w:rFonts w:ascii="Georgia" w:hAnsi="Georgia" w:cs="Times New Roman"/>
          <w:sz w:val="22"/>
          <w:szCs w:val="22"/>
        </w:rPr>
        <w:fldChar w:fldCharType="end"/>
      </w:r>
      <w:r w:rsidRPr="00B83B2B">
        <w:rPr>
          <w:rFonts w:ascii="Georgia" w:hAnsi="Georgia" w:cs="Times New Roman"/>
          <w:sz w:val="22"/>
          <w:szCs w:val="22"/>
          <w:lang w:val="id-ID"/>
        </w:rPr>
        <w:t>.</w:t>
      </w:r>
    </w:p>
    <w:p w14:paraId="18641458" w14:textId="14D438CC" w:rsidR="00D4728F"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Masa remaja</w:t>
      </w:r>
      <w:r w:rsidRPr="00B83B2B">
        <w:rPr>
          <w:rFonts w:ascii="Georgia" w:hAnsi="Georgia" w:cs="Times New Roman"/>
          <w:sz w:val="22"/>
          <w:szCs w:val="22"/>
          <w:lang w:val="id-ID"/>
        </w:rPr>
        <w:t xml:space="preserve"> </w:t>
      </w:r>
      <w:r w:rsidRPr="00B83B2B">
        <w:rPr>
          <w:rFonts w:ascii="Georgia" w:hAnsi="Georgia" w:cs="Times New Roman"/>
          <w:sz w:val="22"/>
          <w:szCs w:val="22"/>
        </w:rPr>
        <w:t>diasosiasikan</w:t>
      </w:r>
      <w:r w:rsidRPr="00B83B2B">
        <w:rPr>
          <w:rFonts w:ascii="Georgia" w:hAnsi="Georgia" w:cs="Times New Roman"/>
          <w:sz w:val="22"/>
          <w:szCs w:val="22"/>
          <w:lang w:val="id-ID"/>
        </w:rPr>
        <w:t xml:space="preserve"> </w:t>
      </w:r>
      <w:r w:rsidRPr="00B83B2B">
        <w:rPr>
          <w:rFonts w:ascii="Georgia" w:hAnsi="Georgia" w:cs="Times New Roman"/>
          <w:sz w:val="22"/>
          <w:szCs w:val="22"/>
        </w:rPr>
        <w:t>dengan masa transisi</w:t>
      </w:r>
      <w:r w:rsidRPr="00B83B2B">
        <w:rPr>
          <w:rFonts w:ascii="Georgia" w:hAnsi="Georgia" w:cs="Times New Roman"/>
          <w:sz w:val="22"/>
          <w:szCs w:val="22"/>
          <w:lang w:val="id-ID"/>
        </w:rPr>
        <w:t xml:space="preserve"> </w:t>
      </w:r>
      <w:r w:rsidRPr="00B83B2B">
        <w:rPr>
          <w:rFonts w:ascii="Georgia" w:hAnsi="Georgia" w:cs="Times New Roman"/>
          <w:sz w:val="22"/>
          <w:szCs w:val="22"/>
        </w:rPr>
        <w:t>dari</w:t>
      </w:r>
      <w:r w:rsidRPr="00B83B2B">
        <w:rPr>
          <w:rFonts w:ascii="Georgia" w:hAnsi="Georgia" w:cs="Times New Roman"/>
          <w:sz w:val="22"/>
          <w:szCs w:val="22"/>
          <w:lang w:val="id-ID"/>
        </w:rPr>
        <w:t xml:space="preserve"> </w:t>
      </w:r>
      <w:r w:rsidRPr="00B83B2B">
        <w:rPr>
          <w:rFonts w:ascii="Georgia" w:hAnsi="Georgia" w:cs="Times New Roman"/>
          <w:sz w:val="22"/>
          <w:szCs w:val="22"/>
        </w:rPr>
        <w:t>anak</w:t>
      </w:r>
      <w:r w:rsidRPr="00B83B2B">
        <w:rPr>
          <w:rFonts w:ascii="Georgia" w:hAnsi="Georgia" w:cs="Times New Roman"/>
          <w:sz w:val="22"/>
          <w:szCs w:val="22"/>
          <w:lang w:val="id-ID"/>
        </w:rPr>
        <w:t xml:space="preserve"> </w:t>
      </w:r>
      <w:r w:rsidRPr="00B83B2B">
        <w:rPr>
          <w:rFonts w:ascii="Georgia" w:hAnsi="Georgia" w:cs="Times New Roman"/>
          <w:sz w:val="22"/>
          <w:szCs w:val="22"/>
        </w:rPr>
        <w:t>menuju</w:t>
      </w:r>
      <w:r w:rsidRPr="00B83B2B">
        <w:rPr>
          <w:rFonts w:ascii="Georgia" w:hAnsi="Georgia" w:cs="Times New Roman"/>
          <w:sz w:val="22"/>
          <w:szCs w:val="22"/>
          <w:lang w:val="id-ID"/>
        </w:rPr>
        <w:t xml:space="preserve"> </w:t>
      </w:r>
      <w:r w:rsidRPr="00B83B2B">
        <w:rPr>
          <w:rFonts w:ascii="Georgia" w:hAnsi="Georgia" w:cs="Times New Roman"/>
          <w:sz w:val="22"/>
          <w:szCs w:val="22"/>
        </w:rPr>
        <w:t>dewasa. Masa ini</w:t>
      </w:r>
      <w:r w:rsidRPr="00B83B2B">
        <w:rPr>
          <w:rFonts w:ascii="Georgia" w:hAnsi="Georgia" w:cs="Times New Roman"/>
          <w:sz w:val="22"/>
          <w:szCs w:val="22"/>
          <w:lang w:val="id-ID"/>
        </w:rPr>
        <w:t xml:space="preserve"> </w:t>
      </w:r>
      <w:r w:rsidRPr="00B83B2B">
        <w:rPr>
          <w:rFonts w:ascii="Georgia" w:hAnsi="Georgia" w:cs="Times New Roman"/>
          <w:sz w:val="22"/>
          <w:szCs w:val="22"/>
        </w:rPr>
        <w:t>merupakan</w:t>
      </w:r>
      <w:r w:rsidRPr="00B83B2B">
        <w:rPr>
          <w:rFonts w:ascii="Georgia" w:hAnsi="Georgia" w:cs="Times New Roman"/>
          <w:sz w:val="22"/>
          <w:szCs w:val="22"/>
          <w:lang w:val="id-ID"/>
        </w:rPr>
        <w:t xml:space="preserve"> </w:t>
      </w:r>
      <w:r w:rsidRPr="00B83B2B">
        <w:rPr>
          <w:rFonts w:ascii="Georgia" w:hAnsi="Georgia" w:cs="Times New Roman"/>
          <w:sz w:val="22"/>
          <w:szCs w:val="22"/>
        </w:rPr>
        <w:t>periode</w:t>
      </w:r>
      <w:r w:rsidRPr="00B83B2B">
        <w:rPr>
          <w:rFonts w:ascii="Georgia" w:hAnsi="Georgia" w:cs="Times New Roman"/>
          <w:sz w:val="22"/>
          <w:szCs w:val="22"/>
          <w:lang w:val="id-ID"/>
        </w:rPr>
        <w:t xml:space="preserve"> </w:t>
      </w:r>
      <w:r w:rsidRPr="00B83B2B">
        <w:rPr>
          <w:rFonts w:ascii="Georgia" w:hAnsi="Georgia" w:cs="Times New Roman"/>
          <w:sz w:val="22"/>
          <w:szCs w:val="22"/>
        </w:rPr>
        <w:t>persiapan</w:t>
      </w:r>
      <w:r w:rsidRPr="00B83B2B">
        <w:rPr>
          <w:rFonts w:ascii="Georgia" w:hAnsi="Georgia" w:cs="Times New Roman"/>
          <w:sz w:val="22"/>
          <w:szCs w:val="22"/>
          <w:lang w:val="id-ID"/>
        </w:rPr>
        <w:t xml:space="preserve"> </w:t>
      </w:r>
      <w:r w:rsidRPr="00B83B2B">
        <w:rPr>
          <w:rFonts w:ascii="Georgia" w:hAnsi="Georgia" w:cs="Times New Roman"/>
          <w:sz w:val="22"/>
          <w:szCs w:val="22"/>
        </w:rPr>
        <w:t>menuju masa dewasa yang akan</w:t>
      </w:r>
      <w:r w:rsidRPr="00B83B2B">
        <w:rPr>
          <w:rFonts w:ascii="Georgia" w:hAnsi="Georgia" w:cs="Times New Roman"/>
          <w:sz w:val="22"/>
          <w:szCs w:val="22"/>
          <w:lang w:val="id-ID"/>
        </w:rPr>
        <w:t xml:space="preserve"> </w:t>
      </w:r>
      <w:r w:rsidRPr="00B83B2B">
        <w:rPr>
          <w:rFonts w:ascii="Georgia" w:hAnsi="Georgia" w:cs="Times New Roman"/>
          <w:sz w:val="22"/>
          <w:szCs w:val="22"/>
        </w:rPr>
        <w:t>melewati</w:t>
      </w:r>
      <w:r w:rsidRPr="00B83B2B">
        <w:rPr>
          <w:rFonts w:ascii="Georgia" w:hAnsi="Georgia" w:cs="Times New Roman"/>
          <w:sz w:val="22"/>
          <w:szCs w:val="22"/>
          <w:lang w:val="id-ID"/>
        </w:rPr>
        <w:t xml:space="preserve"> </w:t>
      </w:r>
      <w:r w:rsidRPr="00B83B2B">
        <w:rPr>
          <w:rFonts w:ascii="Georgia" w:hAnsi="Georgia" w:cs="Times New Roman"/>
          <w:sz w:val="22"/>
          <w:szCs w:val="22"/>
        </w:rPr>
        <w:t>beberapa</w:t>
      </w:r>
      <w:r w:rsidRPr="00B83B2B">
        <w:rPr>
          <w:rFonts w:ascii="Georgia" w:hAnsi="Georgia" w:cs="Times New Roman"/>
          <w:sz w:val="22"/>
          <w:szCs w:val="22"/>
          <w:lang w:val="id-ID"/>
        </w:rPr>
        <w:t xml:space="preserve"> </w:t>
      </w:r>
      <w:r w:rsidRPr="00B83B2B">
        <w:rPr>
          <w:rFonts w:ascii="Georgia" w:hAnsi="Georgia" w:cs="Times New Roman"/>
          <w:sz w:val="22"/>
          <w:szCs w:val="22"/>
        </w:rPr>
        <w:t>tahapan</w:t>
      </w:r>
      <w:r w:rsidRPr="00B83B2B">
        <w:rPr>
          <w:rFonts w:ascii="Georgia" w:hAnsi="Georgia" w:cs="Times New Roman"/>
          <w:sz w:val="22"/>
          <w:szCs w:val="22"/>
          <w:lang w:val="id-ID"/>
        </w:rPr>
        <w:t xml:space="preserve"> </w:t>
      </w:r>
      <w:r w:rsidRPr="00B83B2B">
        <w:rPr>
          <w:rFonts w:ascii="Georgia" w:hAnsi="Georgia" w:cs="Times New Roman"/>
          <w:sz w:val="22"/>
          <w:szCs w:val="22"/>
        </w:rPr>
        <w:t>perkembangan</w:t>
      </w:r>
      <w:r w:rsidRPr="00B83B2B">
        <w:rPr>
          <w:rFonts w:ascii="Georgia" w:hAnsi="Georgia" w:cs="Times New Roman"/>
          <w:sz w:val="22"/>
          <w:szCs w:val="22"/>
          <w:lang w:val="id-ID"/>
        </w:rPr>
        <w:t xml:space="preserve"> </w:t>
      </w:r>
      <w:r w:rsidRPr="00B83B2B">
        <w:rPr>
          <w:rFonts w:ascii="Georgia" w:hAnsi="Georgia" w:cs="Times New Roman"/>
          <w:sz w:val="22"/>
          <w:szCs w:val="22"/>
        </w:rPr>
        <w:t>penting</w:t>
      </w:r>
      <w:r w:rsidRPr="00B83B2B">
        <w:rPr>
          <w:rFonts w:ascii="Georgia" w:hAnsi="Georgia" w:cs="Times New Roman"/>
          <w:sz w:val="22"/>
          <w:szCs w:val="22"/>
          <w:lang w:val="id-ID"/>
        </w:rPr>
        <w:t xml:space="preserve"> </w:t>
      </w:r>
      <w:r w:rsidRPr="00B83B2B">
        <w:rPr>
          <w:rFonts w:ascii="Georgia" w:hAnsi="Georgia" w:cs="Times New Roman"/>
          <w:sz w:val="22"/>
          <w:szCs w:val="22"/>
        </w:rPr>
        <w:t>dalam</w:t>
      </w:r>
      <w:r w:rsidRPr="00B83B2B">
        <w:rPr>
          <w:rFonts w:ascii="Georgia" w:hAnsi="Georgia" w:cs="Times New Roman"/>
          <w:sz w:val="22"/>
          <w:szCs w:val="22"/>
          <w:lang w:val="id-ID"/>
        </w:rPr>
        <w:t xml:space="preserve"> </w:t>
      </w:r>
      <w:r w:rsidRPr="00B83B2B">
        <w:rPr>
          <w:rFonts w:ascii="Georgia" w:hAnsi="Georgia" w:cs="Times New Roman"/>
          <w:sz w:val="22"/>
          <w:szCs w:val="22"/>
        </w:rPr>
        <w:t>hidup. Selain</w:t>
      </w:r>
      <w:r w:rsidRPr="00B83B2B">
        <w:rPr>
          <w:rFonts w:ascii="Georgia" w:hAnsi="Georgia" w:cs="Times New Roman"/>
          <w:sz w:val="22"/>
          <w:szCs w:val="22"/>
          <w:lang w:val="id-ID"/>
        </w:rPr>
        <w:t xml:space="preserve"> </w:t>
      </w:r>
      <w:r w:rsidRPr="00B83B2B">
        <w:rPr>
          <w:rFonts w:ascii="Georgia" w:hAnsi="Georgia" w:cs="Times New Roman"/>
          <w:sz w:val="22"/>
          <w:szCs w:val="22"/>
        </w:rPr>
        <w:t>kematangan</w:t>
      </w:r>
      <w:r w:rsidRPr="00B83B2B">
        <w:rPr>
          <w:rFonts w:ascii="Georgia" w:hAnsi="Georgia" w:cs="Times New Roman"/>
          <w:sz w:val="22"/>
          <w:szCs w:val="22"/>
          <w:lang w:val="id-ID"/>
        </w:rPr>
        <w:t xml:space="preserve"> </w:t>
      </w:r>
      <w:r w:rsidRPr="00B83B2B">
        <w:rPr>
          <w:rFonts w:ascii="Georgia" w:hAnsi="Georgia" w:cs="Times New Roman"/>
          <w:sz w:val="22"/>
          <w:szCs w:val="22"/>
        </w:rPr>
        <w:t>fisik dan seksual, remaja juga mengalami</w:t>
      </w:r>
      <w:r w:rsidRPr="00B83B2B">
        <w:rPr>
          <w:rFonts w:ascii="Georgia" w:hAnsi="Georgia" w:cs="Times New Roman"/>
          <w:sz w:val="22"/>
          <w:szCs w:val="22"/>
          <w:lang w:val="id-ID"/>
        </w:rPr>
        <w:t xml:space="preserve"> </w:t>
      </w:r>
      <w:r w:rsidRPr="00B83B2B">
        <w:rPr>
          <w:rFonts w:ascii="Georgia" w:hAnsi="Georgia" w:cs="Times New Roman"/>
          <w:sz w:val="22"/>
          <w:szCs w:val="22"/>
        </w:rPr>
        <w:t>tahapan</w:t>
      </w:r>
      <w:r w:rsidRPr="00B83B2B">
        <w:rPr>
          <w:rFonts w:ascii="Georgia" w:hAnsi="Georgia" w:cs="Times New Roman"/>
          <w:sz w:val="22"/>
          <w:szCs w:val="22"/>
          <w:lang w:val="id-ID"/>
        </w:rPr>
        <w:t xml:space="preserve"> </w:t>
      </w:r>
      <w:r w:rsidRPr="00B83B2B">
        <w:rPr>
          <w:rFonts w:ascii="Georgia" w:hAnsi="Georgia" w:cs="Times New Roman"/>
          <w:sz w:val="22"/>
          <w:szCs w:val="22"/>
        </w:rPr>
        <w:t>menuju</w:t>
      </w:r>
      <w:r w:rsidRPr="00B83B2B">
        <w:rPr>
          <w:rFonts w:ascii="Georgia" w:hAnsi="Georgia" w:cs="Times New Roman"/>
          <w:sz w:val="22"/>
          <w:szCs w:val="22"/>
          <w:lang w:val="id-ID"/>
        </w:rPr>
        <w:t xml:space="preserve"> </w:t>
      </w:r>
      <w:r w:rsidRPr="00B83B2B">
        <w:rPr>
          <w:rFonts w:ascii="Georgia" w:hAnsi="Georgia" w:cs="Times New Roman"/>
          <w:sz w:val="22"/>
          <w:szCs w:val="22"/>
        </w:rPr>
        <w:t>kemandirian</w:t>
      </w:r>
      <w:r w:rsidRPr="00B83B2B">
        <w:rPr>
          <w:rFonts w:ascii="Georgia" w:hAnsi="Georgia" w:cs="Times New Roman"/>
          <w:sz w:val="22"/>
          <w:szCs w:val="22"/>
          <w:lang w:val="id-ID"/>
        </w:rPr>
        <w:t xml:space="preserve"> </w:t>
      </w:r>
      <w:r w:rsidRPr="00B83B2B">
        <w:rPr>
          <w:rFonts w:ascii="Georgia" w:hAnsi="Georgia" w:cs="Times New Roman"/>
          <w:sz w:val="22"/>
          <w:szCs w:val="22"/>
        </w:rPr>
        <w:t>sosial dan ekonomi, membangun identitas, akuisisi</w:t>
      </w:r>
      <w:r w:rsidRPr="00B83B2B">
        <w:rPr>
          <w:rFonts w:ascii="Georgia" w:hAnsi="Georgia" w:cs="Times New Roman"/>
          <w:sz w:val="22"/>
          <w:szCs w:val="22"/>
          <w:lang w:val="id-ID"/>
        </w:rPr>
        <w:t xml:space="preserve"> </w:t>
      </w:r>
      <w:r w:rsidRPr="00B83B2B">
        <w:rPr>
          <w:rFonts w:ascii="Georgia" w:hAnsi="Georgia" w:cs="Times New Roman"/>
          <w:sz w:val="22"/>
          <w:szCs w:val="22"/>
        </w:rPr>
        <w:t>kemampuan (</w:t>
      </w:r>
      <w:r w:rsidRPr="00B83B2B">
        <w:rPr>
          <w:rFonts w:ascii="Georgia" w:hAnsi="Georgia" w:cs="Times New Roman"/>
          <w:i/>
          <w:sz w:val="22"/>
          <w:szCs w:val="22"/>
        </w:rPr>
        <w:t>skill</w:t>
      </w:r>
      <w:r w:rsidRPr="00B83B2B">
        <w:rPr>
          <w:rFonts w:ascii="Georgia" w:hAnsi="Georgia" w:cs="Times New Roman"/>
          <w:sz w:val="22"/>
          <w:szCs w:val="22"/>
        </w:rPr>
        <w:t>) untuk</w:t>
      </w:r>
      <w:r w:rsidRPr="00B83B2B">
        <w:rPr>
          <w:rFonts w:ascii="Georgia" w:hAnsi="Georgia" w:cs="Times New Roman"/>
          <w:sz w:val="22"/>
          <w:szCs w:val="22"/>
          <w:lang w:val="id-ID"/>
        </w:rPr>
        <w:t xml:space="preserve"> </w:t>
      </w:r>
      <w:r w:rsidRPr="00B83B2B">
        <w:rPr>
          <w:rFonts w:ascii="Georgia" w:hAnsi="Georgia" w:cs="Times New Roman"/>
          <w:sz w:val="22"/>
          <w:szCs w:val="22"/>
        </w:rPr>
        <w:t>kehidupan masa dewasa</w:t>
      </w:r>
      <w:r w:rsidRPr="00B83B2B">
        <w:rPr>
          <w:rFonts w:ascii="Georgia" w:hAnsi="Georgia" w:cs="Times New Roman"/>
          <w:sz w:val="22"/>
          <w:szCs w:val="22"/>
          <w:lang w:val="id-ID"/>
        </w:rPr>
        <w:t xml:space="preserve"> </w:t>
      </w:r>
      <w:r w:rsidRPr="00B83B2B">
        <w:rPr>
          <w:rFonts w:ascii="Georgia" w:hAnsi="Georgia" w:cs="Times New Roman"/>
          <w:sz w:val="22"/>
          <w:szCs w:val="22"/>
        </w:rPr>
        <w:t>serta</w:t>
      </w:r>
      <w:r w:rsidRPr="00B83B2B">
        <w:rPr>
          <w:rFonts w:ascii="Georgia" w:hAnsi="Georgia" w:cs="Times New Roman"/>
          <w:sz w:val="22"/>
          <w:szCs w:val="22"/>
          <w:lang w:val="id-ID"/>
        </w:rPr>
        <w:t xml:space="preserve"> </w:t>
      </w:r>
      <w:r w:rsidRPr="00B83B2B">
        <w:rPr>
          <w:rFonts w:ascii="Georgia" w:hAnsi="Georgia" w:cs="Times New Roman"/>
          <w:sz w:val="22"/>
          <w:szCs w:val="22"/>
        </w:rPr>
        <w:t>kemampuan</w:t>
      </w:r>
      <w:r w:rsidRPr="00B83B2B">
        <w:rPr>
          <w:rFonts w:ascii="Georgia" w:hAnsi="Georgia" w:cs="Times New Roman"/>
          <w:sz w:val="22"/>
          <w:szCs w:val="22"/>
          <w:lang w:val="id-ID"/>
        </w:rPr>
        <w:t xml:space="preserve"> </w:t>
      </w:r>
      <w:r w:rsidRPr="00B83B2B">
        <w:rPr>
          <w:rFonts w:ascii="Georgia" w:hAnsi="Georgia" w:cs="Times New Roman"/>
          <w:sz w:val="22"/>
          <w:szCs w:val="22"/>
        </w:rPr>
        <w:t>bernegosias</w:t>
      </w:r>
      <w:r w:rsidRPr="00B83B2B">
        <w:rPr>
          <w:rFonts w:ascii="Georgia" w:hAnsi="Georgia" w:cs="Times New Roman"/>
          <w:sz w:val="22"/>
          <w:szCs w:val="22"/>
          <w:lang w:val="id-ID"/>
        </w:rPr>
        <w:t>i</w:t>
      </w:r>
      <w:r w:rsidRPr="00B83B2B">
        <w:rPr>
          <w:rFonts w:ascii="Georgia" w:hAnsi="Georgia" w:cs="Times New Roman"/>
          <w:sz w:val="22"/>
          <w:szCs w:val="22"/>
        </w:rPr>
        <w:t>.</w:t>
      </w:r>
      <w:r w:rsidRPr="00B83B2B">
        <w:rPr>
          <w:rFonts w:ascii="Georgia" w:hAnsi="Georgia" w:cs="Times New Roman"/>
          <w:sz w:val="22"/>
          <w:szCs w:val="22"/>
          <w:lang w:val="id-ID"/>
        </w:rPr>
        <w:t xml:space="preserve"> Remaja putri merupakan kelompok usia yang berisiko menderita anemia dengan rentan usia 10-19 tahun (</w:t>
      </w:r>
      <w:r w:rsidRPr="00B83B2B">
        <w:rPr>
          <w:rFonts w:ascii="Georgia" w:hAnsi="Georgia" w:cs="Times New Roman"/>
          <w:i/>
          <w:sz w:val="22"/>
          <w:szCs w:val="22"/>
          <w:lang w:val="id-ID"/>
        </w:rPr>
        <w:t>World Health Organization</w:t>
      </w:r>
      <w:r w:rsidRPr="00B83B2B">
        <w:rPr>
          <w:rFonts w:ascii="Georgia" w:hAnsi="Georgia" w:cs="Times New Roman"/>
          <w:sz w:val="22"/>
          <w:szCs w:val="22"/>
          <w:lang w:val="id-ID"/>
        </w:rPr>
        <w:t>, 2014), dan umur 10-24 (BKKBN, 2014).</w:t>
      </w:r>
    </w:p>
    <w:p w14:paraId="79E5048A" w14:textId="198B80F1" w:rsidR="00D4728F"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 xml:space="preserve">Menurut WHO, prevalensi anemia di dunia berkisar pada 40-80%. </w:t>
      </w:r>
      <w:r w:rsidRPr="00B83B2B">
        <w:rPr>
          <w:rFonts w:ascii="Georgia" w:hAnsi="Georgia" w:cs="Times New Roman"/>
          <w:sz w:val="22"/>
          <w:szCs w:val="22"/>
          <w:lang w:val="id-ID"/>
        </w:rPr>
        <w:t xml:space="preserve">Data prevalensi anemia di kalangan remaja putri di Asia berkisar antara 17%-90% disetiap wilayahnya. Di India terdapat anemia pada remaja putri berkisar 90%, Bhutan memiliki prevalensi 58,6%, Maldives memiliki 50%, Nepal memiliki 46%, Myanmar memiliki 45,2%, Bangladesh dan Sri Lanka memiliki 40%, Indonesia memiliki 30%, dan Thailand memiliki 17% populasi remaja putri yang mengalami anemia. Data ini menunjukkan dari setiap wilayahnya terdapat lebih dari seperempat remaja putri mengalami anemia, kecuali negara Thailand (WHO, 2011). </w:t>
      </w:r>
      <w:r w:rsidRPr="00B83B2B">
        <w:rPr>
          <w:rFonts w:ascii="Georgia" w:hAnsi="Georgia" w:cs="Times New Roman"/>
          <w:sz w:val="22"/>
          <w:szCs w:val="22"/>
        </w:rPr>
        <w:t>Prevalensi anemia pada remaja di Indonesia sebesar 32%. Proporsi anemia pada perempuan 27,2% lebih</w:t>
      </w:r>
      <w:r w:rsidRPr="00B83B2B">
        <w:rPr>
          <w:rFonts w:ascii="Georgia" w:hAnsi="Georgia" w:cs="Times New Roman"/>
          <w:sz w:val="22"/>
          <w:szCs w:val="22"/>
          <w:lang w:val="id-ID"/>
        </w:rPr>
        <w:t xml:space="preserve"> </w:t>
      </w:r>
      <w:r w:rsidRPr="00B83B2B">
        <w:rPr>
          <w:rFonts w:ascii="Georgia" w:hAnsi="Georgia" w:cs="Times New Roman"/>
          <w:sz w:val="22"/>
          <w:szCs w:val="22"/>
        </w:rPr>
        <w:t>besar</w:t>
      </w:r>
      <w:r w:rsidRPr="00B83B2B">
        <w:rPr>
          <w:rFonts w:ascii="Georgia" w:hAnsi="Georgia" w:cs="Times New Roman"/>
          <w:sz w:val="22"/>
          <w:szCs w:val="22"/>
          <w:lang w:val="id-ID"/>
        </w:rPr>
        <w:t xml:space="preserve"> </w:t>
      </w:r>
      <w:r w:rsidRPr="00B83B2B">
        <w:rPr>
          <w:rFonts w:ascii="Georgia" w:hAnsi="Georgia" w:cs="Times New Roman"/>
          <w:sz w:val="22"/>
          <w:szCs w:val="22"/>
        </w:rPr>
        <w:t>dibanding</w:t>
      </w:r>
      <w:r w:rsidRPr="00B83B2B">
        <w:rPr>
          <w:rFonts w:ascii="Georgia" w:hAnsi="Georgia" w:cs="Times New Roman"/>
          <w:sz w:val="22"/>
          <w:szCs w:val="22"/>
          <w:lang w:val="id-ID"/>
        </w:rPr>
        <w:t xml:space="preserve"> </w:t>
      </w:r>
      <w:r w:rsidRPr="00B83B2B">
        <w:rPr>
          <w:rFonts w:ascii="Georgia" w:hAnsi="Georgia" w:cs="Times New Roman"/>
          <w:sz w:val="22"/>
          <w:szCs w:val="22"/>
        </w:rPr>
        <w:t>laki-laki</w:t>
      </w:r>
      <w:r w:rsidRPr="00B83B2B">
        <w:rPr>
          <w:rFonts w:ascii="Georgia" w:hAnsi="Georgia" w:cs="Times New Roman"/>
          <w:sz w:val="22"/>
          <w:szCs w:val="22"/>
          <w:lang w:val="id-ID"/>
        </w:rPr>
        <w:t xml:space="preserve"> </w:t>
      </w:r>
      <w:r w:rsidRPr="00B83B2B">
        <w:rPr>
          <w:rFonts w:ascii="Georgia" w:hAnsi="Georgia" w:cs="Times New Roman"/>
          <w:sz w:val="22"/>
          <w:szCs w:val="22"/>
        </w:rPr>
        <w:t xml:space="preserve">sebesar 20,3%. Ironisnya, kejadian </w:t>
      </w:r>
      <w:r w:rsidRPr="00B83B2B">
        <w:rPr>
          <w:rFonts w:ascii="Georgia" w:hAnsi="Georgia" w:cs="Times New Roman"/>
          <w:sz w:val="22"/>
          <w:szCs w:val="22"/>
          <w:lang w:val="id-ID"/>
        </w:rPr>
        <w:t xml:space="preserve"> </w:t>
      </w:r>
      <w:r w:rsidRPr="00B83B2B">
        <w:rPr>
          <w:rFonts w:ascii="Georgia" w:hAnsi="Georgia" w:cs="Times New Roman"/>
          <w:sz w:val="22"/>
          <w:szCs w:val="22"/>
        </w:rPr>
        <w:t>anemia pada remaja</w:t>
      </w:r>
      <w:r w:rsidRPr="00B83B2B">
        <w:rPr>
          <w:rFonts w:ascii="Georgia" w:hAnsi="Georgia" w:cs="Times New Roman"/>
          <w:sz w:val="22"/>
          <w:szCs w:val="22"/>
          <w:lang w:val="id-ID"/>
        </w:rPr>
        <w:t xml:space="preserve"> </w:t>
      </w:r>
      <w:r w:rsidRPr="00B83B2B">
        <w:rPr>
          <w:rFonts w:ascii="Georgia" w:hAnsi="Georgia" w:cs="Times New Roman"/>
          <w:sz w:val="22"/>
          <w:szCs w:val="22"/>
        </w:rPr>
        <w:t>putri</w:t>
      </w:r>
      <w:r w:rsidRPr="00B83B2B">
        <w:rPr>
          <w:rFonts w:ascii="Georgia" w:hAnsi="Georgia" w:cs="Times New Roman"/>
          <w:sz w:val="22"/>
          <w:szCs w:val="22"/>
          <w:lang w:val="id-ID"/>
        </w:rPr>
        <w:t xml:space="preserve"> </w:t>
      </w:r>
      <w:r w:rsidRPr="00B83B2B">
        <w:rPr>
          <w:rFonts w:ascii="Georgia" w:hAnsi="Georgia" w:cs="Times New Roman"/>
          <w:sz w:val="22"/>
          <w:szCs w:val="22"/>
        </w:rPr>
        <w:t>justru</w:t>
      </w:r>
      <w:r w:rsidRPr="00B83B2B">
        <w:rPr>
          <w:rFonts w:ascii="Georgia" w:hAnsi="Georgia" w:cs="Times New Roman"/>
          <w:sz w:val="22"/>
          <w:szCs w:val="22"/>
          <w:lang w:val="id-ID"/>
        </w:rPr>
        <w:t xml:space="preserve"> </w:t>
      </w:r>
      <w:r w:rsidRPr="00B83B2B">
        <w:rPr>
          <w:rFonts w:ascii="Georgia" w:hAnsi="Georgia" w:cs="Times New Roman"/>
          <w:sz w:val="22"/>
          <w:szCs w:val="22"/>
        </w:rPr>
        <w:t>mengalami</w:t>
      </w:r>
      <w:r w:rsidRPr="00B83B2B">
        <w:rPr>
          <w:rFonts w:ascii="Georgia" w:hAnsi="Georgia" w:cs="Times New Roman"/>
          <w:sz w:val="22"/>
          <w:szCs w:val="22"/>
          <w:lang w:val="id-ID"/>
        </w:rPr>
        <w:t xml:space="preserve"> </w:t>
      </w:r>
      <w:r w:rsidRPr="00B83B2B">
        <w:rPr>
          <w:rFonts w:ascii="Georgia" w:hAnsi="Georgia" w:cs="Times New Roman"/>
          <w:sz w:val="22"/>
          <w:szCs w:val="22"/>
        </w:rPr>
        <w:t>peningkatan</w:t>
      </w:r>
      <w:r w:rsidRPr="00B83B2B">
        <w:rPr>
          <w:rFonts w:ascii="Georgia" w:hAnsi="Georgia" w:cs="Times New Roman"/>
          <w:sz w:val="22"/>
          <w:szCs w:val="22"/>
          <w:lang w:val="id-ID"/>
        </w:rPr>
        <w:t xml:space="preserve"> </w:t>
      </w:r>
      <w:r w:rsidRPr="00B83B2B">
        <w:rPr>
          <w:rFonts w:ascii="Georgia" w:hAnsi="Georgia" w:cs="Times New Roman"/>
          <w:sz w:val="22"/>
          <w:szCs w:val="22"/>
        </w:rPr>
        <w:t>dari 37,1% menjadi 48,9% (</w:t>
      </w:r>
      <w:r w:rsidRPr="00B83B2B">
        <w:rPr>
          <w:rFonts w:ascii="Georgia" w:hAnsi="Georgia" w:cs="Times New Roman"/>
          <w:sz w:val="22"/>
          <w:szCs w:val="22"/>
          <w:lang w:val="id-ID"/>
        </w:rPr>
        <w:t>Kemenkes RI</w:t>
      </w:r>
      <w:r w:rsidRPr="00B83B2B">
        <w:rPr>
          <w:rFonts w:ascii="Georgia" w:hAnsi="Georgia" w:cs="Times New Roman"/>
          <w:sz w:val="22"/>
          <w:szCs w:val="22"/>
        </w:rPr>
        <w:t>, 2018)</w:t>
      </w:r>
      <w:r w:rsidRPr="00B83B2B">
        <w:rPr>
          <w:rFonts w:ascii="Georgia" w:hAnsi="Georgia" w:cs="Times New Roman"/>
          <w:sz w:val="22"/>
          <w:szCs w:val="22"/>
          <w:lang w:val="id-ID"/>
        </w:rPr>
        <w:t>.</w:t>
      </w:r>
    </w:p>
    <w:p w14:paraId="17DE5347" w14:textId="3B73066F" w:rsidR="00D4728F"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 xml:space="preserve">Beberapa dampak langsung yang terjadi pada remaja putri yang terkana anemia </w:t>
      </w:r>
      <w:r w:rsidRPr="00B83B2B">
        <w:rPr>
          <w:rFonts w:ascii="Georgia" w:hAnsi="Georgia" w:cs="Times New Roman"/>
          <w:sz w:val="22"/>
          <w:szCs w:val="22"/>
        </w:rPr>
        <w:t>adalah sering mengeluh pusing dan mata berkunang-kunang, kelopak mata, bibir, lidah, kulit dan telapak tangan menjadi pucat, lesu, lemah, letih, lelah, dan lunglai dan juga perdampak jangka panjang karena perempuan nantinya akan hamil dan memiliki anak, pada masa hamil remaja yang sudah menderita anemia akan lebih parah anemianya saat hamil karena masa hamil membutukan gizi yang lebih banyak lagi, jika tidak ditanganinya maka akan berdampak buruk pada ibu dan bayinya (Sandra, 2017)</w:t>
      </w:r>
    </w:p>
    <w:p w14:paraId="5BF552EA" w14:textId="79D828F8" w:rsidR="00B83B2B" w:rsidRPr="00B83B2B" w:rsidRDefault="00B83B2B"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Salah satu penyebab anemia pada remaja putri adalah pengetahuan, kesadaran konsumsi tablet fe saat menstruasi tidak lepas dari informasi dan pengetahuan, hal ini dikarenakan pengetahuan merupakan faktor yang mempengaruhi perilaku konsumsi seseorang. Faktor yang mempengaruhi masalah gizi pada remaja diantaranya pengetahuan, rendahnya pengetahuan tentang konsumsi berhubungan erat dengan konsumsi dan kesadaran dalam mencukupi zat gizi individu (Irianto, 2014).</w:t>
      </w:r>
    </w:p>
    <w:p w14:paraId="74A8B1EB" w14:textId="5CED65F1" w:rsidR="00B83B2B" w:rsidRPr="00B83B2B" w:rsidRDefault="00B83B2B"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Salah satu penyebab anemia pada remaja putri menstruasi yang bisa terjadi dalam rentang usia 10-16 tahun atau pada masa awal remaja, Volume darah yang keluar saat menstruasi mengakibatkan kehilangan zat besi sebanyak 12- 15 mg per bulan atau 0,4-0,5 mg per hari. Pada saat menstruasi wanita tidak hanya mengalami kehilangan zat besi tetapi juga mengalami kehilangan basal, jadi bila ditotal wanita perhari mengalami kehilangan zat besi sebanyak 12-15 mg. Volume darah yang keluar setiap bulannya berkisar 30-50 cc. Kondisi tersebut menyebabkan wanita mengalami anemia (Retno, 2017).</w:t>
      </w:r>
    </w:p>
    <w:p w14:paraId="54434963" w14:textId="34633255" w:rsidR="00B83B2B" w:rsidRPr="00D4728F" w:rsidRDefault="00B83B2B" w:rsidP="00D4728F">
      <w:pPr>
        <w:spacing w:after="0" w:line="240" w:lineRule="auto"/>
        <w:ind w:firstLine="284"/>
        <w:jc w:val="both"/>
        <w:rPr>
          <w:rFonts w:ascii="Georgia" w:eastAsia="Bodoni" w:hAnsi="Georgia" w:cs="Bodoni"/>
          <w:color w:val="000000"/>
          <w:sz w:val="22"/>
          <w:szCs w:val="22"/>
        </w:rPr>
      </w:pPr>
      <w:r w:rsidRPr="00B83B2B">
        <w:rPr>
          <w:rFonts w:ascii="Georgia" w:hAnsi="Georgia"/>
          <w:sz w:val="22"/>
          <w:szCs w:val="22"/>
          <w:lang w:val="id-ID"/>
        </w:rPr>
        <w:t xml:space="preserve">Berdasarkan studi pendahuluan yang dilakukan penulis  pada 10 orang remaja putri  di SMK Negeri 1 Rengat tahun 2023 terdapat 2 orang yang patuh dalam mengkonsumsi tablet Fe mereka mengatakan bahwa tidak pernah lagi menggalami gejala anemia seperti: pusing, dan lemes. Sementara 3 orang yang jarang mengkonsumi tablet Fe dan 5 orang sama sekali tidak mengkonsumsi tablet Fe. Hal ini dikarenakan mereka malas dan kadang lupa mengkonsumsinya. Sebagian remaja tidak </w:t>
      </w:r>
      <w:r w:rsidRPr="00B83B2B">
        <w:rPr>
          <w:rFonts w:ascii="Georgia" w:hAnsi="Georgia"/>
          <w:sz w:val="22"/>
          <w:szCs w:val="22"/>
          <w:lang w:val="id-ID"/>
        </w:rPr>
        <w:lastRenderedPageBreak/>
        <w:t>mengenali gejala anemia dan menggangap hal seperti pusing adalah hal yang biasa dan normal</w:t>
      </w:r>
      <w:r w:rsidRPr="007071FC">
        <w:rPr>
          <w:lang w:val="id-ID"/>
        </w:rPr>
        <w:t>.</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1558EC35" w14:textId="0588A510" w:rsidR="00FC2BE2" w:rsidRPr="003814C1" w:rsidRDefault="00B83B2B" w:rsidP="003814C1">
      <w:pPr>
        <w:spacing w:line="240" w:lineRule="auto"/>
        <w:ind w:firstLine="284"/>
        <w:jc w:val="both"/>
        <w:rPr>
          <w:rFonts w:ascii="Georgia" w:eastAsia="Bodoni" w:hAnsi="Georgia" w:cs="Bodoni"/>
          <w:sz w:val="22"/>
          <w:szCs w:val="22"/>
        </w:rPr>
      </w:pPr>
      <w:r w:rsidRPr="00356238">
        <w:rPr>
          <w:rFonts w:ascii="Georgia" w:hAnsi="Georgia" w:cs="Times New Roman"/>
          <w:sz w:val="22"/>
          <w:szCs w:val="24"/>
          <w:lang w:val="id-ID"/>
        </w:rPr>
        <w:t xml:space="preserve">Penelitian ini merupakan penelitian analitik dengan menggunakan </w:t>
      </w:r>
      <w:r w:rsidRPr="00356238">
        <w:rPr>
          <w:rFonts w:ascii="Georgia" w:hAnsi="Georgia" w:cs="Times New Roman"/>
          <w:sz w:val="22"/>
          <w:szCs w:val="24"/>
        </w:rPr>
        <w:t xml:space="preserve">pendekatan </w:t>
      </w:r>
      <w:r w:rsidRPr="00356238">
        <w:rPr>
          <w:rFonts w:ascii="Georgia" w:hAnsi="Georgia" w:cs="Times New Roman"/>
          <w:i/>
          <w:sz w:val="22"/>
          <w:szCs w:val="24"/>
          <w:lang w:val="id-ID"/>
        </w:rPr>
        <w:t>cross sectional</w:t>
      </w:r>
      <w:r w:rsidRPr="00356238">
        <w:rPr>
          <w:rFonts w:ascii="Georgia" w:hAnsi="Georgia" w:cs="Times New Roman"/>
          <w:sz w:val="22"/>
          <w:szCs w:val="24"/>
        </w:rPr>
        <w:t xml:space="preserve">. Sampel pada penelitia ini adalah seluruh remaja putri kelas XII SMK N 1 Rengat berjumlah 113. </w:t>
      </w:r>
      <w:r w:rsidRPr="00356238">
        <w:rPr>
          <w:rFonts w:ascii="Georgia" w:hAnsi="Georgia" w:cs="Times New Roman"/>
          <w:sz w:val="22"/>
          <w:szCs w:val="24"/>
          <w:lang w:val="id-ID"/>
        </w:rPr>
        <w:t xml:space="preserve">Teknik pengambilan sampel yang gunakan adalah </w:t>
      </w:r>
      <w:r w:rsidRPr="00356238">
        <w:rPr>
          <w:rFonts w:ascii="Georgia" w:hAnsi="Georgia" w:cs="Times New Roman"/>
          <w:i/>
          <w:sz w:val="22"/>
          <w:szCs w:val="24"/>
          <w:lang w:val="id-ID"/>
        </w:rPr>
        <w:t xml:space="preserve">total sampling </w:t>
      </w:r>
      <w:r w:rsidRPr="00356238">
        <w:rPr>
          <w:rFonts w:ascii="Georgia" w:hAnsi="Georgia" w:cs="Times New Roman"/>
          <w:sz w:val="22"/>
          <w:szCs w:val="24"/>
          <w:lang w:val="id-ID"/>
        </w:rPr>
        <w:t>atau</w:t>
      </w:r>
      <w:r w:rsidRPr="00356238">
        <w:rPr>
          <w:rFonts w:ascii="Georgia" w:hAnsi="Georgia" w:cs="Times New Roman"/>
          <w:i/>
          <w:sz w:val="22"/>
          <w:szCs w:val="24"/>
          <w:lang w:val="id-ID"/>
        </w:rPr>
        <w:t xml:space="preserve"> </w:t>
      </w:r>
      <w:r w:rsidRPr="00356238">
        <w:rPr>
          <w:rFonts w:ascii="Georgia" w:hAnsi="Georgia" w:cs="Times New Roman"/>
          <w:sz w:val="22"/>
          <w:szCs w:val="24"/>
          <w:lang w:val="id-ID"/>
        </w:rPr>
        <w:t>sampel jenuh (Sensus)</w:t>
      </w:r>
      <w:r w:rsidRPr="00356238">
        <w:rPr>
          <w:rFonts w:ascii="Georgia" w:hAnsi="Georgia" w:cs="Times New Roman"/>
          <w:sz w:val="22"/>
          <w:szCs w:val="24"/>
        </w:rPr>
        <w:t xml:space="preserve"> dengan memperhatikan beberapa kriteria seperti sedang tidak hai</w:t>
      </w:r>
      <w:r w:rsidR="0005568E" w:rsidRPr="00356238">
        <w:rPr>
          <w:rFonts w:ascii="Georgia" w:hAnsi="Georgia" w:cs="Times New Roman"/>
          <w:sz w:val="22"/>
          <w:szCs w:val="24"/>
        </w:rPr>
        <w:t>d dan tidak hadir saat penelitian</w:t>
      </w:r>
      <w:r w:rsidRPr="00356238">
        <w:rPr>
          <w:rFonts w:ascii="Georgia" w:hAnsi="Georgia" w:cs="Times New Roman"/>
          <w:sz w:val="22"/>
          <w:szCs w:val="24"/>
        </w:rPr>
        <w:t>.</w:t>
      </w:r>
      <w:r w:rsidRPr="00356238">
        <w:rPr>
          <w:rFonts w:ascii="Georgia" w:hAnsi="Georgia" w:cs="Times New Roman"/>
          <w:sz w:val="22"/>
          <w:szCs w:val="24"/>
          <w:lang w:val="id-ID"/>
        </w:rPr>
        <w:t xml:space="preserve"> </w:t>
      </w:r>
      <w:r w:rsidRPr="00356238">
        <w:rPr>
          <w:rFonts w:ascii="Georgia" w:hAnsi="Georgia" w:cs="Times New Roman"/>
          <w:sz w:val="22"/>
          <w:szCs w:val="24"/>
        </w:rPr>
        <w:t>Penelitian dilakukan pada Maret 2023 dengan cara menyebarkan kuesioner dan melakukan pemeriksaan Hb pada remaja putri. Hasil penelitian diolah menggunakan uji chi-</w:t>
      </w:r>
      <w:r w:rsidR="003814C1" w:rsidRPr="00356238">
        <w:rPr>
          <w:rFonts w:ascii="Georgia" w:hAnsi="Georgia" w:cs="Times New Roman"/>
          <w:sz w:val="22"/>
          <w:szCs w:val="24"/>
        </w:rPr>
        <w:t>square.</w:t>
      </w:r>
    </w:p>
    <w:p w14:paraId="2967AC84" w14:textId="09521B9F" w:rsidR="003814C1" w:rsidRDefault="003814C1" w:rsidP="003814C1">
      <w:pPr>
        <w:tabs>
          <w:tab w:val="left" w:pos="426"/>
        </w:tabs>
        <w:spacing w:after="0" w:line="240" w:lineRule="auto"/>
        <w:jc w:val="both"/>
        <w:rPr>
          <w:rFonts w:ascii="Georgia" w:eastAsia="Bodoni" w:hAnsi="Georgia" w:cs="Bodoni"/>
          <w:b/>
          <w:sz w:val="24"/>
          <w:szCs w:val="24"/>
        </w:rPr>
      </w:pPr>
      <w:r>
        <w:rPr>
          <w:rFonts w:ascii="Georgia" w:eastAsia="Bodoni" w:hAnsi="Georgia" w:cs="Bodoni"/>
          <w:b/>
          <w:sz w:val="24"/>
          <w:szCs w:val="24"/>
        </w:rPr>
        <w:t xml:space="preserve">HASIL DAN </w:t>
      </w:r>
      <w:commentRangeStart w:id="0"/>
      <w:r>
        <w:rPr>
          <w:rFonts w:ascii="Georgia" w:eastAsia="Bodoni" w:hAnsi="Georgia" w:cs="Bodoni"/>
          <w:b/>
          <w:sz w:val="24"/>
          <w:szCs w:val="24"/>
        </w:rPr>
        <w:t>PEMBAHASAN</w:t>
      </w:r>
      <w:commentRangeEnd w:id="0"/>
      <w:r w:rsidR="001024E8">
        <w:rPr>
          <w:rStyle w:val="CommentReference"/>
        </w:rPr>
        <w:commentReference w:id="0"/>
      </w:r>
    </w:p>
    <w:p w14:paraId="0D3685C5" w14:textId="06B749E9" w:rsidR="00356238" w:rsidRPr="00356238" w:rsidRDefault="00356238" w:rsidP="00356238">
      <w:pPr>
        <w:spacing w:after="0" w:line="240" w:lineRule="auto"/>
        <w:ind w:firstLine="284"/>
        <w:jc w:val="both"/>
        <w:rPr>
          <w:rFonts w:ascii="Georgia" w:eastAsia="Bodoni" w:hAnsi="Georgia" w:cs="Bodoni"/>
          <w:sz w:val="24"/>
          <w:szCs w:val="24"/>
        </w:rPr>
      </w:pPr>
      <w:r w:rsidRPr="00356238">
        <w:rPr>
          <w:rFonts w:ascii="Georgia" w:eastAsia="Bodoni" w:hAnsi="Georgia" w:cs="Bodoni"/>
          <w:sz w:val="22"/>
          <w:szCs w:val="24"/>
        </w:rPr>
        <w:t>Berdasarkan penelitian yang telah dilakukan, maka didapatkan hasil sebagai berikut:</w:t>
      </w:r>
    </w:p>
    <w:p w14:paraId="5FE3FD7D" w14:textId="76754DCC" w:rsidR="003814C1" w:rsidRPr="003814C1" w:rsidRDefault="003814C1" w:rsidP="003814C1">
      <w:pPr>
        <w:spacing w:after="0" w:line="240" w:lineRule="auto"/>
        <w:jc w:val="center"/>
        <w:rPr>
          <w:rFonts w:ascii="Georgia" w:eastAsia="Bodoni" w:hAnsi="Georgia" w:cs="Bodoni"/>
          <w:sz w:val="18"/>
          <w:szCs w:val="24"/>
        </w:rPr>
      </w:pPr>
      <w:r w:rsidRPr="003814C1">
        <w:rPr>
          <w:rFonts w:ascii="Georgia" w:eastAsia="Bodoni" w:hAnsi="Georgia" w:cs="Bodoni"/>
          <w:sz w:val="18"/>
          <w:szCs w:val="24"/>
        </w:rPr>
        <w:t xml:space="preserve">Tabel 1.  </w:t>
      </w:r>
      <w:r w:rsidR="00356238">
        <w:rPr>
          <w:rFonts w:ascii="Georgia" w:hAnsi="Georgia" w:cs="Times New Roman"/>
          <w:sz w:val="18"/>
          <w:szCs w:val="24"/>
          <w:lang w:val="id-ID"/>
        </w:rPr>
        <w:t>Distribusi Frekuen</w:t>
      </w:r>
      <w:r w:rsidR="00356238">
        <w:rPr>
          <w:rFonts w:ascii="Georgia" w:hAnsi="Georgia" w:cs="Times New Roman"/>
          <w:sz w:val="18"/>
          <w:szCs w:val="24"/>
        </w:rPr>
        <w:t>si K</w:t>
      </w:r>
      <w:r w:rsidR="007E50D1" w:rsidRPr="003814C1">
        <w:rPr>
          <w:rFonts w:ascii="Georgia" w:hAnsi="Georgia" w:cs="Times New Roman"/>
          <w:sz w:val="18"/>
          <w:szCs w:val="24"/>
          <w:lang w:val="id-ID"/>
        </w:rPr>
        <w:t>epatuhan</w:t>
      </w:r>
      <w:r w:rsidR="007E50D1" w:rsidRPr="003814C1">
        <w:rPr>
          <w:rFonts w:ascii="Georgia" w:hAnsi="Georgia" w:cs="Times New Roman"/>
          <w:sz w:val="18"/>
          <w:szCs w:val="24"/>
        </w:rPr>
        <w:t xml:space="preserve"> </w:t>
      </w:r>
      <w:r w:rsidR="007E50D1" w:rsidRPr="003814C1">
        <w:rPr>
          <w:rFonts w:ascii="Georgia" w:hAnsi="Georgia" w:cs="Times New Roman"/>
          <w:sz w:val="18"/>
          <w:szCs w:val="24"/>
          <w:lang w:val="id-ID"/>
        </w:rPr>
        <w:t>Minum Tablet</w:t>
      </w:r>
      <w:r w:rsidRPr="003814C1">
        <w:rPr>
          <w:rFonts w:ascii="Georgia" w:hAnsi="Georgia" w:cs="Times New Roman"/>
          <w:sz w:val="18"/>
          <w:szCs w:val="24"/>
          <w:lang w:val="id-ID"/>
        </w:rPr>
        <w:t xml:space="preserve"> Fe</w:t>
      </w:r>
    </w:p>
    <w:tbl>
      <w:tblPr>
        <w:tblStyle w:val="TableGrid"/>
        <w:tblW w:w="42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370"/>
        <w:gridCol w:w="1455"/>
        <w:gridCol w:w="862"/>
      </w:tblGrid>
      <w:tr w:rsidR="003814C1" w:rsidRPr="003814C1" w14:paraId="57C480DD" w14:textId="77777777" w:rsidTr="003814C1">
        <w:trPr>
          <w:jc w:val="center"/>
        </w:trPr>
        <w:tc>
          <w:tcPr>
            <w:tcW w:w="566" w:type="dxa"/>
            <w:tcBorders>
              <w:top w:val="single" w:sz="4" w:space="0" w:color="auto"/>
              <w:bottom w:val="single" w:sz="4" w:space="0" w:color="auto"/>
            </w:tcBorders>
          </w:tcPr>
          <w:p w14:paraId="1C7D27AD" w14:textId="77777777" w:rsidR="003814C1" w:rsidRPr="003814C1" w:rsidRDefault="003814C1" w:rsidP="007E50D1">
            <w:pPr>
              <w:spacing w:after="0" w:line="240" w:lineRule="auto"/>
              <w:ind w:left="34" w:hanging="109"/>
              <w:jc w:val="center"/>
              <w:rPr>
                <w:rFonts w:ascii="Georgia" w:eastAsia="Bodoni" w:hAnsi="Georgia" w:cs="Bodoni"/>
                <w:sz w:val="18"/>
                <w:szCs w:val="24"/>
              </w:rPr>
            </w:pPr>
            <w:r w:rsidRPr="003814C1">
              <w:rPr>
                <w:rFonts w:ascii="Georgia" w:eastAsia="Bodoni" w:hAnsi="Georgia" w:cs="Bodoni"/>
                <w:sz w:val="18"/>
                <w:szCs w:val="24"/>
              </w:rPr>
              <w:t>No</w:t>
            </w:r>
          </w:p>
        </w:tc>
        <w:tc>
          <w:tcPr>
            <w:tcW w:w="1370" w:type="dxa"/>
            <w:tcBorders>
              <w:top w:val="single" w:sz="4" w:space="0" w:color="auto"/>
              <w:bottom w:val="single" w:sz="4" w:space="0" w:color="auto"/>
            </w:tcBorders>
          </w:tcPr>
          <w:p w14:paraId="0867C722" w14:textId="77777777" w:rsidR="003814C1" w:rsidRPr="003814C1" w:rsidRDefault="003814C1" w:rsidP="007E50D1">
            <w:pPr>
              <w:spacing w:after="0" w:line="240" w:lineRule="auto"/>
              <w:ind w:left="172"/>
              <w:jc w:val="center"/>
              <w:rPr>
                <w:rFonts w:ascii="Georgia" w:eastAsia="Bodoni" w:hAnsi="Georgia" w:cs="Bodoni"/>
                <w:sz w:val="18"/>
                <w:szCs w:val="24"/>
              </w:rPr>
            </w:pPr>
            <w:r w:rsidRPr="003814C1">
              <w:rPr>
                <w:rFonts w:ascii="Georgia" w:eastAsia="Bodoni" w:hAnsi="Georgia" w:cs="Bodoni"/>
                <w:sz w:val="18"/>
                <w:szCs w:val="24"/>
              </w:rPr>
              <w:t>Kategori</w:t>
            </w:r>
          </w:p>
        </w:tc>
        <w:tc>
          <w:tcPr>
            <w:tcW w:w="1455" w:type="dxa"/>
            <w:tcBorders>
              <w:top w:val="single" w:sz="4" w:space="0" w:color="auto"/>
              <w:bottom w:val="single" w:sz="4" w:space="0" w:color="auto"/>
            </w:tcBorders>
          </w:tcPr>
          <w:p w14:paraId="104F0812" w14:textId="77777777" w:rsidR="003814C1" w:rsidRPr="003814C1" w:rsidRDefault="003814C1" w:rsidP="007E50D1">
            <w:pPr>
              <w:spacing w:after="0" w:line="240" w:lineRule="auto"/>
              <w:ind w:left="82"/>
              <w:jc w:val="center"/>
              <w:rPr>
                <w:rFonts w:ascii="Georgia" w:eastAsia="Bodoni" w:hAnsi="Georgia" w:cs="Bodoni"/>
                <w:sz w:val="18"/>
                <w:szCs w:val="24"/>
              </w:rPr>
            </w:pPr>
            <w:r w:rsidRPr="003814C1">
              <w:rPr>
                <w:rFonts w:ascii="Georgia" w:eastAsia="Bodoni" w:hAnsi="Georgia" w:cs="Bodoni"/>
                <w:sz w:val="18"/>
                <w:szCs w:val="24"/>
              </w:rPr>
              <w:t>Frekuensi</w:t>
            </w:r>
          </w:p>
        </w:tc>
        <w:tc>
          <w:tcPr>
            <w:tcW w:w="862" w:type="dxa"/>
            <w:tcBorders>
              <w:top w:val="single" w:sz="4" w:space="0" w:color="auto"/>
              <w:bottom w:val="single" w:sz="4" w:space="0" w:color="auto"/>
            </w:tcBorders>
          </w:tcPr>
          <w:p w14:paraId="42F54E2A" w14:textId="77777777" w:rsidR="003814C1" w:rsidRPr="003814C1" w:rsidRDefault="003814C1" w:rsidP="007E50D1">
            <w:pPr>
              <w:spacing w:after="0" w:line="240" w:lineRule="auto"/>
              <w:ind w:left="45"/>
              <w:jc w:val="center"/>
              <w:rPr>
                <w:rFonts w:ascii="Georgia" w:eastAsia="Bodoni" w:hAnsi="Georgia" w:cs="Bodoni"/>
                <w:sz w:val="18"/>
                <w:szCs w:val="24"/>
              </w:rPr>
            </w:pPr>
            <w:r w:rsidRPr="003814C1">
              <w:rPr>
                <w:rFonts w:ascii="Georgia" w:eastAsia="Bodoni" w:hAnsi="Georgia" w:cs="Bodoni"/>
                <w:sz w:val="18"/>
                <w:szCs w:val="24"/>
              </w:rPr>
              <w:t>%</w:t>
            </w:r>
          </w:p>
        </w:tc>
      </w:tr>
      <w:tr w:rsidR="003814C1" w:rsidRPr="003814C1" w14:paraId="336866F2" w14:textId="77777777" w:rsidTr="003814C1">
        <w:trPr>
          <w:jc w:val="center"/>
        </w:trPr>
        <w:tc>
          <w:tcPr>
            <w:tcW w:w="566" w:type="dxa"/>
            <w:tcBorders>
              <w:top w:val="single" w:sz="4" w:space="0" w:color="auto"/>
            </w:tcBorders>
          </w:tcPr>
          <w:p w14:paraId="289095CC" w14:textId="4567128B" w:rsidR="003814C1" w:rsidRPr="007E50D1" w:rsidRDefault="007E50D1" w:rsidP="007E50D1">
            <w:pPr>
              <w:spacing w:after="0" w:line="240" w:lineRule="auto"/>
              <w:ind w:left="34" w:right="-72"/>
              <w:jc w:val="center"/>
              <w:rPr>
                <w:rFonts w:ascii="Georgia" w:eastAsia="Bodoni" w:hAnsi="Georgia" w:cs="Bodoni"/>
                <w:sz w:val="18"/>
                <w:szCs w:val="24"/>
              </w:rPr>
            </w:pPr>
            <w:r w:rsidRPr="007E50D1">
              <w:rPr>
                <w:rFonts w:ascii="Georgia" w:eastAsia="Bodoni" w:hAnsi="Georgia" w:cs="Bodoni"/>
                <w:sz w:val="18"/>
                <w:szCs w:val="24"/>
              </w:rPr>
              <w:t>1</w:t>
            </w:r>
          </w:p>
        </w:tc>
        <w:tc>
          <w:tcPr>
            <w:tcW w:w="1370" w:type="dxa"/>
            <w:tcBorders>
              <w:top w:val="single" w:sz="4" w:space="0" w:color="auto"/>
            </w:tcBorders>
          </w:tcPr>
          <w:p w14:paraId="4DCF8215" w14:textId="7C2178BC" w:rsidR="003814C1" w:rsidRPr="007E50D1" w:rsidRDefault="007E50D1" w:rsidP="007E50D1">
            <w:pPr>
              <w:spacing w:after="0" w:line="240" w:lineRule="auto"/>
              <w:ind w:left="172"/>
              <w:jc w:val="center"/>
              <w:rPr>
                <w:rFonts w:ascii="Georgia" w:eastAsia="Bodoni" w:hAnsi="Georgia" w:cs="Bodoni"/>
                <w:sz w:val="18"/>
                <w:szCs w:val="24"/>
              </w:rPr>
            </w:pPr>
            <w:r>
              <w:rPr>
                <w:rFonts w:ascii="Georgia" w:eastAsia="Bodoni" w:hAnsi="Georgia" w:cs="Bodoni"/>
                <w:sz w:val="18"/>
                <w:szCs w:val="24"/>
              </w:rPr>
              <w:t>Tidak patuh</w:t>
            </w:r>
          </w:p>
        </w:tc>
        <w:tc>
          <w:tcPr>
            <w:tcW w:w="1455" w:type="dxa"/>
            <w:tcBorders>
              <w:top w:val="single" w:sz="4" w:space="0" w:color="auto"/>
            </w:tcBorders>
          </w:tcPr>
          <w:p w14:paraId="2CBE4AB4" w14:textId="4ACF64FC" w:rsidR="003814C1" w:rsidRPr="007E50D1" w:rsidRDefault="007E50D1" w:rsidP="007E50D1">
            <w:pPr>
              <w:spacing w:after="0" w:line="240" w:lineRule="auto"/>
              <w:ind w:left="82"/>
              <w:jc w:val="center"/>
              <w:rPr>
                <w:rFonts w:ascii="Georgia" w:eastAsia="Bodoni" w:hAnsi="Georgia" w:cs="Bodoni"/>
                <w:sz w:val="18"/>
                <w:szCs w:val="24"/>
              </w:rPr>
            </w:pPr>
            <w:r>
              <w:rPr>
                <w:rFonts w:ascii="Georgia" w:eastAsia="Bodoni" w:hAnsi="Georgia" w:cs="Bodoni"/>
                <w:sz w:val="18"/>
                <w:szCs w:val="24"/>
              </w:rPr>
              <w:t>85</w:t>
            </w:r>
          </w:p>
        </w:tc>
        <w:tc>
          <w:tcPr>
            <w:tcW w:w="862" w:type="dxa"/>
            <w:tcBorders>
              <w:top w:val="single" w:sz="4" w:space="0" w:color="auto"/>
            </w:tcBorders>
          </w:tcPr>
          <w:p w14:paraId="1B44A486" w14:textId="784D73EA" w:rsidR="003814C1" w:rsidRPr="007E50D1" w:rsidRDefault="007E50D1" w:rsidP="007E50D1">
            <w:pPr>
              <w:spacing w:after="0" w:line="240" w:lineRule="auto"/>
              <w:ind w:left="45"/>
              <w:jc w:val="center"/>
              <w:rPr>
                <w:rFonts w:ascii="Georgia" w:eastAsia="Bodoni" w:hAnsi="Georgia" w:cs="Bodoni"/>
                <w:sz w:val="18"/>
                <w:szCs w:val="24"/>
              </w:rPr>
            </w:pPr>
            <w:r>
              <w:rPr>
                <w:rFonts w:ascii="Georgia" w:eastAsia="Bodoni" w:hAnsi="Georgia" w:cs="Bodoni"/>
                <w:sz w:val="18"/>
                <w:szCs w:val="24"/>
              </w:rPr>
              <w:t>75,2</w:t>
            </w:r>
          </w:p>
        </w:tc>
      </w:tr>
      <w:tr w:rsidR="003814C1" w:rsidRPr="003814C1" w14:paraId="1D5C4891" w14:textId="77777777" w:rsidTr="003814C1">
        <w:trPr>
          <w:jc w:val="center"/>
        </w:trPr>
        <w:tc>
          <w:tcPr>
            <w:tcW w:w="566" w:type="dxa"/>
            <w:tcBorders>
              <w:bottom w:val="single" w:sz="4" w:space="0" w:color="auto"/>
            </w:tcBorders>
          </w:tcPr>
          <w:p w14:paraId="47422994" w14:textId="1E3F4407" w:rsidR="003814C1" w:rsidRPr="007E50D1" w:rsidRDefault="007E50D1" w:rsidP="007E50D1">
            <w:pPr>
              <w:spacing w:after="0" w:line="240" w:lineRule="auto"/>
              <w:ind w:left="34" w:right="-72"/>
              <w:jc w:val="center"/>
              <w:rPr>
                <w:rFonts w:ascii="Georgia" w:eastAsia="Bodoni" w:hAnsi="Georgia" w:cs="Bodoni"/>
                <w:sz w:val="18"/>
                <w:szCs w:val="24"/>
              </w:rPr>
            </w:pPr>
            <w:r w:rsidRPr="007E50D1">
              <w:rPr>
                <w:rFonts w:ascii="Georgia" w:eastAsia="Bodoni" w:hAnsi="Georgia" w:cs="Bodoni"/>
                <w:sz w:val="18"/>
                <w:szCs w:val="24"/>
              </w:rPr>
              <w:t>2</w:t>
            </w:r>
          </w:p>
        </w:tc>
        <w:tc>
          <w:tcPr>
            <w:tcW w:w="1370" w:type="dxa"/>
            <w:tcBorders>
              <w:bottom w:val="single" w:sz="4" w:space="0" w:color="auto"/>
            </w:tcBorders>
          </w:tcPr>
          <w:p w14:paraId="50420089" w14:textId="2B21CD58" w:rsidR="003814C1" w:rsidRPr="007E50D1" w:rsidRDefault="007E50D1" w:rsidP="007E50D1">
            <w:pPr>
              <w:spacing w:after="0" w:line="240" w:lineRule="auto"/>
              <w:ind w:left="172"/>
              <w:jc w:val="center"/>
              <w:rPr>
                <w:rFonts w:ascii="Georgia" w:eastAsia="Bodoni" w:hAnsi="Georgia" w:cs="Bodoni"/>
                <w:sz w:val="18"/>
                <w:szCs w:val="24"/>
              </w:rPr>
            </w:pPr>
            <w:r>
              <w:rPr>
                <w:rFonts w:ascii="Georgia" w:eastAsia="Bodoni" w:hAnsi="Georgia" w:cs="Bodoni"/>
                <w:sz w:val="18"/>
                <w:szCs w:val="24"/>
              </w:rPr>
              <w:t>Patuh</w:t>
            </w:r>
          </w:p>
        </w:tc>
        <w:tc>
          <w:tcPr>
            <w:tcW w:w="1455" w:type="dxa"/>
            <w:tcBorders>
              <w:bottom w:val="single" w:sz="4" w:space="0" w:color="auto"/>
            </w:tcBorders>
          </w:tcPr>
          <w:p w14:paraId="0F1B6595" w14:textId="11620459" w:rsidR="003814C1" w:rsidRPr="007E50D1" w:rsidRDefault="007E50D1" w:rsidP="007E50D1">
            <w:pPr>
              <w:spacing w:after="0" w:line="240" w:lineRule="auto"/>
              <w:ind w:left="82"/>
              <w:jc w:val="center"/>
              <w:rPr>
                <w:rFonts w:ascii="Georgia" w:eastAsia="Bodoni" w:hAnsi="Georgia" w:cs="Bodoni"/>
                <w:sz w:val="18"/>
                <w:szCs w:val="24"/>
              </w:rPr>
            </w:pPr>
            <w:r>
              <w:rPr>
                <w:rFonts w:ascii="Georgia" w:eastAsia="Bodoni" w:hAnsi="Georgia" w:cs="Bodoni"/>
                <w:sz w:val="18"/>
                <w:szCs w:val="24"/>
              </w:rPr>
              <w:t>28</w:t>
            </w:r>
          </w:p>
        </w:tc>
        <w:tc>
          <w:tcPr>
            <w:tcW w:w="862" w:type="dxa"/>
            <w:tcBorders>
              <w:bottom w:val="single" w:sz="4" w:space="0" w:color="auto"/>
            </w:tcBorders>
          </w:tcPr>
          <w:p w14:paraId="2914C87E" w14:textId="4E64D0F1" w:rsidR="003814C1" w:rsidRPr="007E50D1" w:rsidRDefault="007E50D1" w:rsidP="007E50D1">
            <w:pPr>
              <w:spacing w:after="0" w:line="240" w:lineRule="auto"/>
              <w:ind w:left="45"/>
              <w:jc w:val="center"/>
              <w:rPr>
                <w:rFonts w:ascii="Georgia" w:eastAsia="Bodoni" w:hAnsi="Georgia" w:cs="Bodoni"/>
                <w:sz w:val="18"/>
                <w:szCs w:val="24"/>
              </w:rPr>
            </w:pPr>
            <w:r>
              <w:rPr>
                <w:rFonts w:ascii="Georgia" w:eastAsia="Bodoni" w:hAnsi="Georgia" w:cs="Bodoni"/>
                <w:sz w:val="18"/>
                <w:szCs w:val="24"/>
              </w:rPr>
              <w:t>24,8</w:t>
            </w:r>
          </w:p>
        </w:tc>
      </w:tr>
      <w:tr w:rsidR="007E50D1" w:rsidRPr="003814C1" w14:paraId="5E8FFFFF" w14:textId="77777777" w:rsidTr="00766ACE">
        <w:trPr>
          <w:jc w:val="center"/>
        </w:trPr>
        <w:tc>
          <w:tcPr>
            <w:tcW w:w="1936" w:type="dxa"/>
            <w:gridSpan w:val="2"/>
            <w:tcBorders>
              <w:top w:val="single" w:sz="4" w:space="0" w:color="auto"/>
              <w:bottom w:val="single" w:sz="4" w:space="0" w:color="auto"/>
            </w:tcBorders>
          </w:tcPr>
          <w:p w14:paraId="7AC1599C" w14:textId="00ABBFD7" w:rsidR="007E50D1" w:rsidRPr="007E50D1" w:rsidRDefault="007E50D1" w:rsidP="007E50D1">
            <w:pPr>
              <w:spacing w:after="0" w:line="240" w:lineRule="auto"/>
              <w:ind w:left="172"/>
              <w:jc w:val="center"/>
              <w:rPr>
                <w:rFonts w:ascii="Georgia" w:eastAsia="Bodoni" w:hAnsi="Georgia" w:cs="Bodoni"/>
                <w:sz w:val="18"/>
                <w:szCs w:val="24"/>
              </w:rPr>
            </w:pPr>
            <w:r>
              <w:rPr>
                <w:rFonts w:ascii="Georgia" w:eastAsia="Bodoni" w:hAnsi="Georgia" w:cs="Bodoni"/>
                <w:sz w:val="18"/>
                <w:szCs w:val="24"/>
              </w:rPr>
              <w:t>Jumlah</w:t>
            </w:r>
          </w:p>
        </w:tc>
        <w:tc>
          <w:tcPr>
            <w:tcW w:w="1455" w:type="dxa"/>
            <w:tcBorders>
              <w:top w:val="single" w:sz="4" w:space="0" w:color="auto"/>
              <w:bottom w:val="single" w:sz="4" w:space="0" w:color="auto"/>
            </w:tcBorders>
          </w:tcPr>
          <w:p w14:paraId="6697BC77" w14:textId="11499640" w:rsidR="007E50D1" w:rsidRPr="007E50D1" w:rsidRDefault="007E50D1" w:rsidP="007E50D1">
            <w:pPr>
              <w:spacing w:after="0" w:line="240" w:lineRule="auto"/>
              <w:ind w:left="82"/>
              <w:jc w:val="center"/>
              <w:rPr>
                <w:rFonts w:ascii="Georgia" w:eastAsia="Bodoni" w:hAnsi="Georgia" w:cs="Bodoni"/>
                <w:sz w:val="18"/>
                <w:szCs w:val="24"/>
              </w:rPr>
            </w:pPr>
            <w:r>
              <w:rPr>
                <w:rFonts w:ascii="Georgia" w:eastAsia="Bodoni" w:hAnsi="Georgia" w:cs="Bodoni"/>
                <w:sz w:val="18"/>
                <w:szCs w:val="24"/>
              </w:rPr>
              <w:t>113</w:t>
            </w:r>
          </w:p>
        </w:tc>
        <w:tc>
          <w:tcPr>
            <w:tcW w:w="862" w:type="dxa"/>
            <w:tcBorders>
              <w:top w:val="single" w:sz="4" w:space="0" w:color="auto"/>
              <w:bottom w:val="single" w:sz="4" w:space="0" w:color="auto"/>
            </w:tcBorders>
          </w:tcPr>
          <w:p w14:paraId="662618BD" w14:textId="0FF05069" w:rsidR="007E50D1" w:rsidRPr="007E50D1" w:rsidRDefault="007E50D1" w:rsidP="007E50D1">
            <w:pPr>
              <w:spacing w:after="0" w:line="240" w:lineRule="auto"/>
              <w:ind w:left="45"/>
              <w:jc w:val="center"/>
              <w:rPr>
                <w:rFonts w:ascii="Georgia" w:eastAsia="Bodoni" w:hAnsi="Georgia" w:cs="Bodoni"/>
                <w:sz w:val="18"/>
                <w:szCs w:val="24"/>
              </w:rPr>
            </w:pPr>
            <w:r>
              <w:rPr>
                <w:rFonts w:ascii="Georgia" w:eastAsia="Bodoni" w:hAnsi="Georgia" w:cs="Bodoni"/>
                <w:sz w:val="18"/>
                <w:szCs w:val="24"/>
              </w:rPr>
              <w:t>100</w:t>
            </w:r>
          </w:p>
        </w:tc>
      </w:tr>
    </w:tbl>
    <w:p w14:paraId="0BAD022A" w14:textId="7AAA868B" w:rsidR="003814C1" w:rsidRPr="00DB7FD4" w:rsidRDefault="007E50D1" w:rsidP="00DB7FD4">
      <w:pPr>
        <w:spacing w:after="0" w:line="240" w:lineRule="auto"/>
        <w:ind w:firstLine="284"/>
        <w:jc w:val="both"/>
        <w:rPr>
          <w:rFonts w:ascii="Georgia" w:hAnsi="Georgia" w:cs="Times New Roman"/>
          <w:sz w:val="22"/>
          <w:szCs w:val="22"/>
        </w:rPr>
      </w:pPr>
      <w:r w:rsidRPr="00DB7FD4">
        <w:rPr>
          <w:rFonts w:ascii="Georgia" w:hAnsi="Georgia" w:cs="Times New Roman"/>
          <w:sz w:val="22"/>
          <w:szCs w:val="22"/>
          <w:lang w:val="id-ID"/>
        </w:rPr>
        <w:t xml:space="preserve">Tabel </w:t>
      </w:r>
      <w:r w:rsidRPr="00DB7FD4">
        <w:rPr>
          <w:rFonts w:ascii="Georgia" w:hAnsi="Georgia" w:cs="Times New Roman"/>
          <w:sz w:val="22"/>
          <w:szCs w:val="22"/>
        </w:rPr>
        <w:t>1</w:t>
      </w:r>
      <w:r w:rsidRPr="00DB7FD4">
        <w:rPr>
          <w:rFonts w:ascii="Georgia" w:hAnsi="Georgia" w:cs="Times New Roman"/>
          <w:sz w:val="22"/>
          <w:szCs w:val="22"/>
          <w:lang w:val="id-ID"/>
        </w:rPr>
        <w:t xml:space="preserve"> menunjukan bahwa mayoritas remaja putri di SMK Negeri 1 Rengat tidak patuh dalam mengkonsumsi tablet Fe dengan jumlah 85 orang (75,2%), sedangkan minoritas remaja putri patuh dalam mengkonsumsi tablet Fe dengan jumlah 28 orang (24,8%).</w:t>
      </w:r>
      <w:r w:rsidRPr="00DB7FD4">
        <w:rPr>
          <w:rFonts w:ascii="Georgia" w:hAnsi="Georgia" w:cs="Times New Roman"/>
          <w:sz w:val="22"/>
          <w:szCs w:val="22"/>
        </w:rPr>
        <w:t xml:space="preserve"> </w:t>
      </w:r>
      <w:r w:rsidRPr="00DB7FD4">
        <w:rPr>
          <w:rFonts w:ascii="Georgia" w:hAnsi="Georgia" w:cs="Times New Roman"/>
          <w:sz w:val="22"/>
          <w:szCs w:val="22"/>
          <w:lang w:val="id-ID"/>
        </w:rPr>
        <w:t>Adapun faktor-faktor yang mempengaruhi remaja putri tidak patuh dalam mengkonsumsi tablet Fe adalah tingkat pengetahuan, sikap, dukungan orang tua dan motivasi teman sebaya.</w:t>
      </w:r>
    </w:p>
    <w:p w14:paraId="2A9F2991" w14:textId="1C4E5A8A" w:rsidR="007E50D1" w:rsidRPr="00105C37" w:rsidRDefault="007E50D1" w:rsidP="00DB7FD4">
      <w:pPr>
        <w:spacing w:after="0" w:line="240" w:lineRule="auto"/>
        <w:ind w:firstLine="284"/>
        <w:jc w:val="both"/>
        <w:rPr>
          <w:rFonts w:ascii="Times New Roman" w:hAnsi="Times New Roman" w:cs="Times New Roman"/>
          <w:sz w:val="24"/>
          <w:szCs w:val="24"/>
          <w:lang w:val="id-ID"/>
        </w:rPr>
      </w:pPr>
      <w:r w:rsidRPr="00DB7FD4">
        <w:rPr>
          <w:rFonts w:ascii="Georgia" w:hAnsi="Georgia" w:cs="Times New Roman"/>
          <w:sz w:val="22"/>
          <w:szCs w:val="22"/>
        </w:rPr>
        <w:t>Hal</w:t>
      </w:r>
      <w:r w:rsidRPr="00DB7FD4">
        <w:rPr>
          <w:rFonts w:ascii="Georgia" w:hAnsi="Georgia" w:cs="Times New Roman"/>
          <w:sz w:val="22"/>
          <w:szCs w:val="22"/>
          <w:lang w:val="id-ID"/>
        </w:rPr>
        <w:t xml:space="preserve"> yang </w:t>
      </w:r>
      <w:r w:rsidRPr="00DB7FD4">
        <w:rPr>
          <w:rFonts w:ascii="Georgia" w:hAnsi="Georgia" w:cs="Times New Roman"/>
          <w:sz w:val="22"/>
          <w:szCs w:val="22"/>
        </w:rPr>
        <w:t>berpengaruh</w:t>
      </w:r>
      <w:r w:rsidRPr="00DB7FD4">
        <w:rPr>
          <w:rFonts w:ascii="Georgia" w:hAnsi="Georgia" w:cs="Times New Roman"/>
          <w:sz w:val="22"/>
          <w:szCs w:val="22"/>
          <w:lang w:val="id-ID"/>
        </w:rPr>
        <w:t xml:space="preserve"> dalam kepatuhan responden ialah faktor tingkat pengetahuan dan sikap. Hal ini sejalan dengan penelitian yang dilakukan di Klaten</w:t>
      </w:r>
      <w:r w:rsidR="009E5A13" w:rsidRPr="00105C37">
        <w:rPr>
          <w:rFonts w:ascii="Georgia" w:hAnsi="Georgia" w:cs="Times New Roman"/>
          <w:sz w:val="22"/>
          <w:szCs w:val="22"/>
          <w:lang w:val="id-ID"/>
        </w:rPr>
        <w:t xml:space="preserve"> yaitu </w:t>
      </w:r>
      <w:r w:rsidRPr="00DB7FD4">
        <w:rPr>
          <w:rFonts w:ascii="Georgia" w:hAnsi="Georgia" w:cs="Times New Roman"/>
          <w:sz w:val="22"/>
          <w:szCs w:val="22"/>
          <w:lang w:val="id-ID"/>
        </w:rPr>
        <w:t xml:space="preserve">remaja putri yang memiliki tingkat pengetahuan kurang akan berisiko tidak mengkonsumsi tablet Fe 1 tablet/minggu 4.998 kali lebih besar dibandingkan dengan remaja yang memiliki pengetahuan cukup atau baik (Devi, </w:t>
      </w:r>
      <w:r w:rsidRPr="00DB7FD4">
        <w:rPr>
          <w:rFonts w:ascii="Georgia" w:hAnsi="Georgia" w:cs="Times New Roman"/>
          <w:i/>
          <w:sz w:val="22"/>
          <w:szCs w:val="22"/>
          <w:lang w:val="id-ID"/>
        </w:rPr>
        <w:t>et al</w:t>
      </w:r>
      <w:r w:rsidRPr="00DB7FD4">
        <w:rPr>
          <w:rFonts w:ascii="Georgia" w:hAnsi="Georgia" w:cs="Times New Roman"/>
          <w:sz w:val="22"/>
          <w:szCs w:val="22"/>
          <w:lang w:val="id-ID"/>
        </w:rPr>
        <w:t xml:space="preserve">, 2020). Sedangkan dukungan orang tua, tingginya dukungan orang tua maka dapat terbentuk suatu keyakinan dan remaja putri </w:t>
      </w:r>
      <w:r w:rsidRPr="00DB7FD4">
        <w:rPr>
          <w:rFonts w:ascii="Georgia" w:hAnsi="Georgia" w:cs="Times New Roman"/>
          <w:sz w:val="22"/>
          <w:szCs w:val="22"/>
          <w:lang w:val="id-ID"/>
        </w:rPr>
        <w:t>cendrung membentuk persepsi positif terhadap tablet Fe, sehingga terbentuklah suatu niat yang kuat untuk mengkonsumsi tablet Fe agar terhindar dari</w:t>
      </w:r>
      <w:r w:rsidR="00356238">
        <w:rPr>
          <w:rFonts w:ascii="Georgia" w:hAnsi="Georgia" w:cs="Times New Roman"/>
          <w:sz w:val="22"/>
          <w:szCs w:val="22"/>
          <w:lang w:val="id-ID"/>
        </w:rPr>
        <w:t xml:space="preserve"> risiko anemia (Herdini, 2022).</w:t>
      </w:r>
      <w:r w:rsidRPr="00DB7FD4">
        <w:rPr>
          <w:rFonts w:ascii="Georgia" w:hAnsi="Georgia" w:cs="Times New Roman"/>
          <w:sz w:val="22"/>
          <w:szCs w:val="22"/>
          <w:lang w:val="id-ID"/>
        </w:rPr>
        <w:t xml:space="preserve"> Remaja putri dengan tingkat pengetahuan yang tinggi tentang anemia, dukungan keluarga yang baik, serta dukungan teman sebaya yang baik cenderung lebih patuh dalam mengkonsumsi tablet Fe, begitupun sebaliknya (Sulistiyani, </w:t>
      </w:r>
      <w:r w:rsidRPr="00DB7FD4">
        <w:rPr>
          <w:rFonts w:ascii="Georgia" w:hAnsi="Georgia" w:cs="Times New Roman"/>
          <w:i/>
          <w:sz w:val="22"/>
          <w:szCs w:val="22"/>
          <w:lang w:val="id-ID"/>
        </w:rPr>
        <w:t>et al</w:t>
      </w:r>
      <w:r w:rsidRPr="00DB7FD4">
        <w:rPr>
          <w:rFonts w:ascii="Georgia" w:hAnsi="Georgia" w:cs="Times New Roman"/>
          <w:sz w:val="22"/>
          <w:szCs w:val="22"/>
          <w:lang w:val="id-ID"/>
        </w:rPr>
        <w:t>, 2020).</w:t>
      </w:r>
    </w:p>
    <w:p w14:paraId="69B0D400" w14:textId="77777777" w:rsidR="009F5136" w:rsidRPr="00105C37" w:rsidRDefault="009F5136" w:rsidP="009F5136">
      <w:pPr>
        <w:spacing w:after="0" w:line="240" w:lineRule="auto"/>
        <w:jc w:val="center"/>
        <w:rPr>
          <w:rFonts w:ascii="Times New Roman" w:hAnsi="Times New Roman" w:cs="Times New Roman"/>
          <w:sz w:val="24"/>
          <w:szCs w:val="24"/>
          <w:lang w:val="id-ID"/>
        </w:rPr>
      </w:pPr>
    </w:p>
    <w:p w14:paraId="7AF87E0D" w14:textId="3FE050C5" w:rsidR="007E50D1" w:rsidRPr="009F5136" w:rsidRDefault="007E50D1" w:rsidP="009F5136">
      <w:pPr>
        <w:spacing w:after="0" w:line="240" w:lineRule="auto"/>
        <w:jc w:val="center"/>
        <w:rPr>
          <w:rFonts w:ascii="Georgia" w:hAnsi="Georgia" w:cs="Times New Roman"/>
          <w:sz w:val="18"/>
          <w:szCs w:val="18"/>
        </w:rPr>
      </w:pPr>
      <w:r w:rsidRPr="009F5136">
        <w:rPr>
          <w:rFonts w:ascii="Georgia" w:hAnsi="Georgia" w:cs="Times New Roman"/>
          <w:sz w:val="18"/>
          <w:szCs w:val="18"/>
        </w:rPr>
        <w:t xml:space="preserve">Tabel 2. </w:t>
      </w:r>
      <w:r w:rsidRPr="009F5136">
        <w:rPr>
          <w:rFonts w:ascii="Georgia" w:hAnsi="Georgia" w:cs="Times New Roman"/>
          <w:sz w:val="18"/>
          <w:szCs w:val="18"/>
          <w:lang w:val="id-ID"/>
        </w:rPr>
        <w:t>Distribusi Frekuensi Kejadian Anemia</w:t>
      </w:r>
    </w:p>
    <w:tbl>
      <w:tblPr>
        <w:tblStyle w:val="TableGrid"/>
        <w:tblW w:w="42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581"/>
        <w:gridCol w:w="1288"/>
        <w:gridCol w:w="862"/>
      </w:tblGrid>
      <w:tr w:rsidR="007E50D1" w:rsidRPr="009F5136" w14:paraId="1E477692" w14:textId="77777777" w:rsidTr="007E50D1">
        <w:trPr>
          <w:jc w:val="center"/>
        </w:trPr>
        <w:tc>
          <w:tcPr>
            <w:tcW w:w="566" w:type="dxa"/>
            <w:tcBorders>
              <w:top w:val="single" w:sz="4" w:space="0" w:color="auto"/>
              <w:bottom w:val="single" w:sz="4" w:space="0" w:color="auto"/>
            </w:tcBorders>
          </w:tcPr>
          <w:p w14:paraId="5FA5A63B" w14:textId="77777777" w:rsidR="007E50D1" w:rsidRPr="009F5136" w:rsidRDefault="007E50D1" w:rsidP="009F5136">
            <w:pPr>
              <w:spacing w:after="0" w:line="240" w:lineRule="auto"/>
              <w:ind w:left="34" w:hanging="109"/>
              <w:jc w:val="center"/>
              <w:rPr>
                <w:rFonts w:ascii="Georgia" w:eastAsia="Bodoni" w:hAnsi="Georgia" w:cs="Bodoni"/>
                <w:sz w:val="18"/>
                <w:szCs w:val="18"/>
              </w:rPr>
            </w:pPr>
            <w:r w:rsidRPr="009F5136">
              <w:rPr>
                <w:rFonts w:ascii="Georgia" w:eastAsia="Bodoni" w:hAnsi="Georgia" w:cs="Bodoni"/>
                <w:sz w:val="18"/>
                <w:szCs w:val="18"/>
              </w:rPr>
              <w:t>No</w:t>
            </w:r>
          </w:p>
        </w:tc>
        <w:tc>
          <w:tcPr>
            <w:tcW w:w="1581" w:type="dxa"/>
            <w:tcBorders>
              <w:top w:val="single" w:sz="4" w:space="0" w:color="auto"/>
              <w:bottom w:val="single" w:sz="4" w:space="0" w:color="auto"/>
            </w:tcBorders>
          </w:tcPr>
          <w:p w14:paraId="70E704AA" w14:textId="77777777"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Kategori</w:t>
            </w:r>
          </w:p>
        </w:tc>
        <w:tc>
          <w:tcPr>
            <w:tcW w:w="1288" w:type="dxa"/>
            <w:tcBorders>
              <w:top w:val="single" w:sz="4" w:space="0" w:color="auto"/>
              <w:bottom w:val="single" w:sz="4" w:space="0" w:color="auto"/>
            </w:tcBorders>
          </w:tcPr>
          <w:p w14:paraId="69AAE8CA" w14:textId="77777777"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Frekuensi</w:t>
            </w:r>
          </w:p>
        </w:tc>
        <w:tc>
          <w:tcPr>
            <w:tcW w:w="862" w:type="dxa"/>
            <w:tcBorders>
              <w:top w:val="single" w:sz="4" w:space="0" w:color="auto"/>
              <w:bottom w:val="single" w:sz="4" w:space="0" w:color="auto"/>
            </w:tcBorders>
          </w:tcPr>
          <w:p w14:paraId="5CB170F6" w14:textId="77777777"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w:t>
            </w:r>
          </w:p>
        </w:tc>
      </w:tr>
      <w:tr w:rsidR="007E50D1" w:rsidRPr="009F5136" w14:paraId="6A2B00E4" w14:textId="77777777" w:rsidTr="007E50D1">
        <w:trPr>
          <w:jc w:val="center"/>
        </w:trPr>
        <w:tc>
          <w:tcPr>
            <w:tcW w:w="566" w:type="dxa"/>
            <w:tcBorders>
              <w:top w:val="single" w:sz="4" w:space="0" w:color="auto"/>
            </w:tcBorders>
          </w:tcPr>
          <w:p w14:paraId="369C736A" w14:textId="77777777" w:rsidR="007E50D1" w:rsidRPr="009F5136" w:rsidRDefault="007E50D1" w:rsidP="009F5136">
            <w:pPr>
              <w:spacing w:after="0" w:line="240" w:lineRule="auto"/>
              <w:ind w:left="34" w:right="-72"/>
              <w:jc w:val="center"/>
              <w:rPr>
                <w:rFonts w:ascii="Georgia" w:eastAsia="Bodoni" w:hAnsi="Georgia" w:cs="Bodoni"/>
                <w:sz w:val="18"/>
                <w:szCs w:val="18"/>
              </w:rPr>
            </w:pPr>
            <w:r w:rsidRPr="009F5136">
              <w:rPr>
                <w:rFonts w:ascii="Georgia" w:eastAsia="Bodoni" w:hAnsi="Georgia" w:cs="Bodoni"/>
                <w:sz w:val="18"/>
                <w:szCs w:val="18"/>
              </w:rPr>
              <w:t>1</w:t>
            </w:r>
          </w:p>
        </w:tc>
        <w:tc>
          <w:tcPr>
            <w:tcW w:w="1581" w:type="dxa"/>
            <w:tcBorders>
              <w:top w:val="single" w:sz="4" w:space="0" w:color="auto"/>
            </w:tcBorders>
          </w:tcPr>
          <w:p w14:paraId="2B048213" w14:textId="28F4F195"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Anemia</w:t>
            </w:r>
          </w:p>
        </w:tc>
        <w:tc>
          <w:tcPr>
            <w:tcW w:w="1288" w:type="dxa"/>
            <w:tcBorders>
              <w:top w:val="single" w:sz="4" w:space="0" w:color="auto"/>
            </w:tcBorders>
          </w:tcPr>
          <w:p w14:paraId="66FEE133" w14:textId="304F4E3E"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75</w:t>
            </w:r>
          </w:p>
        </w:tc>
        <w:tc>
          <w:tcPr>
            <w:tcW w:w="862" w:type="dxa"/>
            <w:tcBorders>
              <w:top w:val="single" w:sz="4" w:space="0" w:color="auto"/>
            </w:tcBorders>
          </w:tcPr>
          <w:p w14:paraId="5B125A9C" w14:textId="381DB323"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66,4</w:t>
            </w:r>
          </w:p>
        </w:tc>
      </w:tr>
      <w:tr w:rsidR="007E50D1" w:rsidRPr="009F5136" w14:paraId="1D7A34D6" w14:textId="77777777" w:rsidTr="007E50D1">
        <w:trPr>
          <w:jc w:val="center"/>
        </w:trPr>
        <w:tc>
          <w:tcPr>
            <w:tcW w:w="566" w:type="dxa"/>
            <w:tcBorders>
              <w:bottom w:val="single" w:sz="4" w:space="0" w:color="auto"/>
            </w:tcBorders>
          </w:tcPr>
          <w:p w14:paraId="0ECE0C17" w14:textId="77777777" w:rsidR="007E50D1" w:rsidRPr="009F5136" w:rsidRDefault="007E50D1" w:rsidP="009F5136">
            <w:pPr>
              <w:spacing w:after="0" w:line="240" w:lineRule="auto"/>
              <w:ind w:left="34" w:right="-72"/>
              <w:jc w:val="center"/>
              <w:rPr>
                <w:rFonts w:ascii="Georgia" w:eastAsia="Bodoni" w:hAnsi="Georgia" w:cs="Bodoni"/>
                <w:sz w:val="18"/>
                <w:szCs w:val="18"/>
              </w:rPr>
            </w:pPr>
            <w:r w:rsidRPr="009F5136">
              <w:rPr>
                <w:rFonts w:ascii="Georgia" w:eastAsia="Bodoni" w:hAnsi="Georgia" w:cs="Bodoni"/>
                <w:sz w:val="18"/>
                <w:szCs w:val="18"/>
              </w:rPr>
              <w:t>2</w:t>
            </w:r>
          </w:p>
        </w:tc>
        <w:tc>
          <w:tcPr>
            <w:tcW w:w="1581" w:type="dxa"/>
            <w:tcBorders>
              <w:bottom w:val="single" w:sz="4" w:space="0" w:color="auto"/>
            </w:tcBorders>
          </w:tcPr>
          <w:p w14:paraId="11B278FE" w14:textId="7BC61AB2"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Tidak anemia</w:t>
            </w:r>
          </w:p>
        </w:tc>
        <w:tc>
          <w:tcPr>
            <w:tcW w:w="1288" w:type="dxa"/>
            <w:tcBorders>
              <w:bottom w:val="single" w:sz="4" w:space="0" w:color="auto"/>
            </w:tcBorders>
          </w:tcPr>
          <w:p w14:paraId="06D86951" w14:textId="685253B7"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38</w:t>
            </w:r>
          </w:p>
        </w:tc>
        <w:tc>
          <w:tcPr>
            <w:tcW w:w="862" w:type="dxa"/>
            <w:tcBorders>
              <w:bottom w:val="single" w:sz="4" w:space="0" w:color="auto"/>
            </w:tcBorders>
          </w:tcPr>
          <w:p w14:paraId="374CEF04" w14:textId="44F9160C"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33,6</w:t>
            </w:r>
          </w:p>
        </w:tc>
      </w:tr>
      <w:tr w:rsidR="007E50D1" w:rsidRPr="009F5136" w14:paraId="51EBD9F4" w14:textId="77777777" w:rsidTr="007E50D1">
        <w:trPr>
          <w:jc w:val="center"/>
        </w:trPr>
        <w:tc>
          <w:tcPr>
            <w:tcW w:w="2147" w:type="dxa"/>
            <w:gridSpan w:val="2"/>
            <w:tcBorders>
              <w:top w:val="single" w:sz="4" w:space="0" w:color="auto"/>
              <w:bottom w:val="single" w:sz="4" w:space="0" w:color="auto"/>
            </w:tcBorders>
          </w:tcPr>
          <w:p w14:paraId="7449BB0C" w14:textId="77777777"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Jumlah</w:t>
            </w:r>
          </w:p>
        </w:tc>
        <w:tc>
          <w:tcPr>
            <w:tcW w:w="1288" w:type="dxa"/>
            <w:tcBorders>
              <w:top w:val="single" w:sz="4" w:space="0" w:color="auto"/>
              <w:bottom w:val="single" w:sz="4" w:space="0" w:color="auto"/>
            </w:tcBorders>
          </w:tcPr>
          <w:p w14:paraId="4B99BC3C" w14:textId="77777777"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113</w:t>
            </w:r>
          </w:p>
        </w:tc>
        <w:tc>
          <w:tcPr>
            <w:tcW w:w="862" w:type="dxa"/>
            <w:tcBorders>
              <w:top w:val="single" w:sz="4" w:space="0" w:color="auto"/>
              <w:bottom w:val="single" w:sz="4" w:space="0" w:color="auto"/>
            </w:tcBorders>
          </w:tcPr>
          <w:p w14:paraId="63D733D2" w14:textId="77777777"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100</w:t>
            </w:r>
          </w:p>
        </w:tc>
      </w:tr>
    </w:tbl>
    <w:p w14:paraId="571D30BE" w14:textId="77777777" w:rsidR="009E5A13" w:rsidRPr="009F5136" w:rsidRDefault="007E50D1"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Berdasarkan tabel </w:t>
      </w:r>
      <w:r w:rsidRPr="009F5136">
        <w:rPr>
          <w:rFonts w:ascii="Georgia" w:hAnsi="Georgia" w:cs="Times New Roman"/>
          <w:sz w:val="22"/>
          <w:szCs w:val="22"/>
        </w:rPr>
        <w:t>2</w:t>
      </w:r>
      <w:r w:rsidRPr="009F5136">
        <w:rPr>
          <w:rFonts w:ascii="Georgia" w:hAnsi="Georgia" w:cs="Times New Roman"/>
          <w:sz w:val="22"/>
          <w:szCs w:val="22"/>
          <w:lang w:val="id-ID"/>
        </w:rPr>
        <w:t xml:space="preserve"> mayoritas remaja putri mengalami anemia dengan jumlah 75 orang (66,4%)</w:t>
      </w:r>
      <w:r w:rsidRPr="009F5136">
        <w:rPr>
          <w:rFonts w:ascii="Georgia" w:hAnsi="Georgia" w:cs="Times New Roman"/>
          <w:sz w:val="22"/>
          <w:szCs w:val="22"/>
        </w:rPr>
        <w:t>.</w:t>
      </w:r>
      <w:r w:rsidRPr="009F5136">
        <w:rPr>
          <w:rFonts w:ascii="Georgia" w:hAnsi="Georgia" w:cs="Times New Roman"/>
          <w:sz w:val="22"/>
          <w:szCs w:val="22"/>
          <w:lang w:val="id-ID"/>
        </w:rPr>
        <w:t xml:space="preserve"> </w:t>
      </w:r>
      <w:r w:rsidRPr="009F5136">
        <w:rPr>
          <w:rFonts w:ascii="Georgia" w:hAnsi="Georgia" w:cs="Times New Roman"/>
          <w:sz w:val="22"/>
          <w:szCs w:val="22"/>
        </w:rPr>
        <w:t>M</w:t>
      </w:r>
      <w:r w:rsidRPr="009F5136">
        <w:rPr>
          <w:rFonts w:ascii="Georgia" w:hAnsi="Georgia" w:cs="Times New Roman"/>
          <w:sz w:val="22"/>
          <w:szCs w:val="22"/>
          <w:lang w:val="id-ID"/>
        </w:rPr>
        <w:t>inoritas remaja putri tidak mengalami anemia dengan jumlah 38 orang (33,6%).</w:t>
      </w:r>
    </w:p>
    <w:p w14:paraId="28FCE08B" w14:textId="65C16802" w:rsidR="009E5A13" w:rsidRPr="009F5136" w:rsidRDefault="009E5A13"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Remaja putri memiliki kecenderungan besar menderita anemia, ini disebabkan tiap bulannya remaja putri mengalami menstruasi. </w:t>
      </w:r>
      <w:r w:rsidRPr="009F5136">
        <w:rPr>
          <w:rFonts w:ascii="Georgia" w:hAnsi="Georgia" w:cs="Times New Roman"/>
          <w:sz w:val="22"/>
          <w:szCs w:val="22"/>
        </w:rPr>
        <w:t>S</w:t>
      </w:r>
      <w:r w:rsidRPr="009F5136">
        <w:rPr>
          <w:rFonts w:ascii="Georgia" w:hAnsi="Georgia" w:cs="Times New Roman"/>
          <w:sz w:val="22"/>
          <w:szCs w:val="22"/>
          <w:lang w:val="id-ID"/>
        </w:rPr>
        <w:t xml:space="preserve">eseorang yang fase menstruasinya berlangsung lama dan mengeluarkan darah yang banyak akan memerlukan zat besi yang banyak pula. Pada saat haid, perempuan membutuhkan tambahan darah </w:t>
      </w:r>
      <w:r w:rsidRPr="009F5136">
        <w:rPr>
          <w:rFonts w:ascii="Georgia" w:hAnsi="Georgia" w:cs="Times New Roman"/>
          <w:sz w:val="22"/>
          <w:szCs w:val="22"/>
        </w:rPr>
        <w:t>yaitu</w:t>
      </w:r>
      <w:r w:rsidRPr="009F5136">
        <w:rPr>
          <w:rFonts w:ascii="Georgia" w:hAnsi="Georgia" w:cs="Times New Roman"/>
          <w:sz w:val="22"/>
          <w:szCs w:val="22"/>
          <w:lang w:val="id-ID"/>
        </w:rPr>
        <w:t xml:space="preserve"> dapat berupa tablet Fe yang setiap harinya perlu dikonsumsi minimal 60 ml tiap bulannya dan jika </w:t>
      </w:r>
      <w:r w:rsidRPr="00356238">
        <w:rPr>
          <w:rFonts w:ascii="Georgia" w:hAnsi="Georgia" w:cs="Times New Roman"/>
          <w:sz w:val="22"/>
          <w:szCs w:val="22"/>
          <w:lang w:val="id-ID"/>
        </w:rPr>
        <w:t>dikon</w:t>
      </w:r>
      <w:r w:rsidR="00356238" w:rsidRPr="00356238">
        <w:rPr>
          <w:rFonts w:ascii="Georgia" w:hAnsi="Georgia" w:cs="Times New Roman"/>
          <w:sz w:val="22"/>
          <w:szCs w:val="22"/>
          <w:lang w:val="id-ID"/>
        </w:rPr>
        <w:t>ve</w:t>
      </w:r>
      <w:r w:rsidR="00356238" w:rsidRPr="00356238">
        <w:rPr>
          <w:rFonts w:ascii="Georgia" w:hAnsi="Georgia" w:cs="Times New Roman"/>
          <w:sz w:val="22"/>
          <w:szCs w:val="22"/>
        </w:rPr>
        <w:t>r</w:t>
      </w:r>
      <w:r w:rsidRPr="00356238">
        <w:rPr>
          <w:rFonts w:ascii="Georgia" w:hAnsi="Georgia" w:cs="Times New Roman"/>
          <w:sz w:val="22"/>
          <w:szCs w:val="22"/>
          <w:lang w:val="id-ID"/>
        </w:rPr>
        <w:t>sik</w:t>
      </w:r>
      <w:r w:rsidRPr="009F5136">
        <w:rPr>
          <w:rFonts w:ascii="Georgia" w:hAnsi="Georgia" w:cs="Times New Roman"/>
          <w:sz w:val="22"/>
          <w:szCs w:val="22"/>
          <w:lang w:val="id-ID"/>
        </w:rPr>
        <w:t xml:space="preserve">an setara dengan 30 mg besi. Dengan mengkonsumsi tambahan zat besi seorang remaja perempuan dapat </w:t>
      </w:r>
      <w:r w:rsidRPr="009F5136">
        <w:rPr>
          <w:rFonts w:ascii="Georgia" w:hAnsi="Georgia" w:cs="Times New Roman"/>
          <w:sz w:val="22"/>
          <w:szCs w:val="22"/>
        </w:rPr>
        <w:t>terhindar</w:t>
      </w:r>
      <w:r w:rsidRPr="009F5136">
        <w:rPr>
          <w:rFonts w:ascii="Georgia" w:hAnsi="Georgia" w:cs="Times New Roman"/>
          <w:sz w:val="22"/>
          <w:szCs w:val="22"/>
          <w:lang w:val="id-ID"/>
        </w:rPr>
        <w:t xml:space="preserve"> atau bahkan mengobati kejadian anemia (Savitri,</w:t>
      </w:r>
      <w:r w:rsidRPr="009F5136">
        <w:rPr>
          <w:rFonts w:ascii="Georgia" w:hAnsi="Georgia" w:cs="Times New Roman"/>
          <w:i/>
          <w:sz w:val="22"/>
          <w:szCs w:val="22"/>
          <w:lang w:val="id-ID"/>
        </w:rPr>
        <w:t xml:space="preserve"> et al</w:t>
      </w:r>
      <w:r w:rsidRPr="009F5136">
        <w:rPr>
          <w:rFonts w:ascii="Georgia" w:hAnsi="Georgia" w:cs="Times New Roman"/>
          <w:sz w:val="22"/>
          <w:szCs w:val="22"/>
          <w:lang w:val="id-ID"/>
        </w:rPr>
        <w:t>.,  2021).</w:t>
      </w:r>
    </w:p>
    <w:p w14:paraId="3A64FC10" w14:textId="50929F31" w:rsidR="009E5A13" w:rsidRPr="009F5136" w:rsidRDefault="009E5A13"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Dampak  anemia pada remaja putri </w:t>
      </w:r>
      <w:r w:rsidRPr="009F5136">
        <w:rPr>
          <w:rFonts w:ascii="Georgia" w:hAnsi="Georgia" w:cs="Times New Roman"/>
          <w:sz w:val="22"/>
          <w:szCs w:val="22"/>
        </w:rPr>
        <w:t>diantaranya adalah p</w:t>
      </w:r>
      <w:r w:rsidRPr="009F5136">
        <w:rPr>
          <w:rFonts w:ascii="Georgia" w:hAnsi="Georgia" w:cs="Times New Roman"/>
          <w:sz w:val="22"/>
          <w:szCs w:val="22"/>
          <w:lang w:val="id-ID"/>
        </w:rPr>
        <w:t>enurunan imunitas</w:t>
      </w:r>
      <w:r w:rsidRPr="009F5136">
        <w:rPr>
          <w:rFonts w:ascii="Georgia" w:hAnsi="Georgia" w:cs="Times New Roman"/>
          <w:sz w:val="22"/>
          <w:szCs w:val="22"/>
        </w:rPr>
        <w:t>, g</w:t>
      </w:r>
      <w:r w:rsidRPr="009F5136">
        <w:rPr>
          <w:rFonts w:ascii="Georgia" w:hAnsi="Georgia" w:cs="Times New Roman"/>
          <w:sz w:val="22"/>
          <w:szCs w:val="22"/>
          <w:lang w:val="id-ID"/>
        </w:rPr>
        <w:t>angguan konsentrasi</w:t>
      </w:r>
      <w:r w:rsidRPr="009F5136">
        <w:rPr>
          <w:rFonts w:ascii="Georgia" w:hAnsi="Georgia" w:cs="Times New Roman"/>
          <w:sz w:val="22"/>
          <w:szCs w:val="22"/>
        </w:rPr>
        <w:t>, p</w:t>
      </w:r>
      <w:r w:rsidRPr="009F5136">
        <w:rPr>
          <w:rFonts w:ascii="Georgia" w:hAnsi="Georgia" w:cs="Times New Roman"/>
          <w:sz w:val="22"/>
          <w:szCs w:val="22"/>
          <w:lang w:val="id-ID"/>
        </w:rPr>
        <w:t>enurunan prestasi</w:t>
      </w:r>
      <w:r w:rsidRPr="009F5136">
        <w:rPr>
          <w:rFonts w:ascii="Georgia" w:hAnsi="Georgia" w:cs="Times New Roman"/>
          <w:sz w:val="22"/>
          <w:szCs w:val="22"/>
        </w:rPr>
        <w:t>, m</w:t>
      </w:r>
      <w:r w:rsidRPr="009F5136">
        <w:rPr>
          <w:rFonts w:ascii="Georgia" w:hAnsi="Georgia" w:cs="Times New Roman"/>
          <w:sz w:val="22"/>
          <w:szCs w:val="22"/>
          <w:lang w:val="id-ID"/>
        </w:rPr>
        <w:t>engganggu kebugaran dan produktivitas</w:t>
      </w:r>
      <w:r w:rsidRPr="009F5136">
        <w:rPr>
          <w:rFonts w:ascii="Georgia" w:hAnsi="Georgia" w:cs="Times New Roman"/>
          <w:sz w:val="22"/>
          <w:szCs w:val="22"/>
        </w:rPr>
        <w:t>, m</w:t>
      </w:r>
      <w:r w:rsidRPr="009F5136">
        <w:rPr>
          <w:rFonts w:ascii="Georgia" w:hAnsi="Georgia" w:cs="Times New Roman"/>
          <w:sz w:val="22"/>
          <w:szCs w:val="22"/>
          <w:lang w:val="id-ID"/>
        </w:rPr>
        <w:t>emperbesar risiko kematian saat melahirkan</w:t>
      </w:r>
      <w:r w:rsidRPr="009F5136">
        <w:rPr>
          <w:rFonts w:ascii="Georgia" w:hAnsi="Georgia" w:cs="Times New Roman"/>
          <w:sz w:val="22"/>
          <w:szCs w:val="22"/>
        </w:rPr>
        <w:t>, m</w:t>
      </w:r>
      <w:r w:rsidRPr="009F5136">
        <w:rPr>
          <w:rFonts w:ascii="Georgia" w:hAnsi="Georgia" w:cs="Times New Roman"/>
          <w:sz w:val="22"/>
          <w:szCs w:val="22"/>
          <w:lang w:val="id-ID"/>
        </w:rPr>
        <w:t>enjadi penyebab salah satu bayi lahir prematur</w:t>
      </w:r>
      <w:r w:rsidR="00DB7FD4" w:rsidRPr="009F5136">
        <w:rPr>
          <w:rFonts w:ascii="Georgia" w:hAnsi="Georgia" w:cs="Times New Roman"/>
          <w:sz w:val="22"/>
          <w:szCs w:val="22"/>
        </w:rPr>
        <w:t>, b</w:t>
      </w:r>
      <w:r w:rsidRPr="009F5136">
        <w:rPr>
          <w:rFonts w:ascii="Georgia" w:hAnsi="Georgia" w:cs="Times New Roman"/>
          <w:sz w:val="22"/>
          <w:szCs w:val="22"/>
          <w:lang w:val="id-ID"/>
        </w:rPr>
        <w:t>erat bayi yang cenderung rendah</w:t>
      </w:r>
      <w:r w:rsidR="00DB7FD4" w:rsidRPr="009F5136">
        <w:rPr>
          <w:rFonts w:ascii="Georgia" w:hAnsi="Georgia" w:cs="Times New Roman"/>
          <w:sz w:val="22"/>
          <w:szCs w:val="22"/>
        </w:rPr>
        <w:t xml:space="preserve">. </w:t>
      </w:r>
      <w:r w:rsidRPr="009F5136">
        <w:rPr>
          <w:rFonts w:ascii="Georgia" w:hAnsi="Georgia" w:cs="Times New Roman"/>
          <w:sz w:val="22"/>
          <w:szCs w:val="22"/>
          <w:lang w:val="id-ID"/>
        </w:rPr>
        <w:t>Adanya bebagai macam penyakit anemia pada remaja di atas, diharapkan dapat meningkatkan kesadaran para remaja untuk bisa mulai menerapkan berbagai macam pencegahan anemia, seperti mengkonsumsi makanan tinggi zat besi, asam folat, dan mengkonsumsi tablet tambah darah (Kemenkes R1, 2021).</w:t>
      </w:r>
    </w:p>
    <w:p w14:paraId="6E4D64CB" w14:textId="77777777" w:rsidR="009F5136" w:rsidRDefault="009F5136" w:rsidP="007E50D1">
      <w:pPr>
        <w:spacing w:after="160"/>
        <w:jc w:val="center"/>
        <w:rPr>
          <w:rFonts w:ascii="Times New Roman" w:hAnsi="Times New Roman" w:cs="Times New Roman"/>
          <w:sz w:val="24"/>
          <w:szCs w:val="24"/>
        </w:rPr>
      </w:pPr>
    </w:p>
    <w:p w14:paraId="45C76E56" w14:textId="77777777" w:rsidR="009F5136" w:rsidRDefault="009F5136" w:rsidP="007E50D1">
      <w:pPr>
        <w:spacing w:after="160"/>
        <w:jc w:val="center"/>
        <w:rPr>
          <w:rFonts w:ascii="Times New Roman" w:hAnsi="Times New Roman" w:cs="Times New Roman"/>
          <w:sz w:val="24"/>
          <w:szCs w:val="24"/>
        </w:rPr>
        <w:sectPr w:rsidR="009F5136" w:rsidSect="00FC2BE2">
          <w:pgSz w:w="11906" w:h="16838" w:code="9"/>
          <w:pgMar w:top="1843" w:right="1440" w:bottom="1440" w:left="1440" w:header="709" w:footer="709" w:gutter="0"/>
          <w:cols w:num="2" w:space="369"/>
          <w:docGrid w:linePitch="360"/>
        </w:sectPr>
      </w:pPr>
    </w:p>
    <w:p w14:paraId="61E5AE5C" w14:textId="0CECAA49" w:rsidR="007E50D1" w:rsidRPr="009F5136" w:rsidRDefault="007E50D1" w:rsidP="009F5136">
      <w:pPr>
        <w:spacing w:after="0" w:line="240" w:lineRule="auto"/>
        <w:jc w:val="center"/>
        <w:rPr>
          <w:rFonts w:ascii="Georgia" w:hAnsi="Georgia" w:cs="Times New Roman"/>
          <w:sz w:val="18"/>
          <w:szCs w:val="18"/>
        </w:rPr>
      </w:pPr>
      <w:r w:rsidRPr="009F5136">
        <w:rPr>
          <w:rFonts w:ascii="Georgia" w:hAnsi="Georgia" w:cs="Times New Roman"/>
          <w:sz w:val="18"/>
          <w:szCs w:val="18"/>
        </w:rPr>
        <w:lastRenderedPageBreak/>
        <w:t xml:space="preserve">Tabel 3. </w:t>
      </w:r>
      <w:r w:rsidRPr="009F5136">
        <w:rPr>
          <w:rFonts w:ascii="Georgia" w:hAnsi="Georgia" w:cs="Times New Roman"/>
          <w:sz w:val="18"/>
          <w:szCs w:val="18"/>
          <w:lang w:val="id-ID"/>
        </w:rPr>
        <w:t xml:space="preserve">Hubungan Kepatuhan Minum Tablet  Fe </w:t>
      </w:r>
      <w:r w:rsidRPr="009F5136">
        <w:rPr>
          <w:rFonts w:ascii="Georgia" w:hAnsi="Georgia" w:cs="Times New Roman"/>
          <w:sz w:val="18"/>
          <w:szCs w:val="18"/>
        </w:rPr>
        <w:t>t</w:t>
      </w:r>
      <w:r w:rsidRPr="009F5136">
        <w:rPr>
          <w:rFonts w:ascii="Georgia" w:hAnsi="Georgia" w:cs="Times New Roman"/>
          <w:sz w:val="18"/>
          <w:szCs w:val="18"/>
          <w:lang w:val="id-ID"/>
        </w:rPr>
        <w:t>erhadap Kejdian Anemia</w:t>
      </w:r>
    </w:p>
    <w:p w14:paraId="14431937" w14:textId="77777777" w:rsidR="007E50D1" w:rsidRPr="009F5136" w:rsidRDefault="007E50D1" w:rsidP="009F5136">
      <w:pPr>
        <w:spacing w:after="0" w:line="240" w:lineRule="auto"/>
        <w:jc w:val="center"/>
        <w:rPr>
          <w:rFonts w:ascii="Georgia" w:hAnsi="Georgia" w:cs="Times New Roman"/>
          <w:sz w:val="18"/>
          <w:szCs w:val="18"/>
        </w:rPr>
      </w:pPr>
    </w:p>
    <w:tbl>
      <w:tblPr>
        <w:tblStyle w:val="TableGrid"/>
        <w:tblW w:w="8931" w:type="dxa"/>
        <w:tblInd w:w="108" w:type="dxa"/>
        <w:tblBorders>
          <w:insideV w:val="none" w:sz="0" w:space="0" w:color="auto"/>
        </w:tblBorders>
        <w:tblLook w:val="04A0" w:firstRow="1" w:lastRow="0" w:firstColumn="1" w:lastColumn="0" w:noHBand="0" w:noVBand="1"/>
      </w:tblPr>
      <w:tblGrid>
        <w:gridCol w:w="708"/>
        <w:gridCol w:w="1844"/>
        <w:gridCol w:w="1560"/>
        <w:gridCol w:w="1559"/>
        <w:gridCol w:w="1198"/>
        <w:gridCol w:w="1134"/>
        <w:gridCol w:w="928"/>
      </w:tblGrid>
      <w:tr w:rsidR="009F5136" w:rsidRPr="009F5136" w14:paraId="2783ED87" w14:textId="77777777" w:rsidTr="009F5136">
        <w:trPr>
          <w:trHeight w:val="222"/>
        </w:trPr>
        <w:tc>
          <w:tcPr>
            <w:tcW w:w="708" w:type="dxa"/>
            <w:vMerge w:val="restart"/>
            <w:tcBorders>
              <w:left w:val="nil"/>
            </w:tcBorders>
            <w:vAlign w:val="center"/>
          </w:tcPr>
          <w:p w14:paraId="5326EE34"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No</w:t>
            </w:r>
          </w:p>
        </w:tc>
        <w:tc>
          <w:tcPr>
            <w:tcW w:w="1844" w:type="dxa"/>
            <w:vMerge w:val="restart"/>
            <w:vAlign w:val="center"/>
          </w:tcPr>
          <w:p w14:paraId="1CDC975F"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Kepatuhan</w:t>
            </w:r>
          </w:p>
        </w:tc>
        <w:tc>
          <w:tcPr>
            <w:tcW w:w="3119" w:type="dxa"/>
            <w:gridSpan w:val="2"/>
            <w:vAlign w:val="center"/>
          </w:tcPr>
          <w:p w14:paraId="55A7EB48"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Kejadian anemia</w:t>
            </w:r>
          </w:p>
        </w:tc>
        <w:tc>
          <w:tcPr>
            <w:tcW w:w="1198" w:type="dxa"/>
            <w:vMerge w:val="restart"/>
            <w:vAlign w:val="center"/>
          </w:tcPr>
          <w:p w14:paraId="03BEFD66"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Total</w:t>
            </w:r>
          </w:p>
        </w:tc>
        <w:tc>
          <w:tcPr>
            <w:tcW w:w="1134" w:type="dxa"/>
            <w:vMerge w:val="restart"/>
            <w:vAlign w:val="center"/>
          </w:tcPr>
          <w:p w14:paraId="4FE76A49"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w:t>
            </w:r>
          </w:p>
        </w:tc>
        <w:tc>
          <w:tcPr>
            <w:tcW w:w="928" w:type="dxa"/>
            <w:vMerge w:val="restart"/>
            <w:tcBorders>
              <w:right w:val="nil"/>
            </w:tcBorders>
            <w:vAlign w:val="center"/>
          </w:tcPr>
          <w:p w14:paraId="7BE551E6" w14:textId="77777777" w:rsidR="009F5136" w:rsidRPr="009F5136" w:rsidRDefault="009F5136" w:rsidP="009F5136">
            <w:pPr>
              <w:pStyle w:val="ListParagraph"/>
              <w:spacing w:line="240" w:lineRule="auto"/>
              <w:ind w:left="0" w:right="0" w:firstLine="0"/>
              <w:jc w:val="center"/>
              <w:rPr>
                <w:rFonts w:ascii="Georgia" w:hAnsi="Georgia" w:cs="Times New Roman"/>
                <w:i/>
                <w:sz w:val="18"/>
                <w:szCs w:val="18"/>
                <w:lang w:val="id-ID"/>
              </w:rPr>
            </w:pPr>
            <w:r w:rsidRPr="009F5136">
              <w:rPr>
                <w:rFonts w:ascii="Georgia" w:hAnsi="Georgia" w:cs="Times New Roman"/>
                <w:i/>
                <w:sz w:val="18"/>
                <w:szCs w:val="18"/>
                <w:lang w:val="id-ID"/>
              </w:rPr>
              <w:t>p-value</w:t>
            </w:r>
          </w:p>
        </w:tc>
      </w:tr>
      <w:tr w:rsidR="009F5136" w:rsidRPr="009F5136" w14:paraId="38E858C7" w14:textId="77777777" w:rsidTr="009F5136">
        <w:trPr>
          <w:trHeight w:val="222"/>
        </w:trPr>
        <w:tc>
          <w:tcPr>
            <w:tcW w:w="708" w:type="dxa"/>
            <w:vMerge/>
            <w:tcBorders>
              <w:left w:val="nil"/>
              <w:bottom w:val="single" w:sz="4" w:space="0" w:color="000000" w:themeColor="text1"/>
            </w:tcBorders>
          </w:tcPr>
          <w:p w14:paraId="0B3C0905"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844" w:type="dxa"/>
            <w:vMerge/>
            <w:tcBorders>
              <w:top w:val="nil"/>
              <w:bottom w:val="single" w:sz="4" w:space="0" w:color="000000" w:themeColor="text1"/>
            </w:tcBorders>
          </w:tcPr>
          <w:p w14:paraId="1932C868"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p>
        </w:tc>
        <w:tc>
          <w:tcPr>
            <w:tcW w:w="1560" w:type="dxa"/>
            <w:tcBorders>
              <w:bottom w:val="single" w:sz="4" w:space="0" w:color="000000" w:themeColor="text1"/>
            </w:tcBorders>
          </w:tcPr>
          <w:p w14:paraId="4C3EEB1D"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Anemia</w:t>
            </w:r>
          </w:p>
        </w:tc>
        <w:tc>
          <w:tcPr>
            <w:tcW w:w="1559" w:type="dxa"/>
            <w:tcBorders>
              <w:bottom w:val="single" w:sz="4" w:space="0" w:color="000000" w:themeColor="text1"/>
            </w:tcBorders>
          </w:tcPr>
          <w:p w14:paraId="24CE8D41"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Tidak anemia</w:t>
            </w:r>
          </w:p>
        </w:tc>
        <w:tc>
          <w:tcPr>
            <w:tcW w:w="1198" w:type="dxa"/>
            <w:vMerge/>
            <w:tcBorders>
              <w:bottom w:val="single" w:sz="4" w:space="0" w:color="000000" w:themeColor="text1"/>
            </w:tcBorders>
          </w:tcPr>
          <w:p w14:paraId="230DC8A9"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134" w:type="dxa"/>
            <w:vMerge/>
            <w:tcBorders>
              <w:bottom w:val="single" w:sz="4" w:space="0" w:color="000000" w:themeColor="text1"/>
            </w:tcBorders>
          </w:tcPr>
          <w:p w14:paraId="62D7D143"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928" w:type="dxa"/>
            <w:vMerge/>
            <w:tcBorders>
              <w:bottom w:val="single" w:sz="4" w:space="0" w:color="000000" w:themeColor="text1"/>
              <w:right w:val="nil"/>
            </w:tcBorders>
          </w:tcPr>
          <w:p w14:paraId="0C83D754" w14:textId="77777777" w:rsidR="009F5136" w:rsidRPr="009F5136" w:rsidRDefault="009F5136" w:rsidP="009F5136">
            <w:pPr>
              <w:pStyle w:val="ListParagraph"/>
              <w:spacing w:line="240" w:lineRule="auto"/>
              <w:ind w:left="0" w:right="0" w:firstLine="0"/>
              <w:jc w:val="center"/>
              <w:rPr>
                <w:rFonts w:ascii="Georgia" w:hAnsi="Georgia" w:cs="Times New Roman"/>
                <w:i/>
                <w:sz w:val="18"/>
                <w:szCs w:val="18"/>
                <w:lang w:val="id-ID"/>
              </w:rPr>
            </w:pPr>
          </w:p>
        </w:tc>
      </w:tr>
      <w:tr w:rsidR="009F5136" w:rsidRPr="009F5136" w14:paraId="42054335" w14:textId="77777777" w:rsidTr="009F5136">
        <w:tc>
          <w:tcPr>
            <w:tcW w:w="708" w:type="dxa"/>
            <w:tcBorders>
              <w:left w:val="nil"/>
              <w:bottom w:val="nil"/>
              <w:right w:val="nil"/>
            </w:tcBorders>
          </w:tcPr>
          <w:p w14:paraId="44A2AB07"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w:t>
            </w:r>
          </w:p>
        </w:tc>
        <w:tc>
          <w:tcPr>
            <w:tcW w:w="1844" w:type="dxa"/>
            <w:tcBorders>
              <w:left w:val="nil"/>
              <w:bottom w:val="nil"/>
              <w:right w:val="nil"/>
            </w:tcBorders>
          </w:tcPr>
          <w:p w14:paraId="2F87F220"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r w:rsidRPr="009F5136">
              <w:rPr>
                <w:rFonts w:ascii="Georgia" w:hAnsi="Georgia" w:cs="Times New Roman"/>
                <w:sz w:val="18"/>
                <w:szCs w:val="18"/>
                <w:lang w:val="id-ID"/>
              </w:rPr>
              <w:t>Tidak patuh</w:t>
            </w:r>
          </w:p>
        </w:tc>
        <w:tc>
          <w:tcPr>
            <w:tcW w:w="1560" w:type="dxa"/>
            <w:tcBorders>
              <w:left w:val="nil"/>
              <w:bottom w:val="nil"/>
              <w:right w:val="nil"/>
            </w:tcBorders>
          </w:tcPr>
          <w:p w14:paraId="0D609383"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69</w:t>
            </w:r>
          </w:p>
        </w:tc>
        <w:tc>
          <w:tcPr>
            <w:tcW w:w="1559" w:type="dxa"/>
            <w:tcBorders>
              <w:left w:val="nil"/>
              <w:bottom w:val="nil"/>
              <w:right w:val="nil"/>
            </w:tcBorders>
          </w:tcPr>
          <w:p w14:paraId="4D07D2EB"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16</w:t>
            </w:r>
          </w:p>
        </w:tc>
        <w:tc>
          <w:tcPr>
            <w:tcW w:w="1198" w:type="dxa"/>
            <w:tcBorders>
              <w:left w:val="nil"/>
              <w:bottom w:val="nil"/>
              <w:right w:val="nil"/>
            </w:tcBorders>
          </w:tcPr>
          <w:p w14:paraId="40336267"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85</w:t>
            </w:r>
          </w:p>
        </w:tc>
        <w:tc>
          <w:tcPr>
            <w:tcW w:w="1134" w:type="dxa"/>
            <w:tcBorders>
              <w:left w:val="nil"/>
              <w:bottom w:val="nil"/>
              <w:right w:val="nil"/>
            </w:tcBorders>
          </w:tcPr>
          <w:p w14:paraId="0E52EBE1" w14:textId="77777777" w:rsidR="009F5136" w:rsidRPr="009F5136" w:rsidRDefault="009F5136" w:rsidP="009F5136">
            <w:pPr>
              <w:spacing w:after="0"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75,2</w:t>
            </w:r>
          </w:p>
        </w:tc>
        <w:tc>
          <w:tcPr>
            <w:tcW w:w="928" w:type="dxa"/>
            <w:tcBorders>
              <w:left w:val="nil"/>
              <w:bottom w:val="nil"/>
              <w:right w:val="nil"/>
            </w:tcBorders>
          </w:tcPr>
          <w:p w14:paraId="2890471F"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0,00</w:t>
            </w:r>
          </w:p>
        </w:tc>
      </w:tr>
      <w:tr w:rsidR="009F5136" w:rsidRPr="009F5136" w14:paraId="118BB961" w14:textId="77777777" w:rsidTr="009F5136">
        <w:tc>
          <w:tcPr>
            <w:tcW w:w="708" w:type="dxa"/>
            <w:tcBorders>
              <w:top w:val="nil"/>
              <w:left w:val="nil"/>
              <w:right w:val="nil"/>
            </w:tcBorders>
          </w:tcPr>
          <w:p w14:paraId="5EF02503"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w:t>
            </w:r>
          </w:p>
        </w:tc>
        <w:tc>
          <w:tcPr>
            <w:tcW w:w="1844" w:type="dxa"/>
            <w:tcBorders>
              <w:top w:val="nil"/>
              <w:left w:val="nil"/>
              <w:right w:val="nil"/>
            </w:tcBorders>
          </w:tcPr>
          <w:p w14:paraId="3DC8DF59"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r w:rsidRPr="009F5136">
              <w:rPr>
                <w:rFonts w:ascii="Georgia" w:hAnsi="Georgia" w:cs="Times New Roman"/>
                <w:sz w:val="18"/>
                <w:szCs w:val="18"/>
                <w:lang w:val="id-ID"/>
              </w:rPr>
              <w:t>Patuh</w:t>
            </w:r>
          </w:p>
        </w:tc>
        <w:tc>
          <w:tcPr>
            <w:tcW w:w="1560" w:type="dxa"/>
            <w:tcBorders>
              <w:top w:val="nil"/>
              <w:left w:val="nil"/>
              <w:right w:val="nil"/>
            </w:tcBorders>
          </w:tcPr>
          <w:p w14:paraId="5E2D2B74"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6</w:t>
            </w:r>
          </w:p>
        </w:tc>
        <w:tc>
          <w:tcPr>
            <w:tcW w:w="1559" w:type="dxa"/>
            <w:tcBorders>
              <w:top w:val="nil"/>
              <w:left w:val="nil"/>
              <w:right w:val="nil"/>
            </w:tcBorders>
          </w:tcPr>
          <w:p w14:paraId="05E8DDFB"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22</w:t>
            </w:r>
          </w:p>
        </w:tc>
        <w:tc>
          <w:tcPr>
            <w:tcW w:w="1198" w:type="dxa"/>
            <w:tcBorders>
              <w:top w:val="nil"/>
              <w:left w:val="nil"/>
              <w:right w:val="nil"/>
            </w:tcBorders>
          </w:tcPr>
          <w:p w14:paraId="51989BAF"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28</w:t>
            </w:r>
          </w:p>
        </w:tc>
        <w:tc>
          <w:tcPr>
            <w:tcW w:w="1134" w:type="dxa"/>
            <w:tcBorders>
              <w:top w:val="nil"/>
              <w:left w:val="nil"/>
              <w:right w:val="nil"/>
            </w:tcBorders>
          </w:tcPr>
          <w:p w14:paraId="66995693" w14:textId="77777777" w:rsidR="009F5136" w:rsidRPr="009F5136" w:rsidRDefault="009F5136" w:rsidP="009F5136">
            <w:pPr>
              <w:spacing w:after="0"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24,8</w:t>
            </w:r>
          </w:p>
        </w:tc>
        <w:tc>
          <w:tcPr>
            <w:tcW w:w="928" w:type="dxa"/>
            <w:tcBorders>
              <w:top w:val="nil"/>
              <w:left w:val="nil"/>
              <w:right w:val="nil"/>
            </w:tcBorders>
          </w:tcPr>
          <w:p w14:paraId="239B229D"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r>
      <w:tr w:rsidR="009F5136" w:rsidRPr="009F5136" w14:paraId="0D393738" w14:textId="77777777" w:rsidTr="009F5136">
        <w:tc>
          <w:tcPr>
            <w:tcW w:w="708" w:type="dxa"/>
            <w:tcBorders>
              <w:left w:val="nil"/>
            </w:tcBorders>
          </w:tcPr>
          <w:p w14:paraId="385377A2"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844" w:type="dxa"/>
          </w:tcPr>
          <w:p w14:paraId="752160EF"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r w:rsidRPr="009F5136">
              <w:rPr>
                <w:rFonts w:ascii="Georgia" w:hAnsi="Georgia" w:cs="Times New Roman"/>
                <w:sz w:val="18"/>
                <w:szCs w:val="18"/>
                <w:lang w:val="id-ID"/>
              </w:rPr>
              <w:t>Jumlah</w:t>
            </w:r>
          </w:p>
        </w:tc>
        <w:tc>
          <w:tcPr>
            <w:tcW w:w="1560" w:type="dxa"/>
          </w:tcPr>
          <w:p w14:paraId="1C909DEC"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75</w:t>
            </w:r>
          </w:p>
        </w:tc>
        <w:tc>
          <w:tcPr>
            <w:tcW w:w="1559" w:type="dxa"/>
          </w:tcPr>
          <w:p w14:paraId="73072C31"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38</w:t>
            </w:r>
          </w:p>
        </w:tc>
        <w:tc>
          <w:tcPr>
            <w:tcW w:w="1198" w:type="dxa"/>
          </w:tcPr>
          <w:p w14:paraId="75373C3F"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113</w:t>
            </w:r>
          </w:p>
        </w:tc>
        <w:tc>
          <w:tcPr>
            <w:tcW w:w="1134" w:type="dxa"/>
          </w:tcPr>
          <w:p w14:paraId="630F4508"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100,0</w:t>
            </w:r>
          </w:p>
        </w:tc>
        <w:tc>
          <w:tcPr>
            <w:tcW w:w="928" w:type="dxa"/>
            <w:tcBorders>
              <w:right w:val="nil"/>
            </w:tcBorders>
          </w:tcPr>
          <w:p w14:paraId="5BD81F64"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0,00</w:t>
            </w:r>
          </w:p>
        </w:tc>
      </w:tr>
      <w:tr w:rsidR="009F5136" w:rsidRPr="009F5136" w14:paraId="525241B9" w14:textId="77777777" w:rsidTr="009F5136">
        <w:tc>
          <w:tcPr>
            <w:tcW w:w="708" w:type="dxa"/>
            <w:tcBorders>
              <w:left w:val="nil"/>
            </w:tcBorders>
          </w:tcPr>
          <w:p w14:paraId="550E4496"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844" w:type="dxa"/>
          </w:tcPr>
          <w:p w14:paraId="1F6A148C"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p>
        </w:tc>
        <w:tc>
          <w:tcPr>
            <w:tcW w:w="1560" w:type="dxa"/>
          </w:tcPr>
          <w:p w14:paraId="43A30179"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559" w:type="dxa"/>
          </w:tcPr>
          <w:p w14:paraId="5F7C44CA"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198" w:type="dxa"/>
          </w:tcPr>
          <w:p w14:paraId="3D67DE50"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134" w:type="dxa"/>
          </w:tcPr>
          <w:p w14:paraId="54C8703D"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928" w:type="dxa"/>
            <w:tcBorders>
              <w:right w:val="nil"/>
            </w:tcBorders>
          </w:tcPr>
          <w:p w14:paraId="2886B173"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r>
    </w:tbl>
    <w:p w14:paraId="44C146D7" w14:textId="77777777" w:rsidR="009F5136" w:rsidRDefault="009F5136" w:rsidP="009F5136">
      <w:pPr>
        <w:spacing w:after="0" w:line="240" w:lineRule="auto"/>
        <w:ind w:firstLine="284"/>
        <w:jc w:val="both"/>
        <w:rPr>
          <w:rFonts w:ascii="Georgia" w:hAnsi="Georgia" w:cs="Times New Roman"/>
          <w:sz w:val="22"/>
          <w:szCs w:val="22"/>
          <w:lang w:val="id-ID"/>
        </w:rPr>
        <w:sectPr w:rsidR="009F5136" w:rsidSect="009F5136">
          <w:type w:val="continuous"/>
          <w:pgSz w:w="11906" w:h="16838" w:code="9"/>
          <w:pgMar w:top="1843" w:right="1440" w:bottom="1440" w:left="1440" w:header="709" w:footer="709" w:gutter="0"/>
          <w:cols w:space="369"/>
          <w:docGrid w:linePitch="360"/>
        </w:sectPr>
      </w:pPr>
    </w:p>
    <w:p w14:paraId="5A427FFC" w14:textId="2A20BB61" w:rsidR="00DB7FD4" w:rsidRPr="009F5136" w:rsidRDefault="007E50D1"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Dari tabel hasil pengujian </w:t>
      </w:r>
      <w:r w:rsidRPr="009F5136">
        <w:rPr>
          <w:rFonts w:ascii="Georgia" w:hAnsi="Georgia" w:cs="Times New Roman"/>
          <w:i/>
          <w:sz w:val="22"/>
          <w:szCs w:val="22"/>
          <w:lang w:val="id-ID"/>
        </w:rPr>
        <w:t xml:space="preserve">chi-square </w:t>
      </w:r>
      <w:r w:rsidRPr="009F5136">
        <w:rPr>
          <w:rFonts w:ascii="Georgia" w:hAnsi="Georgia" w:cs="Times New Roman"/>
          <w:sz w:val="22"/>
          <w:szCs w:val="22"/>
          <w:lang w:val="id-ID"/>
        </w:rPr>
        <w:t xml:space="preserve">yang dilakukan dengan menggunakan aplikasi SPSS, maka didapatkan hasil </w:t>
      </w:r>
      <w:r w:rsidRPr="009F5136">
        <w:rPr>
          <w:rFonts w:ascii="Georgia" w:hAnsi="Georgia" w:cs="Times New Roman"/>
          <w:i/>
          <w:sz w:val="22"/>
          <w:szCs w:val="22"/>
          <w:lang w:val="id-ID"/>
        </w:rPr>
        <w:t xml:space="preserve">p-value </w:t>
      </w:r>
      <w:r w:rsidRPr="009F5136">
        <w:rPr>
          <w:rFonts w:ascii="Georgia" w:hAnsi="Georgia" w:cs="Times New Roman"/>
          <w:sz w:val="22"/>
          <w:szCs w:val="22"/>
          <w:lang w:val="id-ID"/>
        </w:rPr>
        <w:t xml:space="preserve">sebesar 0,00. Sehingga dapat disimpulkan bahwa ada hubungan </w:t>
      </w:r>
      <w:r w:rsidRPr="009F5136">
        <w:rPr>
          <w:rFonts w:ascii="Georgia" w:hAnsi="Georgia" w:cs="Times New Roman"/>
          <w:sz w:val="22"/>
          <w:szCs w:val="22"/>
        </w:rPr>
        <w:t xml:space="preserve">antara </w:t>
      </w:r>
      <w:r w:rsidRPr="009F5136">
        <w:rPr>
          <w:rFonts w:ascii="Georgia" w:hAnsi="Georgia" w:cs="Times New Roman"/>
          <w:sz w:val="22"/>
          <w:szCs w:val="22"/>
          <w:lang w:val="id-ID"/>
        </w:rPr>
        <w:t>kepatuhan minum tablet Fe terhadap kejadian anemia di SMK Negeri 1 Rengat tahun 2023.</w:t>
      </w:r>
    </w:p>
    <w:p w14:paraId="6FAE39E9" w14:textId="77777777" w:rsidR="00DB7FD4" w:rsidRPr="009F5136" w:rsidRDefault="00DB7FD4"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Hasil </w:t>
      </w:r>
      <w:r w:rsidRPr="009F5136">
        <w:rPr>
          <w:rFonts w:ascii="Georgia" w:hAnsi="Georgia" w:cs="Times New Roman"/>
          <w:sz w:val="22"/>
          <w:szCs w:val="22"/>
        </w:rPr>
        <w:t>u</w:t>
      </w:r>
      <w:r w:rsidRPr="009F5136">
        <w:rPr>
          <w:rFonts w:ascii="Georgia" w:hAnsi="Georgia" w:cs="Times New Roman"/>
          <w:sz w:val="22"/>
          <w:szCs w:val="22"/>
          <w:lang w:val="id-ID"/>
        </w:rPr>
        <w:t xml:space="preserve">ji </w:t>
      </w:r>
      <w:r w:rsidRPr="009F5136">
        <w:rPr>
          <w:rFonts w:ascii="Georgia" w:hAnsi="Georgia" w:cs="Times New Roman"/>
          <w:sz w:val="22"/>
          <w:szCs w:val="22"/>
        </w:rPr>
        <w:t>s</w:t>
      </w:r>
      <w:r w:rsidRPr="009F5136">
        <w:rPr>
          <w:rFonts w:ascii="Georgia" w:hAnsi="Georgia" w:cs="Times New Roman"/>
          <w:sz w:val="22"/>
          <w:szCs w:val="22"/>
          <w:lang w:val="id-ID"/>
        </w:rPr>
        <w:t xml:space="preserve">tatistik </w:t>
      </w:r>
      <w:r w:rsidRPr="009F5136">
        <w:rPr>
          <w:rFonts w:ascii="Georgia" w:hAnsi="Georgia" w:cs="Times New Roman"/>
          <w:i/>
          <w:sz w:val="22"/>
          <w:szCs w:val="22"/>
          <w:lang w:val="id-ID"/>
        </w:rPr>
        <w:t xml:space="preserve">Chi-square </w:t>
      </w:r>
      <w:r w:rsidRPr="009F5136">
        <w:rPr>
          <w:rFonts w:ascii="Georgia" w:hAnsi="Georgia" w:cs="Times New Roman"/>
          <w:sz w:val="22"/>
          <w:szCs w:val="22"/>
          <w:lang w:val="id-ID"/>
        </w:rPr>
        <w:t xml:space="preserve">menunjukkan ada hubungan antara kepatuhan minum tablet Fe </w:t>
      </w:r>
      <w:r w:rsidRPr="009F5136">
        <w:rPr>
          <w:rFonts w:ascii="Georgia" w:hAnsi="Georgia" w:cs="Times New Roman"/>
          <w:sz w:val="22"/>
          <w:szCs w:val="22"/>
        </w:rPr>
        <w:t>dengan</w:t>
      </w:r>
      <w:r w:rsidRPr="009F5136">
        <w:rPr>
          <w:rFonts w:ascii="Georgia" w:hAnsi="Georgia" w:cs="Times New Roman"/>
          <w:sz w:val="22"/>
          <w:szCs w:val="22"/>
          <w:lang w:val="id-ID"/>
        </w:rPr>
        <w:t xml:space="preserve"> kejadian anemia. Terlihat dengan jelas jika remaja putri tidak patuh dalam mengkonsumsi tablet Fe, maka cenderung mengalami anemia. Adanya hubungan ini menunjukkan bahwa kepatuhan berpengaruh terhadap kebiasaan seseorang. Hal ini sejalan dengan penelitian di Jember yang menyimpulkan bahwa adanya hubungan kepatuhan mengkonsumsi tablet Fe dengan kejadian anemi pada remaja putri (Handayani, 2021).</w:t>
      </w:r>
    </w:p>
    <w:p w14:paraId="4D950C1B" w14:textId="77777777" w:rsidR="00DB7FD4" w:rsidRPr="009F5136" w:rsidRDefault="00DB7FD4"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Dari penelitian yang telah dilakukan dapat dikatakan dan ditarik kesimpulan bahwa pemberian tablet Fe dapat meningkatkan kadar hemoglobin, dimana tablet Fe secara efektif dapat menjadi alternatif dalam pencegahan terjadinya anemia pada remaja putri</w:t>
      </w:r>
      <w:r w:rsidRPr="009F5136">
        <w:rPr>
          <w:rFonts w:ascii="Georgia" w:hAnsi="Georgia" w:cs="Times New Roman"/>
          <w:sz w:val="22"/>
          <w:szCs w:val="22"/>
        </w:rPr>
        <w:t>. D</w:t>
      </w:r>
      <w:r w:rsidRPr="009F5136">
        <w:rPr>
          <w:rFonts w:ascii="Georgia" w:hAnsi="Georgia" w:cs="Times New Roman"/>
          <w:sz w:val="22"/>
          <w:szCs w:val="22"/>
          <w:lang w:val="id-ID"/>
        </w:rPr>
        <w:t xml:space="preserve">alam meningkatkan kepatuhan konsumsi tablet Fe diperlukan dorongan dari berbagai pihak </w:t>
      </w:r>
      <w:r w:rsidRPr="009F5136">
        <w:rPr>
          <w:rFonts w:ascii="Georgia" w:hAnsi="Georgia" w:cs="Times New Roman"/>
          <w:sz w:val="22"/>
          <w:szCs w:val="22"/>
        </w:rPr>
        <w:t xml:space="preserve">seperti </w:t>
      </w:r>
      <w:r w:rsidRPr="009F5136">
        <w:rPr>
          <w:rFonts w:ascii="Georgia" w:hAnsi="Georgia" w:cs="Times New Roman"/>
          <w:sz w:val="22"/>
          <w:szCs w:val="22"/>
          <w:lang w:val="id-ID"/>
        </w:rPr>
        <w:t>orang tua, guru, dan petugas kesehatan sebagai upaya meningkatkan pengetahuan mengenai urgensinya konsumsi tablet Fe pada remaja putri (Handayani, 2021).</w:t>
      </w:r>
    </w:p>
    <w:p w14:paraId="4BF70BCD" w14:textId="4B280AD1" w:rsidR="00360F6C" w:rsidRDefault="00DB7FD4"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Program pemberian tablet Fe </w:t>
      </w:r>
      <w:r w:rsidRPr="009F5136">
        <w:rPr>
          <w:rFonts w:ascii="Georgia" w:hAnsi="Georgia" w:cs="Times New Roman"/>
          <w:sz w:val="22"/>
          <w:szCs w:val="22"/>
        </w:rPr>
        <w:t>yang telah dilaksanakan yaitu</w:t>
      </w:r>
      <w:r w:rsidRPr="009F5136">
        <w:rPr>
          <w:rFonts w:ascii="Georgia" w:hAnsi="Georgia" w:cs="Times New Roman"/>
          <w:sz w:val="22"/>
          <w:szCs w:val="22"/>
          <w:lang w:val="id-ID"/>
        </w:rPr>
        <w:t xml:space="preserve"> kegiatan rutin </w:t>
      </w:r>
      <w:r w:rsidRPr="009F5136">
        <w:rPr>
          <w:rFonts w:ascii="Georgia" w:hAnsi="Georgia" w:cs="Times New Roman"/>
          <w:sz w:val="22"/>
          <w:szCs w:val="22"/>
        </w:rPr>
        <w:t>pemberian</w:t>
      </w:r>
      <w:r w:rsidR="0042063F">
        <w:rPr>
          <w:rFonts w:ascii="Georgia" w:hAnsi="Georgia" w:cs="Times New Roman"/>
          <w:sz w:val="22"/>
          <w:szCs w:val="22"/>
        </w:rPr>
        <w:t xml:space="preserve"> </w:t>
      </w:r>
      <w:r w:rsidRPr="009F5136">
        <w:rPr>
          <w:rFonts w:ascii="Georgia" w:hAnsi="Georgia" w:cs="Times New Roman"/>
          <w:sz w:val="22"/>
          <w:szCs w:val="22"/>
        </w:rPr>
        <w:t>tablet Fe kepada remaja oleh Puskesmas.</w:t>
      </w:r>
      <w:r w:rsidRPr="009F5136">
        <w:rPr>
          <w:rFonts w:ascii="Georgia" w:hAnsi="Georgia" w:cs="Times New Roman"/>
          <w:sz w:val="22"/>
          <w:szCs w:val="22"/>
          <w:lang w:val="id-ID"/>
        </w:rPr>
        <w:t xml:space="preserve"> </w:t>
      </w:r>
      <w:r w:rsidRPr="00105C37">
        <w:rPr>
          <w:rFonts w:ascii="Georgia" w:hAnsi="Georgia" w:cs="Times New Roman"/>
          <w:sz w:val="22"/>
          <w:szCs w:val="22"/>
          <w:lang w:val="id-ID"/>
        </w:rPr>
        <w:t>Namun demikian masih</w:t>
      </w:r>
      <w:r w:rsidRPr="009F5136">
        <w:rPr>
          <w:rFonts w:ascii="Georgia" w:hAnsi="Georgia" w:cs="Times New Roman"/>
          <w:sz w:val="22"/>
          <w:szCs w:val="22"/>
          <w:lang w:val="id-ID"/>
        </w:rPr>
        <w:t xml:space="preserve"> banyak remaja putri yang tidak patuh mengkonsumsi tablet Fe, hal ini dikarenakan tenaga kesehatan dari Puskemas tidak turun langsung ke lapangan</w:t>
      </w:r>
      <w:r w:rsidRPr="00105C37">
        <w:rPr>
          <w:rFonts w:ascii="Georgia" w:hAnsi="Georgia" w:cs="Times New Roman"/>
          <w:sz w:val="22"/>
          <w:szCs w:val="22"/>
          <w:lang w:val="id-ID"/>
        </w:rPr>
        <w:t xml:space="preserve">. </w:t>
      </w:r>
      <w:r w:rsidRPr="009F5136">
        <w:rPr>
          <w:rFonts w:ascii="Georgia" w:hAnsi="Georgia" w:cs="Times New Roman"/>
          <w:sz w:val="22"/>
          <w:szCs w:val="22"/>
        </w:rPr>
        <w:t>Pemberian tablet Fe diserahkan kepada pihak UKS sekolah</w:t>
      </w:r>
      <w:r w:rsidRPr="009F5136">
        <w:rPr>
          <w:rFonts w:ascii="Georgia" w:hAnsi="Georgia" w:cs="Times New Roman"/>
          <w:sz w:val="22"/>
          <w:szCs w:val="22"/>
          <w:lang w:val="id-ID"/>
        </w:rPr>
        <w:t xml:space="preserve"> sehingga banyak </w:t>
      </w:r>
      <w:r w:rsidRPr="009F5136">
        <w:rPr>
          <w:rFonts w:ascii="Georgia" w:hAnsi="Georgia" w:cs="Times New Roman"/>
          <w:sz w:val="22"/>
          <w:szCs w:val="22"/>
          <w:lang w:val="id-ID"/>
        </w:rPr>
        <w:t>remaja putri yang belum mengetahui manfaat dari tablet Fe tersebut.</w:t>
      </w:r>
    </w:p>
    <w:p w14:paraId="38B031D8" w14:textId="77777777" w:rsidR="009F5136" w:rsidRPr="009F5136" w:rsidRDefault="009F5136" w:rsidP="009F5136">
      <w:pPr>
        <w:spacing w:after="0" w:line="240" w:lineRule="auto"/>
        <w:ind w:firstLine="284"/>
        <w:jc w:val="both"/>
        <w:rPr>
          <w:rFonts w:ascii="Times New Roman" w:hAnsi="Times New Roman" w:cs="Times New Roman"/>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6665A6BF" w14:textId="11738E38" w:rsidR="00FC2BE2" w:rsidRPr="009F5136" w:rsidRDefault="009F5136" w:rsidP="009F5136">
      <w:pPr>
        <w:spacing w:line="240" w:lineRule="auto"/>
        <w:ind w:firstLine="284"/>
        <w:jc w:val="both"/>
        <w:rPr>
          <w:rFonts w:ascii="Georgia" w:eastAsia="Bodoni" w:hAnsi="Georgia" w:cs="Bodoni"/>
          <w:sz w:val="22"/>
          <w:szCs w:val="22"/>
        </w:rPr>
      </w:pPr>
      <w:r w:rsidRPr="009F5136">
        <w:rPr>
          <w:rFonts w:ascii="Georgia" w:hAnsi="Georgia" w:cs="Times New Roman"/>
          <w:sz w:val="22"/>
          <w:szCs w:val="22"/>
        </w:rPr>
        <w:t>Ada</w:t>
      </w:r>
      <w:r w:rsidRPr="009F5136">
        <w:rPr>
          <w:rFonts w:ascii="Georgia" w:hAnsi="Georgia" w:cs="Times New Roman"/>
          <w:sz w:val="22"/>
          <w:szCs w:val="22"/>
          <w:lang w:val="id-ID"/>
        </w:rPr>
        <w:t xml:space="preserve"> hubungan antara kepatuhan minum tablet Fe terhadap kejadian anemia pada remaja putri kelas XII di SMK Negeri 1 Rengat tahun 2023 dengan </w:t>
      </w:r>
      <w:r w:rsidRPr="009F5136">
        <w:rPr>
          <w:rFonts w:ascii="Georgia" w:hAnsi="Georgia" w:cs="Times New Roman"/>
          <w:i/>
          <w:sz w:val="22"/>
          <w:szCs w:val="22"/>
          <w:lang w:val="id-ID"/>
        </w:rPr>
        <w:t>p-value</w:t>
      </w:r>
      <w:r w:rsidRPr="009F5136">
        <w:rPr>
          <w:rFonts w:ascii="Georgia" w:hAnsi="Georgia" w:cs="Times New Roman"/>
          <w:sz w:val="22"/>
          <w:szCs w:val="22"/>
          <w:lang w:val="id-ID"/>
        </w:rPr>
        <w:t xml:space="preserve"> 0,00.</w:t>
      </w:r>
    </w:p>
    <w:p w14:paraId="64BAE50C" w14:textId="5799C269"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w:t>
      </w:r>
      <w:r w:rsidR="00E02016">
        <w:rPr>
          <w:rFonts w:ascii="Georgia" w:eastAsia="Bodoni" w:hAnsi="Georgia" w:cs="Bodoni"/>
          <w:b/>
          <w:sz w:val="24"/>
          <w:szCs w:val="24"/>
        </w:rPr>
        <w:t>A</w:t>
      </w:r>
    </w:p>
    <w:p w14:paraId="7DC207AE" w14:textId="3F0481B6" w:rsidR="000B4595" w:rsidRPr="00E02016"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rPr>
        <w:t>Apriyanti., F. 2019.</w:t>
      </w:r>
      <w:r w:rsidRPr="000B4595">
        <w:rPr>
          <w:rFonts w:ascii="Georgia" w:hAnsi="Georgia" w:cs="Times New Roman"/>
          <w:i/>
          <w:sz w:val="22"/>
          <w:szCs w:val="22"/>
        </w:rPr>
        <w:t xml:space="preserve"> Hubungan Status Gizi dengan Kejadian Anemia pada Remaja Putri SMAN 1 Pangkalan Kerinci Ka</w:t>
      </w:r>
      <w:r w:rsidR="00E02016">
        <w:rPr>
          <w:rFonts w:ascii="Georgia" w:hAnsi="Georgia" w:cs="Times New Roman"/>
          <w:i/>
          <w:sz w:val="22"/>
          <w:szCs w:val="22"/>
        </w:rPr>
        <w:t>bupaten Pelalawan Tahun 2019.</w:t>
      </w:r>
      <w:r w:rsidR="00E02016">
        <w:rPr>
          <w:rFonts w:ascii="Georgia" w:hAnsi="Georgia" w:cs="Times New Roman"/>
          <w:sz w:val="22"/>
          <w:szCs w:val="22"/>
        </w:rPr>
        <w:t xml:space="preserve"> Jurnal Doppler, Vol. 3, No. 2.</w:t>
      </w:r>
    </w:p>
    <w:p w14:paraId="17ADA622"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 xml:space="preserve">BKKBN,  2014. </w:t>
      </w:r>
      <w:r w:rsidRPr="000B4595">
        <w:rPr>
          <w:rFonts w:ascii="Georgia" w:hAnsi="Georgia" w:cs="Times New Roman"/>
          <w:i/>
          <w:sz w:val="22"/>
          <w:szCs w:val="22"/>
          <w:lang w:val="id-ID"/>
        </w:rPr>
        <w:t>Kajian Profil Penduduk Remaja (10-24 tahun) : Ada apa dengan remaja</w:t>
      </w:r>
      <w:r w:rsidRPr="000B4595">
        <w:rPr>
          <w:rFonts w:ascii="Georgia" w:hAnsi="Georgia" w:cs="Times New Roman"/>
          <w:sz w:val="22"/>
          <w:szCs w:val="22"/>
          <w:lang w:val="id-ID"/>
        </w:rPr>
        <w:t>. Policy Brief Puslitbang Kependudukan.</w:t>
      </w:r>
    </w:p>
    <w:p w14:paraId="7BCB2CDB"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 xml:space="preserve">Devi, P, S., Suyami., Hamranani, S, S, T.  2020. </w:t>
      </w:r>
      <w:r w:rsidRPr="000B4595">
        <w:rPr>
          <w:rFonts w:ascii="Georgia" w:hAnsi="Georgia" w:cs="Times New Roman"/>
          <w:i/>
          <w:sz w:val="22"/>
          <w:szCs w:val="22"/>
          <w:lang w:val="id-ID"/>
        </w:rPr>
        <w:t>Hubungan Pengetahuan dan Sikap dengan Kepatuhan Minum tablet Fe Pada Remaja Putri</w:t>
      </w:r>
      <w:r w:rsidRPr="000B4595">
        <w:rPr>
          <w:rFonts w:ascii="Georgia" w:hAnsi="Georgia" w:cs="Times New Roman"/>
          <w:sz w:val="22"/>
          <w:szCs w:val="22"/>
          <w:lang w:val="id-ID"/>
        </w:rPr>
        <w:t>. (Diakses pada tanggal 15 Maret 2023).</w:t>
      </w:r>
    </w:p>
    <w:p w14:paraId="3C84CAD7" w14:textId="77777777" w:rsidR="000B4595" w:rsidRPr="000B4595" w:rsidRDefault="000B4595" w:rsidP="000B4595">
      <w:pPr>
        <w:spacing w:after="0" w:line="240" w:lineRule="auto"/>
        <w:ind w:left="284" w:hanging="284"/>
        <w:jc w:val="both"/>
        <w:rPr>
          <w:rFonts w:ascii="Georgia" w:hAnsi="Georgia"/>
        </w:rPr>
      </w:pPr>
      <w:r w:rsidRPr="000B4595">
        <w:rPr>
          <w:rFonts w:ascii="Georgia" w:hAnsi="Georgia" w:cs="Times New Roman"/>
          <w:sz w:val="22"/>
          <w:szCs w:val="22"/>
          <w:lang w:val="id-ID"/>
        </w:rPr>
        <w:t>Handayani, Y</w:t>
      </w:r>
      <w:r w:rsidRPr="000B4595">
        <w:rPr>
          <w:rFonts w:ascii="Georgia" w:hAnsi="Georgia" w:cs="Times New Roman"/>
          <w:sz w:val="22"/>
          <w:szCs w:val="22"/>
        </w:rPr>
        <w:t>.</w:t>
      </w:r>
      <w:r w:rsidRPr="000B4595">
        <w:rPr>
          <w:rFonts w:ascii="Georgia" w:hAnsi="Georgia" w:cs="Times New Roman"/>
          <w:sz w:val="22"/>
          <w:szCs w:val="22"/>
          <w:lang w:val="id-ID"/>
        </w:rPr>
        <w:t xml:space="preserve"> 2021.</w:t>
      </w:r>
      <w:r w:rsidRPr="000B4595">
        <w:rPr>
          <w:rFonts w:ascii="Georgia" w:hAnsi="Georgia" w:cs="Times New Roman"/>
          <w:i/>
          <w:sz w:val="22"/>
          <w:szCs w:val="22"/>
          <w:lang w:val="id-ID"/>
        </w:rPr>
        <w:t xml:space="preserve"> Hubungan kepatuhan minum tablet Fe terhadap kejadian anema di Desa Mumbulsari Kabupaten Jember tahun 2021</w:t>
      </w:r>
      <w:r w:rsidRPr="000B4595">
        <w:rPr>
          <w:rFonts w:ascii="Georgia" w:hAnsi="Georgia" w:cs="Times New Roman"/>
          <w:sz w:val="22"/>
          <w:szCs w:val="22"/>
          <w:lang w:val="id-ID"/>
        </w:rPr>
        <w:t>.</w:t>
      </w:r>
      <w:r w:rsidRPr="000B4595">
        <w:rPr>
          <w:rFonts w:ascii="Georgia" w:hAnsi="Georgia" w:cs="Times New Roman"/>
          <w:sz w:val="22"/>
          <w:szCs w:val="22"/>
        </w:rPr>
        <w:t xml:space="preserve"> </w:t>
      </w:r>
      <w:r w:rsidRPr="000B4595">
        <w:rPr>
          <w:rFonts w:ascii="Georgia" w:hAnsi="Georgia" w:cs="Times New Roman"/>
          <w:sz w:val="22"/>
          <w:szCs w:val="22"/>
          <w:lang w:val="id-ID"/>
        </w:rPr>
        <w:t>(Diakses pada tanggal 15 Maret 2023).</w:t>
      </w:r>
    </w:p>
    <w:p w14:paraId="4D66688E"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Herdiani, N</w:t>
      </w:r>
      <w:r w:rsidRPr="000B4595">
        <w:rPr>
          <w:rFonts w:ascii="Georgia" w:hAnsi="Georgia" w:cs="Times New Roman"/>
          <w:sz w:val="22"/>
          <w:szCs w:val="22"/>
        </w:rPr>
        <w:t>.</w:t>
      </w:r>
      <w:r w:rsidRPr="000B4595">
        <w:rPr>
          <w:rFonts w:ascii="Georgia" w:hAnsi="Georgia" w:cs="Times New Roman"/>
          <w:sz w:val="22"/>
          <w:szCs w:val="22"/>
          <w:lang w:val="id-ID"/>
        </w:rPr>
        <w:t xml:space="preserve"> 2022.</w:t>
      </w:r>
      <w:r w:rsidRPr="000B4595">
        <w:rPr>
          <w:rFonts w:ascii="Georgia" w:hAnsi="Georgia" w:cs="Times New Roman"/>
          <w:i/>
          <w:sz w:val="22"/>
          <w:szCs w:val="22"/>
          <w:lang w:val="id-ID"/>
        </w:rPr>
        <w:t xml:space="preserve"> Pengetahuan dan Dukungan Keluarga dengan Kepatuhan Komsumsi Tablet Tambah Darah Pada Remaja Putri.</w:t>
      </w:r>
      <w:r w:rsidRPr="000B4595">
        <w:rPr>
          <w:rFonts w:ascii="Georgia" w:hAnsi="Georgia" w:cs="Times New Roman"/>
          <w:sz w:val="22"/>
          <w:szCs w:val="22"/>
          <w:lang w:val="id-ID"/>
        </w:rPr>
        <w:t xml:space="preserve"> https://ejournal.undip.ac.id.index/php/mkmi.</w:t>
      </w:r>
    </w:p>
    <w:p w14:paraId="6CC5F03E" w14:textId="77777777" w:rsidR="000B4595" w:rsidRPr="000B4595" w:rsidRDefault="000B4595" w:rsidP="000B4595">
      <w:pPr>
        <w:spacing w:after="0" w:line="240" w:lineRule="auto"/>
        <w:ind w:left="284" w:hanging="284"/>
        <w:jc w:val="both"/>
        <w:rPr>
          <w:rFonts w:ascii="Georgia" w:hAnsi="Georgia" w:cs="Times New Roman"/>
          <w:sz w:val="22"/>
          <w:szCs w:val="22"/>
        </w:rPr>
      </w:pPr>
      <w:r w:rsidRPr="000B4595">
        <w:rPr>
          <w:rFonts w:ascii="Georgia" w:hAnsi="Georgia" w:cs="Times New Roman"/>
          <w:sz w:val="22"/>
          <w:szCs w:val="22"/>
        </w:rPr>
        <w:t xml:space="preserve">Irianto, Koes. 2014. </w:t>
      </w:r>
      <w:r w:rsidRPr="000B4595">
        <w:rPr>
          <w:rFonts w:ascii="Georgia" w:hAnsi="Georgia" w:cs="Times New Roman"/>
          <w:i/>
          <w:sz w:val="22"/>
          <w:szCs w:val="22"/>
        </w:rPr>
        <w:t>Gizi Seimbang dalam Kesehatan Reproduksi (Balanced Nutrition in Reproductive Health)</w:t>
      </w:r>
      <w:r w:rsidRPr="000B4595">
        <w:rPr>
          <w:rFonts w:ascii="Georgia" w:hAnsi="Georgia" w:cs="Times New Roman"/>
          <w:sz w:val="22"/>
          <w:szCs w:val="22"/>
        </w:rPr>
        <w:t>. Bandung: ALFABETA</w:t>
      </w:r>
    </w:p>
    <w:p w14:paraId="009E6081"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Kemenkes R1</w:t>
      </w:r>
      <w:r w:rsidRPr="000B4595">
        <w:rPr>
          <w:rFonts w:ascii="Georgia" w:hAnsi="Georgia" w:cs="Times New Roman"/>
          <w:sz w:val="22"/>
          <w:szCs w:val="22"/>
        </w:rPr>
        <w:t>.</w:t>
      </w:r>
      <w:r w:rsidRPr="000B4595">
        <w:rPr>
          <w:rFonts w:ascii="Georgia" w:hAnsi="Georgia" w:cs="Times New Roman"/>
          <w:sz w:val="22"/>
          <w:szCs w:val="22"/>
          <w:lang w:val="id-ID"/>
        </w:rPr>
        <w:t xml:space="preserve"> 2021</w:t>
      </w:r>
      <w:r w:rsidRPr="000B4595">
        <w:rPr>
          <w:rFonts w:ascii="Georgia" w:hAnsi="Georgia" w:cs="Times New Roman"/>
          <w:sz w:val="22"/>
          <w:szCs w:val="22"/>
        </w:rPr>
        <w:t xml:space="preserve">. </w:t>
      </w:r>
      <w:r w:rsidRPr="000B4595">
        <w:rPr>
          <w:rFonts w:ascii="Georgia" w:hAnsi="Georgia" w:cs="Times New Roman"/>
          <w:i/>
          <w:sz w:val="22"/>
          <w:szCs w:val="22"/>
          <w:lang w:val="id-ID"/>
        </w:rPr>
        <w:t xml:space="preserve">Dampak Anemia Pada Remaja. </w:t>
      </w:r>
      <w:r w:rsidRPr="000B4595">
        <w:rPr>
          <w:rFonts w:ascii="Georgia" w:hAnsi="Georgia" w:cs="Times New Roman"/>
          <w:sz w:val="22"/>
          <w:szCs w:val="22"/>
          <w:lang w:val="id-ID"/>
        </w:rPr>
        <w:t>https://promkes.kemkes.go.id/7-dampak-anemia-pada-remaja. (Diakses pada tanggal 15 Maret 2023).</w:t>
      </w:r>
    </w:p>
    <w:p w14:paraId="56E8F094"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lastRenderedPageBreak/>
        <w:t>Kemenkes RI</w:t>
      </w:r>
      <w:r w:rsidRPr="000B4595">
        <w:rPr>
          <w:rFonts w:ascii="Georgia" w:hAnsi="Georgia" w:cs="Times New Roman"/>
          <w:sz w:val="22"/>
          <w:szCs w:val="22"/>
        </w:rPr>
        <w:t xml:space="preserve">. 2018. </w:t>
      </w:r>
      <w:r w:rsidRPr="000B4595">
        <w:rPr>
          <w:rFonts w:ascii="Georgia" w:hAnsi="Georgia" w:cs="Times New Roman"/>
          <w:i/>
          <w:sz w:val="22"/>
          <w:szCs w:val="22"/>
          <w:lang w:val="id-ID"/>
        </w:rPr>
        <w:t>Profil Kesehatan Indonesia Tahun 2018</w:t>
      </w:r>
      <w:r w:rsidRPr="000B4595">
        <w:rPr>
          <w:rFonts w:ascii="Georgia" w:hAnsi="Georgia" w:cs="Times New Roman"/>
          <w:sz w:val="22"/>
          <w:szCs w:val="22"/>
          <w:lang w:val="id-ID"/>
        </w:rPr>
        <w:t>. Jakarta</w:t>
      </w:r>
      <w:r w:rsidRPr="000B4595">
        <w:rPr>
          <w:rFonts w:ascii="Georgia" w:hAnsi="Georgia" w:cs="Times New Roman"/>
          <w:sz w:val="22"/>
          <w:szCs w:val="22"/>
        </w:rPr>
        <w:t>: Kemenkes RI</w:t>
      </w:r>
    </w:p>
    <w:p w14:paraId="4162550E" w14:textId="77777777" w:rsidR="000B4595" w:rsidRPr="000B4595" w:rsidRDefault="000B4595" w:rsidP="000B4595">
      <w:pPr>
        <w:spacing w:after="0" w:line="240" w:lineRule="auto"/>
        <w:ind w:left="284" w:hanging="284"/>
        <w:jc w:val="both"/>
        <w:rPr>
          <w:rFonts w:ascii="Georgia" w:hAnsi="Georgia" w:cs="Times New Roman"/>
          <w:sz w:val="22"/>
          <w:szCs w:val="22"/>
        </w:rPr>
      </w:pPr>
      <w:r w:rsidRPr="000B4595">
        <w:rPr>
          <w:rFonts w:ascii="Georgia" w:hAnsi="Georgia" w:cs="Times New Roman"/>
          <w:sz w:val="22"/>
          <w:szCs w:val="22"/>
        </w:rPr>
        <w:t xml:space="preserve">Retno, D., dkk. 2017. </w:t>
      </w:r>
      <w:r w:rsidRPr="000B4595">
        <w:rPr>
          <w:rFonts w:ascii="Georgia" w:hAnsi="Georgia" w:cs="Times New Roman"/>
          <w:i/>
          <w:sz w:val="22"/>
          <w:szCs w:val="22"/>
        </w:rPr>
        <w:t>Pengetahuan Gizi, Pola Makan, dan Kepatuhan Konsumsi Tablet Tambah Darah dengan Kejadian Anemia Remaja Putri</w:t>
      </w:r>
      <w:r w:rsidRPr="000B4595">
        <w:rPr>
          <w:rFonts w:ascii="Georgia" w:hAnsi="Georgia" w:cs="Times New Roman"/>
          <w:sz w:val="22"/>
          <w:szCs w:val="22"/>
        </w:rPr>
        <w:t>. Jurnal Kesehatan, vol.8, no.3, November 2017, hlm. 404–409.</w:t>
      </w:r>
    </w:p>
    <w:p w14:paraId="7465BF9E" w14:textId="77777777" w:rsidR="000B4595" w:rsidRPr="000B4595" w:rsidRDefault="000B4595" w:rsidP="000B4595">
      <w:pPr>
        <w:spacing w:after="0" w:line="240" w:lineRule="auto"/>
        <w:ind w:left="284" w:hanging="284"/>
        <w:jc w:val="both"/>
        <w:rPr>
          <w:rFonts w:ascii="Georgia" w:hAnsi="Georgia" w:cs="Times New Roman"/>
          <w:sz w:val="22"/>
          <w:szCs w:val="22"/>
        </w:rPr>
      </w:pPr>
      <w:r w:rsidRPr="000B4595">
        <w:rPr>
          <w:rFonts w:ascii="Georgia" w:hAnsi="Georgia" w:cs="Times New Roman"/>
          <w:sz w:val="22"/>
          <w:szCs w:val="22"/>
        </w:rPr>
        <w:t xml:space="preserve">Sandra,F.,  dkk. 2017. </w:t>
      </w:r>
      <w:r w:rsidRPr="000B4595">
        <w:rPr>
          <w:rFonts w:ascii="Georgia" w:hAnsi="Georgia" w:cs="Times New Roman"/>
          <w:i/>
          <w:sz w:val="22"/>
          <w:szCs w:val="22"/>
        </w:rPr>
        <w:t>Gizi anak dan remaja</w:t>
      </w:r>
      <w:r w:rsidRPr="000B4595">
        <w:rPr>
          <w:rFonts w:ascii="Georgia" w:hAnsi="Georgia" w:cs="Times New Roman"/>
          <w:sz w:val="22"/>
          <w:szCs w:val="22"/>
        </w:rPr>
        <w:t>. Depok : Rajawali Pers.</w:t>
      </w:r>
    </w:p>
    <w:p w14:paraId="7E74FFD0"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Savitri, Tupitu, Iswah. 2021</w:t>
      </w:r>
      <w:r w:rsidRPr="000B4595">
        <w:rPr>
          <w:rFonts w:ascii="Georgia" w:hAnsi="Georgia" w:cs="Times New Roman"/>
          <w:sz w:val="22"/>
          <w:szCs w:val="22"/>
        </w:rPr>
        <w:t>.</w:t>
      </w:r>
      <w:r w:rsidRPr="000B4595">
        <w:rPr>
          <w:rFonts w:ascii="Georgia" w:hAnsi="Georgia" w:cs="Times New Roman"/>
          <w:sz w:val="22"/>
          <w:szCs w:val="22"/>
          <w:lang w:val="id-ID"/>
        </w:rPr>
        <w:t xml:space="preserve"> </w:t>
      </w:r>
      <w:r w:rsidRPr="000B4595">
        <w:rPr>
          <w:rFonts w:ascii="Georgia" w:hAnsi="Georgia" w:cs="Times New Roman"/>
          <w:sz w:val="22"/>
          <w:szCs w:val="22"/>
        </w:rPr>
        <w:t>H</w:t>
      </w:r>
      <w:r w:rsidRPr="000B4595">
        <w:rPr>
          <w:rFonts w:ascii="Georgia" w:hAnsi="Georgia" w:cs="Times New Roman"/>
          <w:i/>
          <w:sz w:val="22"/>
          <w:szCs w:val="22"/>
          <w:lang w:val="id-ID"/>
        </w:rPr>
        <w:t>ubungan kepatuhan minum tablet tambah darah dengan kejadian anemia pada remaja putri</w:t>
      </w:r>
      <w:r w:rsidRPr="000B4595">
        <w:rPr>
          <w:rFonts w:ascii="Georgia" w:hAnsi="Georgia" w:cs="Times New Roman"/>
          <w:sz w:val="22"/>
          <w:szCs w:val="22"/>
          <w:lang w:val="id-ID"/>
        </w:rPr>
        <w:t xml:space="preserve">. </w:t>
      </w:r>
      <w:hyperlink r:id="rId13" w:history="1">
        <w:r w:rsidRPr="00E02016">
          <w:rPr>
            <w:rStyle w:val="Hyperlink"/>
            <w:rFonts w:ascii="Georgia" w:hAnsi="Georgia" w:cs="Times New Roman"/>
            <w:color w:val="auto"/>
            <w:sz w:val="22"/>
            <w:szCs w:val="22"/>
            <w:u w:val="none"/>
            <w:lang w:val="id-ID"/>
          </w:rPr>
          <w:t>https://journal.universitaspahlawan.ac.id/index.php/jkt/article/view/17.84</w:t>
        </w:r>
      </w:hyperlink>
    </w:p>
    <w:p w14:paraId="6986D2A9"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Sulistiyani., Erlina, T, R, U., Rohmawati, N. 2020</w:t>
      </w:r>
      <w:r w:rsidRPr="000B4595">
        <w:rPr>
          <w:rFonts w:ascii="Georgia" w:hAnsi="Georgia" w:cs="Times New Roman"/>
          <w:sz w:val="22"/>
          <w:szCs w:val="22"/>
        </w:rPr>
        <w:t>.</w:t>
      </w:r>
      <w:r w:rsidRPr="000B4595">
        <w:rPr>
          <w:rFonts w:ascii="Georgia" w:hAnsi="Georgia" w:cs="Times New Roman"/>
          <w:sz w:val="22"/>
          <w:szCs w:val="22"/>
          <w:lang w:val="id-ID"/>
        </w:rPr>
        <w:t xml:space="preserve"> </w:t>
      </w:r>
      <w:r w:rsidRPr="000B4595">
        <w:rPr>
          <w:rFonts w:ascii="Georgia" w:hAnsi="Georgia" w:cs="Times New Roman"/>
          <w:i/>
          <w:sz w:val="22"/>
          <w:szCs w:val="22"/>
          <w:lang w:val="id-ID"/>
        </w:rPr>
        <w:t>Pengetahuan Dukungan keluarga dan Teman Sebaya dengan Konsumsi Tablet Tambah darah Pada Remaja Putri.</w:t>
      </w:r>
      <w:r w:rsidRPr="000B4595">
        <w:rPr>
          <w:rFonts w:ascii="Georgia" w:hAnsi="Georgia" w:cs="Times New Roman"/>
          <w:sz w:val="22"/>
          <w:szCs w:val="22"/>
          <w:lang w:val="id-ID"/>
        </w:rPr>
        <w:t xml:space="preserve"> https://doi.org/10.35842/ilgi.v4i1.147.</w:t>
      </w:r>
    </w:p>
    <w:p w14:paraId="744C8039" w14:textId="77777777" w:rsidR="000B4595" w:rsidRPr="000B4595" w:rsidRDefault="000B4595" w:rsidP="000B4595">
      <w:pPr>
        <w:spacing w:after="0" w:line="240" w:lineRule="auto"/>
        <w:ind w:left="284" w:hanging="284"/>
        <w:jc w:val="both"/>
        <w:rPr>
          <w:rFonts w:ascii="Georgia" w:hAnsi="Georgia" w:cs="Times New Roman"/>
          <w:sz w:val="22"/>
          <w:szCs w:val="22"/>
          <w:lang w:val="id-ID"/>
        </w:rPr>
      </w:pPr>
      <w:r w:rsidRPr="000B4595">
        <w:rPr>
          <w:rFonts w:ascii="Georgia" w:hAnsi="Georgia" w:cs="Times New Roman"/>
          <w:sz w:val="22"/>
          <w:szCs w:val="22"/>
          <w:lang w:val="id-ID"/>
        </w:rPr>
        <w:t>WHO</w:t>
      </w:r>
      <w:r w:rsidRPr="000B4595">
        <w:rPr>
          <w:rFonts w:ascii="Georgia" w:hAnsi="Georgia" w:cs="Times New Roman"/>
          <w:sz w:val="22"/>
          <w:szCs w:val="22"/>
        </w:rPr>
        <w:t>. 2011</w:t>
      </w:r>
      <w:r w:rsidRPr="000B4595">
        <w:rPr>
          <w:rFonts w:ascii="Georgia" w:hAnsi="Georgia" w:cs="Times New Roman"/>
          <w:sz w:val="22"/>
          <w:szCs w:val="22"/>
          <w:lang w:val="id-ID"/>
        </w:rPr>
        <w:t xml:space="preserve">. </w:t>
      </w:r>
      <w:r w:rsidRPr="000B4595">
        <w:rPr>
          <w:rFonts w:ascii="Georgia" w:hAnsi="Georgia" w:cs="Times New Roman"/>
          <w:i/>
          <w:sz w:val="22"/>
          <w:szCs w:val="22"/>
          <w:lang w:val="id-ID"/>
        </w:rPr>
        <w:t>The Global Prevalence Of Anemia in 2011</w:t>
      </w:r>
      <w:r w:rsidRPr="000B4595">
        <w:rPr>
          <w:rFonts w:ascii="Georgia" w:hAnsi="Georgia" w:cs="Times New Roman"/>
          <w:sz w:val="22"/>
          <w:szCs w:val="22"/>
          <w:lang w:val="id-ID"/>
        </w:rPr>
        <w:t>. Geneva : World Health Organization</w:t>
      </w:r>
    </w:p>
    <w:p w14:paraId="35DFFAF3" w14:textId="77777777" w:rsidR="000B4595" w:rsidRPr="000B4595" w:rsidRDefault="000B4595" w:rsidP="000B4595">
      <w:pPr>
        <w:spacing w:after="0" w:line="240" w:lineRule="auto"/>
        <w:ind w:left="284" w:hanging="284"/>
        <w:jc w:val="both"/>
        <w:rPr>
          <w:rFonts w:ascii="Georgia" w:hAnsi="Georgia" w:cs="Times New Roman"/>
          <w:i/>
          <w:sz w:val="22"/>
          <w:szCs w:val="22"/>
          <w:lang w:val="id-ID"/>
        </w:rPr>
      </w:pPr>
      <w:r w:rsidRPr="000B4595">
        <w:rPr>
          <w:rFonts w:ascii="Georgia" w:hAnsi="Georgia" w:cs="Times New Roman"/>
          <w:i/>
          <w:sz w:val="22"/>
          <w:szCs w:val="22"/>
          <w:lang w:val="id-ID"/>
        </w:rPr>
        <w:t xml:space="preserve">WHO. 2014. Health for the World’s Adolescents: A Second Chance in the Second Decade. </w:t>
      </w:r>
      <w:r w:rsidRPr="000B4595">
        <w:rPr>
          <w:rFonts w:ascii="Georgia" w:hAnsi="Georgia" w:cs="Times New Roman"/>
          <w:sz w:val="22"/>
          <w:szCs w:val="22"/>
          <w:lang w:val="id-ID"/>
        </w:rPr>
        <w:t>Geneva</w:t>
      </w:r>
      <w:r w:rsidRPr="000B4595">
        <w:rPr>
          <w:rFonts w:ascii="Georgia" w:hAnsi="Georgia" w:cs="Times New Roman"/>
          <w:sz w:val="22"/>
          <w:szCs w:val="22"/>
        </w:rPr>
        <w:t>:</w:t>
      </w:r>
      <w:r w:rsidRPr="000B4595">
        <w:rPr>
          <w:rFonts w:ascii="Georgia" w:hAnsi="Georgia" w:cs="Times New Roman"/>
          <w:sz w:val="22"/>
          <w:szCs w:val="22"/>
          <w:lang w:val="id-ID"/>
        </w:rPr>
        <w:t xml:space="preserve"> World Health Organization Departemen of</w:t>
      </w:r>
      <w:r w:rsidRPr="000B4595">
        <w:rPr>
          <w:rFonts w:ascii="Georgia" w:hAnsi="Georgia" w:cs="Times New Roman"/>
          <w:sz w:val="22"/>
          <w:szCs w:val="22"/>
        </w:rPr>
        <w:t xml:space="preserve"> </w:t>
      </w:r>
      <w:r w:rsidRPr="000B4595">
        <w:rPr>
          <w:rFonts w:ascii="Georgia" w:hAnsi="Georgia" w:cs="Times New Roman"/>
          <w:sz w:val="22"/>
          <w:szCs w:val="22"/>
          <w:lang w:val="id-ID"/>
        </w:rPr>
        <w:t>Noncommunicable disease surveillance.</w:t>
      </w:r>
      <w:r w:rsidRPr="000B4595">
        <w:rPr>
          <w:rFonts w:ascii="Georgia" w:hAnsi="Georgia" w:cs="Times New Roman"/>
          <w:sz w:val="22"/>
          <w:szCs w:val="22"/>
        </w:rPr>
        <w:t xml:space="preserve"> </w:t>
      </w:r>
    </w:p>
    <w:sectPr w:rsidR="000B4595" w:rsidRPr="000B4595" w:rsidSect="009F5136">
      <w:type w:val="continuous"/>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1274F5E9" w14:textId="77777777" w:rsidR="001024E8" w:rsidRDefault="001024E8" w:rsidP="005C2FAB">
      <w:pPr>
        <w:pStyle w:val="CommentText"/>
      </w:pPr>
      <w:r>
        <w:rPr>
          <w:rStyle w:val="CommentReference"/>
        </w:rPr>
        <w:annotationRef/>
      </w:r>
      <w:r>
        <w:t>Bisa ditambahkan data deskripsi responden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74F5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74F5E9" w16cid:durableId="285F9D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E946" w14:textId="77777777" w:rsidR="00CF1F49" w:rsidRDefault="00CF1F49" w:rsidP="00FC2BE2">
      <w:pPr>
        <w:spacing w:after="0" w:line="240" w:lineRule="auto"/>
      </w:pPr>
      <w:r>
        <w:separator/>
      </w:r>
    </w:p>
  </w:endnote>
  <w:endnote w:type="continuationSeparator" w:id="0">
    <w:p w14:paraId="4DD3B194" w14:textId="77777777" w:rsidR="00CF1F49" w:rsidRDefault="00CF1F49"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36"/>
      <w:gridCol w:w="4620"/>
    </w:tblGrid>
    <w:tr w:rsidR="00DD486F" w14:paraId="387BBDEB" w14:textId="77777777" w:rsidTr="00DD486F">
      <w:trPr>
        <w:trHeight w:hRule="exact" w:val="115"/>
        <w:jc w:val="center"/>
      </w:trPr>
      <w:tc>
        <w:tcPr>
          <w:tcW w:w="4686" w:type="dxa"/>
          <w:shd w:val="clear" w:color="auto" w:fill="D9D9D9" w:themeFill="background1" w:themeFillShade="D9"/>
          <w:tcMar>
            <w:top w:w="0" w:type="dxa"/>
            <w:bottom w:w="0" w:type="dxa"/>
          </w:tcMar>
        </w:tcPr>
        <w:p w14:paraId="444C1582" w14:textId="77777777" w:rsidR="00DD486F" w:rsidRDefault="00DD486F"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DD486F" w:rsidRDefault="00DD486F" w:rsidP="00FC2BE2">
          <w:pPr>
            <w:pStyle w:val="Header"/>
            <w:tabs>
              <w:tab w:val="clear" w:pos="4680"/>
              <w:tab w:val="clear" w:pos="9360"/>
            </w:tabs>
            <w:jc w:val="right"/>
            <w:rPr>
              <w:caps/>
              <w:sz w:val="18"/>
            </w:rPr>
          </w:pPr>
        </w:p>
      </w:tc>
    </w:tr>
    <w:tr w:rsidR="00DD486F" w:rsidRPr="00295BEE" w14:paraId="006193AD" w14:textId="77777777" w:rsidTr="00DD486F">
      <w:trPr>
        <w:jc w:val="center"/>
      </w:trPr>
      <w:tc>
        <w:tcPr>
          <w:tcW w:w="4686" w:type="dxa"/>
          <w:shd w:val="clear" w:color="auto" w:fill="auto"/>
          <w:vAlign w:val="center"/>
        </w:tcPr>
        <w:p w14:paraId="7E31AEF8" w14:textId="22292A33" w:rsidR="00DD486F" w:rsidRPr="00295BEE" w:rsidRDefault="00DD486F"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tc>
        <w:tcPr>
          <w:tcW w:w="4674" w:type="dxa"/>
          <w:shd w:val="clear" w:color="auto" w:fill="auto"/>
          <w:vAlign w:val="center"/>
        </w:tcPr>
        <w:p w14:paraId="53124EB0" w14:textId="77777777" w:rsidR="00DD486F" w:rsidRPr="00295BEE" w:rsidRDefault="00DD486F"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DD486F" w:rsidRDefault="00DD4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CDA1B" w14:textId="77777777" w:rsidR="00CF1F49" w:rsidRDefault="00CF1F49" w:rsidP="00FC2BE2">
      <w:pPr>
        <w:spacing w:after="0" w:line="240" w:lineRule="auto"/>
      </w:pPr>
      <w:r>
        <w:separator/>
      </w:r>
    </w:p>
  </w:footnote>
  <w:footnote w:type="continuationSeparator" w:id="0">
    <w:p w14:paraId="2B9D20CE" w14:textId="77777777" w:rsidR="00CF1F49" w:rsidRDefault="00CF1F49"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DD486F" w:rsidRDefault="00DD486F">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DD486F" w:rsidRPr="00295BEE" w:rsidRDefault="00DD486F"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DD486F" w:rsidRDefault="00DD486F"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DD486F" w:rsidRDefault="00DD486F"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DD486F" w:rsidRDefault="00DD486F"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DD486F" w:rsidRPr="00295BEE" w:rsidRDefault="00DD486F"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DD486F" w:rsidRDefault="00DD486F"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DD486F" w:rsidRDefault="00DD486F"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DD486F" w:rsidRDefault="00DD486F"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7258"/>
    <w:multiLevelType w:val="hybridMultilevel"/>
    <w:tmpl w:val="3EC452E4"/>
    <w:lvl w:ilvl="0" w:tplc="FEA8328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00586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BE2"/>
    <w:rsid w:val="0005568E"/>
    <w:rsid w:val="000B4595"/>
    <w:rsid w:val="001024E8"/>
    <w:rsid w:val="00105C37"/>
    <w:rsid w:val="00256775"/>
    <w:rsid w:val="002F059E"/>
    <w:rsid w:val="00356238"/>
    <w:rsid w:val="00360F6C"/>
    <w:rsid w:val="003814C1"/>
    <w:rsid w:val="003C0E97"/>
    <w:rsid w:val="003D470C"/>
    <w:rsid w:val="0042063F"/>
    <w:rsid w:val="004228B4"/>
    <w:rsid w:val="004C5975"/>
    <w:rsid w:val="005379D0"/>
    <w:rsid w:val="00735B35"/>
    <w:rsid w:val="007E50D1"/>
    <w:rsid w:val="0080213E"/>
    <w:rsid w:val="00854B33"/>
    <w:rsid w:val="008957E8"/>
    <w:rsid w:val="009E5A13"/>
    <w:rsid w:val="009F5136"/>
    <w:rsid w:val="00A77862"/>
    <w:rsid w:val="00AC33D3"/>
    <w:rsid w:val="00B83B2B"/>
    <w:rsid w:val="00C2547A"/>
    <w:rsid w:val="00CF1F49"/>
    <w:rsid w:val="00D347E0"/>
    <w:rsid w:val="00D4728F"/>
    <w:rsid w:val="00DB7FD4"/>
    <w:rsid w:val="00DD486F"/>
    <w:rsid w:val="00E02016"/>
    <w:rsid w:val="00EC39A7"/>
    <w:rsid w:val="00FC2BE2"/>
    <w:rsid w:val="00FE6820"/>
    <w:rsid w:val="00FF1D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DD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86F"/>
    <w:rPr>
      <w:rFonts w:ascii="Tahoma" w:eastAsiaTheme="minorEastAsia" w:hAnsi="Tahoma" w:cs="Tahoma"/>
      <w:sz w:val="16"/>
      <w:szCs w:val="16"/>
    </w:rPr>
  </w:style>
  <w:style w:type="table" w:styleId="TableGrid">
    <w:name w:val="Table Grid"/>
    <w:basedOn w:val="TableNormal"/>
    <w:uiPriority w:val="59"/>
    <w:rsid w:val="003814C1"/>
    <w:pPr>
      <w:spacing w:after="0" w:line="240" w:lineRule="auto"/>
      <w:ind w:left="-425" w:right="51" w:hanging="142"/>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E5A13"/>
    <w:pPr>
      <w:spacing w:after="0" w:line="480" w:lineRule="auto"/>
      <w:ind w:left="720" w:right="51" w:hanging="142"/>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0213E"/>
    <w:rPr>
      <w:color w:val="0000FF" w:themeColor="hyperlink"/>
      <w:u w:val="single"/>
    </w:rPr>
  </w:style>
  <w:style w:type="character" w:styleId="CommentReference">
    <w:name w:val="annotation reference"/>
    <w:basedOn w:val="DefaultParagraphFont"/>
    <w:uiPriority w:val="99"/>
    <w:semiHidden/>
    <w:unhideWhenUsed/>
    <w:rsid w:val="00105C37"/>
    <w:rPr>
      <w:sz w:val="16"/>
      <w:szCs w:val="16"/>
    </w:rPr>
  </w:style>
  <w:style w:type="paragraph" w:styleId="CommentText">
    <w:name w:val="annotation text"/>
    <w:basedOn w:val="Normal"/>
    <w:link w:val="CommentTextChar"/>
    <w:uiPriority w:val="99"/>
    <w:unhideWhenUsed/>
    <w:rsid w:val="00105C37"/>
    <w:pPr>
      <w:spacing w:line="240" w:lineRule="auto"/>
    </w:pPr>
    <w:rPr>
      <w:sz w:val="20"/>
      <w:szCs w:val="20"/>
    </w:rPr>
  </w:style>
  <w:style w:type="character" w:customStyle="1" w:styleId="CommentTextChar">
    <w:name w:val="Comment Text Char"/>
    <w:basedOn w:val="DefaultParagraphFont"/>
    <w:link w:val="CommentText"/>
    <w:uiPriority w:val="99"/>
    <w:rsid w:val="00105C37"/>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105C37"/>
    <w:rPr>
      <w:b/>
      <w:bCs/>
    </w:rPr>
  </w:style>
  <w:style w:type="character" w:customStyle="1" w:styleId="CommentSubjectChar">
    <w:name w:val="Comment Subject Char"/>
    <w:basedOn w:val="CommentTextChar"/>
    <w:link w:val="CommentSubject"/>
    <w:uiPriority w:val="99"/>
    <w:semiHidden/>
    <w:rsid w:val="00105C37"/>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urnal.universitaspahlawan.ac.id/index.php/jkt/article/view/17.84"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2238</Words>
  <Characters>12762</Characters>
  <Application>Microsoft Office Word</Application>
  <DocSecurity>0</DocSecurity>
  <Lines>106</Lines>
  <Paragraphs>29</Paragraphs>
  <ScaleCrop>false</ScaleCrop>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2023-07-17T04:01:00Z</dcterms:created>
  <dcterms:modified xsi:type="dcterms:W3CDTF">2023-07-17T04:01:00Z</dcterms:modified>
</cp:coreProperties>
</file>