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F24" w:rsidRPr="00783095" w:rsidRDefault="00746F24" w:rsidP="00783095">
      <w:pPr>
        <w:jc w:val="center"/>
        <w:rPr>
          <w:rFonts w:ascii="Times New Roman" w:hAnsi="Times New Roman"/>
          <w:b/>
          <w:noProof/>
          <w:sz w:val="28"/>
          <w:szCs w:val="28"/>
        </w:rPr>
      </w:pPr>
      <w:r w:rsidRPr="00783095">
        <w:rPr>
          <w:rFonts w:ascii="Times New Roman" w:hAnsi="Times New Roman"/>
          <w:b/>
          <w:sz w:val="28"/>
          <w:szCs w:val="28"/>
        </w:rPr>
        <w:t>Pendampingan Kader Menggunakan Cakram Gizi dan Interpretasi Status Gizi Balita 24-59 bulan</w:t>
      </w:r>
    </w:p>
    <w:p w:rsidR="00746F24" w:rsidRPr="00315372" w:rsidRDefault="00746F24" w:rsidP="00746F24">
      <w:pPr>
        <w:pStyle w:val="NoSpacing"/>
        <w:jc w:val="center"/>
        <w:rPr>
          <w:rFonts w:ascii="Times New Roman" w:hAnsi="Times New Roman"/>
          <w:b/>
          <w:szCs w:val="28"/>
        </w:rPr>
      </w:pPr>
    </w:p>
    <w:p w:rsidR="00746F24" w:rsidRPr="00F30BE6" w:rsidRDefault="00F30BE6" w:rsidP="00746F24">
      <w:pPr>
        <w:pStyle w:val="NoSpacing"/>
        <w:jc w:val="center"/>
        <w:rPr>
          <w:rStyle w:val="rynqvb"/>
          <w:rFonts w:ascii="Times New Roman" w:hAnsi="Times New Roman"/>
          <w:b/>
          <w:sz w:val="28"/>
          <w:lang w:val="en"/>
        </w:rPr>
      </w:pPr>
      <w:r w:rsidRPr="00F30BE6">
        <w:rPr>
          <w:rStyle w:val="rynqvb"/>
          <w:rFonts w:ascii="Times New Roman" w:hAnsi="Times New Roman"/>
          <w:b/>
          <w:sz w:val="28"/>
          <w:lang w:val="en"/>
        </w:rPr>
        <w:t>Cadre Assistance Using Nutrition Discs and Interpretation of Nutritional Statu</w:t>
      </w:r>
      <w:bookmarkStart w:id="0" w:name="_GoBack"/>
      <w:bookmarkEnd w:id="0"/>
      <w:r w:rsidRPr="00F30BE6">
        <w:rPr>
          <w:rStyle w:val="rynqvb"/>
          <w:rFonts w:ascii="Times New Roman" w:hAnsi="Times New Roman"/>
          <w:b/>
          <w:sz w:val="28"/>
          <w:lang w:val="en"/>
        </w:rPr>
        <w:t>s of Toddlers 24-59 months</w:t>
      </w:r>
    </w:p>
    <w:p w:rsidR="00F30BE6" w:rsidRPr="00F30BE6" w:rsidRDefault="00F30BE6" w:rsidP="00746F24">
      <w:pPr>
        <w:pStyle w:val="NoSpacing"/>
        <w:jc w:val="center"/>
        <w:rPr>
          <w:rFonts w:ascii="Times New Roman" w:hAnsi="Times New Roman"/>
          <w:b/>
        </w:rPr>
      </w:pPr>
    </w:p>
    <w:p w:rsidR="00315372" w:rsidRPr="00315372" w:rsidRDefault="00315372" w:rsidP="00315372">
      <w:pPr>
        <w:pStyle w:val="NoSpacing"/>
        <w:jc w:val="center"/>
        <w:rPr>
          <w:rFonts w:ascii="Times New Roman" w:hAnsi="Times New Roman"/>
          <w:sz w:val="20"/>
          <w:szCs w:val="20"/>
          <w:lang w:val="en-US"/>
        </w:rPr>
      </w:pPr>
    </w:p>
    <w:p w:rsidR="00746F24" w:rsidRDefault="00746F24" w:rsidP="00746F24">
      <w:pPr>
        <w:pStyle w:val="NoSpacing"/>
        <w:jc w:val="center"/>
        <w:rPr>
          <w:b/>
          <w:sz w:val="28"/>
          <w:szCs w:val="28"/>
          <w:lang w:val="en-US"/>
        </w:rPr>
      </w:pPr>
    </w:p>
    <w:p w:rsidR="00E17438" w:rsidRPr="00FF6EC9" w:rsidRDefault="00E17438" w:rsidP="00E17438">
      <w:pPr>
        <w:pStyle w:val="NoSpacing"/>
        <w:jc w:val="center"/>
        <w:rPr>
          <w:rFonts w:ascii="Times New Roman" w:hAnsi="Times New Roman"/>
          <w:b/>
          <w:sz w:val="24"/>
          <w:szCs w:val="28"/>
          <w:lang w:val="en-US"/>
        </w:rPr>
      </w:pPr>
      <w:r w:rsidRPr="00315372">
        <w:rPr>
          <w:rFonts w:ascii="Times New Roman" w:hAnsi="Times New Roman"/>
          <w:b/>
          <w:sz w:val="24"/>
          <w:szCs w:val="28"/>
        </w:rPr>
        <w:t>Abs</w:t>
      </w:r>
      <w:r>
        <w:rPr>
          <w:rFonts w:ascii="Times New Roman" w:hAnsi="Times New Roman"/>
          <w:b/>
          <w:sz w:val="24"/>
          <w:szCs w:val="28"/>
          <w:lang w:val="en-US"/>
        </w:rPr>
        <w:t>trak</w:t>
      </w:r>
    </w:p>
    <w:p w:rsidR="00E17438" w:rsidRDefault="00E17438" w:rsidP="00E17438">
      <w:pPr>
        <w:pStyle w:val="NoSpacing"/>
        <w:tabs>
          <w:tab w:val="left" w:pos="4962"/>
        </w:tabs>
        <w:ind w:left="426" w:right="423"/>
        <w:jc w:val="both"/>
        <w:rPr>
          <w:rFonts w:ascii="Times New Roman" w:hAnsi="Times New Roman"/>
          <w:lang w:val="en-US"/>
        </w:rPr>
      </w:pPr>
      <w:r w:rsidRPr="00FF6EC9">
        <w:rPr>
          <w:rFonts w:ascii="Times New Roman" w:hAnsi="Times New Roman"/>
          <w:sz w:val="20"/>
        </w:rPr>
        <w:t xml:space="preserve">Pemantauan berat badan balita akan berhasil dengan baik apabila ada partisipasi aktif masyarakat melalui kehadiran/kunjungan ibu menimbangkan anaknya di posyandu. Upaya meningkatkan cakupan partisipasi masyarakat (D/S) dapat dimulai keaktifan kader posyandu dan pendekatan yang dilakukan. Salah satu alternatif melalui kegiatan pemberdayaan kader dengan peningkatan pemahaman menggunakan media cakram. Kegiatan </w:t>
      </w:r>
      <w:r w:rsidRPr="00FF6EC9">
        <w:rPr>
          <w:rFonts w:ascii="Times New Roman" w:hAnsi="Times New Roman"/>
          <w:sz w:val="20"/>
          <w:lang w:val="en-US"/>
        </w:rPr>
        <w:t>“Pendampingan Kader Menggunakan Cakram Gizi dan Interpretasi Status Gizi Balita 24-59 bulan”</w:t>
      </w:r>
      <w:r w:rsidRPr="00FF6EC9">
        <w:rPr>
          <w:rFonts w:ascii="Times New Roman" w:hAnsi="Times New Roman"/>
          <w:sz w:val="20"/>
        </w:rPr>
        <w:t xml:space="preserve"> dilakukan di </w:t>
      </w:r>
      <w:r w:rsidRPr="00FF6EC9">
        <w:rPr>
          <w:rFonts w:ascii="Times New Roman" w:hAnsi="Times New Roman"/>
          <w:sz w:val="20"/>
          <w:lang w:val="en-US"/>
        </w:rPr>
        <w:t xml:space="preserve">empat posyandu wilayah kerja Puskesmas Sawah Lebar yakni </w:t>
      </w:r>
      <w:r w:rsidRPr="00FF6EC9">
        <w:rPr>
          <w:rFonts w:ascii="Times New Roman" w:hAnsi="Times New Roman"/>
          <w:sz w:val="20"/>
          <w:szCs w:val="28"/>
        </w:rPr>
        <w:t>Posyandu Berkat, Tunas Muda, Cendana dan Sepakat, Kota Bengkulu</w:t>
      </w:r>
      <w:r w:rsidRPr="00FF6EC9">
        <w:rPr>
          <w:rFonts w:ascii="Times New Roman" w:hAnsi="Times New Roman"/>
          <w:sz w:val="20"/>
        </w:rPr>
        <w:t xml:space="preserve">. </w:t>
      </w:r>
      <w:r w:rsidRPr="00FF6EC9">
        <w:rPr>
          <w:rFonts w:ascii="Times New Roman" w:hAnsi="Times New Roman"/>
          <w:sz w:val="20"/>
          <w:lang w:val="en-US"/>
        </w:rPr>
        <w:t xml:space="preserve">Tujuan kegiatan pengadian kepada masyarakat adalah mendampingi kader dalam penggunaan cakram dan menginterpretasikan status gizi balita 24-59 bulan dengan benar. Kegiatan dilaksanakan secara luring di 4 lokasi dan waktu yang berbeda. Sasaran pendampingan adalah sebanyak 14 orang kader aktif yang telah mendapatkan penjelasan mengenai cara penggunaan media cakram yang berisikan berat dan tinggi badan menurut usia balita. Hasil penimbangan dan pengukuran tinggi badan diinterprestasikan dengan benar oleh kader yang dibedakan atas warna merah, hijau dan kuning. </w:t>
      </w:r>
      <w:r w:rsidRPr="00FF6EC9">
        <w:rPr>
          <w:rFonts w:ascii="Times New Roman" w:hAnsi="Times New Roman"/>
          <w:sz w:val="20"/>
        </w:rPr>
        <w:t xml:space="preserve">Cakram dua sisi panjang badan dan tinggi badan balita usia 24-59 bulan merupakan media yang </w:t>
      </w:r>
      <w:r w:rsidRPr="00FF6EC9">
        <w:rPr>
          <w:rFonts w:ascii="Times New Roman" w:hAnsi="Times New Roman"/>
          <w:sz w:val="20"/>
          <w:lang w:val="en-US"/>
        </w:rPr>
        <w:t xml:space="preserve">mudah dan sederhana </w:t>
      </w:r>
      <w:r w:rsidRPr="00FF6EC9">
        <w:rPr>
          <w:rFonts w:ascii="Times New Roman" w:hAnsi="Times New Roman"/>
          <w:sz w:val="20"/>
        </w:rPr>
        <w:t>digunakan untuk memantau pertumbuhan khususnya bera</w:t>
      </w:r>
      <w:r w:rsidR="00A2649A">
        <w:rPr>
          <w:rFonts w:ascii="Times New Roman" w:hAnsi="Times New Roman"/>
          <w:sz w:val="20"/>
        </w:rPr>
        <w:t>t badan dan tinggi badan balita</w:t>
      </w:r>
      <w:r w:rsidRPr="00FF6EC9">
        <w:rPr>
          <w:rFonts w:ascii="Times New Roman" w:hAnsi="Times New Roman"/>
          <w:sz w:val="20"/>
          <w:lang w:val="en-US"/>
        </w:rPr>
        <w:t>, sehingga deteksi dini status gizi balita dapat langsung dilakukan saat bersamaan dengan penimbangan di posyandu</w:t>
      </w:r>
      <w:r w:rsidR="00AE3790">
        <w:rPr>
          <w:rFonts w:ascii="Times New Roman" w:hAnsi="Times New Roman"/>
          <w:sz w:val="20"/>
          <w:lang w:val="en-US"/>
        </w:rPr>
        <w:t>.</w:t>
      </w:r>
    </w:p>
    <w:p w:rsidR="00E17438" w:rsidRDefault="00E17438" w:rsidP="00E17438">
      <w:pPr>
        <w:pStyle w:val="NoSpacing"/>
        <w:tabs>
          <w:tab w:val="left" w:pos="4962"/>
        </w:tabs>
        <w:ind w:left="426" w:right="423"/>
        <w:jc w:val="both"/>
        <w:rPr>
          <w:rFonts w:ascii="Times New Roman" w:hAnsi="Times New Roman"/>
          <w:lang w:val="en-US"/>
        </w:rPr>
      </w:pPr>
    </w:p>
    <w:p w:rsidR="00E17438" w:rsidRPr="00E17438" w:rsidRDefault="00E17438" w:rsidP="00E17438">
      <w:pPr>
        <w:pStyle w:val="NoSpacing"/>
        <w:tabs>
          <w:tab w:val="left" w:pos="4962"/>
        </w:tabs>
        <w:ind w:left="426" w:right="423"/>
        <w:jc w:val="both"/>
        <w:rPr>
          <w:rStyle w:val="Hyperlink"/>
          <w:rFonts w:ascii="Times New Roman" w:hAnsi="Times New Roman"/>
          <w:color w:val="auto"/>
          <w:u w:val="none"/>
          <w:lang w:val="en-US"/>
        </w:rPr>
      </w:pPr>
      <w:r w:rsidRPr="00FF6EC9">
        <w:rPr>
          <w:rFonts w:ascii="Times New Roman" w:hAnsi="Times New Roman"/>
          <w:b/>
          <w:sz w:val="20"/>
          <w:lang w:val="es-US"/>
        </w:rPr>
        <w:t>Kata Kunci</w:t>
      </w:r>
      <w:r w:rsidRPr="00FF6EC9">
        <w:rPr>
          <w:rFonts w:ascii="Times New Roman" w:hAnsi="Times New Roman"/>
          <w:sz w:val="20"/>
          <w:lang w:val="es-US"/>
        </w:rPr>
        <w:t xml:space="preserve">: </w:t>
      </w:r>
      <w:r w:rsidRPr="00FF6EC9">
        <w:rPr>
          <w:rFonts w:ascii="Times New Roman" w:hAnsi="Times New Roman"/>
          <w:i/>
          <w:color w:val="212121"/>
          <w:sz w:val="20"/>
          <w:lang w:val="es-US"/>
        </w:rPr>
        <w:t>Cakram, Balita 24-59 bulan, Posyandu</w:t>
      </w:r>
      <w:r w:rsidRPr="00FF6EC9">
        <w:rPr>
          <w:rStyle w:val="Hyperlink"/>
          <w:rFonts w:ascii="Times New Roman" w:hAnsi="Times New Roman"/>
          <w:lang w:val="fi-FI"/>
        </w:rPr>
        <w:t xml:space="preserve"> </w:t>
      </w:r>
    </w:p>
    <w:p w:rsidR="00E17438" w:rsidRPr="00F30BE6" w:rsidRDefault="00E17438" w:rsidP="00E17438">
      <w:pPr>
        <w:pStyle w:val="NoSpacing"/>
        <w:rPr>
          <w:rFonts w:ascii="Times New Roman" w:hAnsi="Times New Roman"/>
          <w:sz w:val="20"/>
          <w:lang w:val="es-US"/>
        </w:rPr>
      </w:pPr>
    </w:p>
    <w:p w:rsidR="00E17438" w:rsidRPr="00FF6EC9" w:rsidRDefault="00E17438" w:rsidP="00E17438">
      <w:pPr>
        <w:pStyle w:val="NoSpacing"/>
        <w:jc w:val="center"/>
        <w:rPr>
          <w:rFonts w:ascii="Times New Roman" w:hAnsi="Times New Roman"/>
          <w:b/>
          <w:i/>
          <w:sz w:val="24"/>
          <w:szCs w:val="20"/>
        </w:rPr>
      </w:pPr>
      <w:r w:rsidRPr="00FF6EC9">
        <w:rPr>
          <w:rFonts w:ascii="Times New Roman" w:hAnsi="Times New Roman"/>
          <w:b/>
          <w:i/>
          <w:sz w:val="24"/>
          <w:szCs w:val="20"/>
        </w:rPr>
        <w:t>Abstract</w:t>
      </w:r>
    </w:p>
    <w:p w:rsidR="00E17438" w:rsidRDefault="00E17438" w:rsidP="00E17438">
      <w:pPr>
        <w:pStyle w:val="NoSpacing"/>
        <w:ind w:left="426" w:right="423"/>
        <w:jc w:val="both"/>
        <w:rPr>
          <w:rStyle w:val="rynqvb"/>
          <w:rFonts w:ascii="Times New Roman" w:hAnsi="Times New Roman"/>
          <w:i/>
          <w:sz w:val="20"/>
          <w:szCs w:val="20"/>
          <w:lang w:val="en"/>
        </w:rPr>
      </w:pPr>
      <w:r w:rsidRPr="00FF6EC9">
        <w:rPr>
          <w:rStyle w:val="rynqvb"/>
          <w:rFonts w:ascii="Times New Roman" w:hAnsi="Times New Roman"/>
          <w:i/>
          <w:sz w:val="20"/>
          <w:szCs w:val="20"/>
          <w:lang w:val="en"/>
        </w:rPr>
        <w:t>Monitoring the weight of toddlers will be successful if there is active community participation through the presence/visit of mothers weighing their children at the posyandu.</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Efforts to increase community participation (D/S) can start with the activeness of posyandu cadres and the approaches taken.</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One alternative is through cadre empowerment activities by increasing understanding of using disc media.</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activity "Guiding Cadres Using Nutrition Discs and Interpreting the Nutritional Status of Toddlers 24-59 months" was carried out at four posyandu in the working area of the Sawah Lebar Community Health Center, namely Posyandu Berkat, Tunas Muda, Cendana and Sepakat, Bengkulu City.</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aim of community outreach activities is to assist cadres in using discs and interpreting the nutritional status of toddlers 24-59 months correctly.</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Activities were carried out offline in 4 different locations and times.</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target of assistance is 14 active cadres who have received an explanation regarding how to use disc media containing weight and height according to the age of toddlers.</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The results of weighing and height measurements are interpreted correctly by cadres who are differentiated into red, green and yellow.</w:t>
      </w:r>
      <w:r w:rsidRPr="00FF6EC9">
        <w:rPr>
          <w:rStyle w:val="hwtze"/>
          <w:rFonts w:ascii="Times New Roman" w:hAnsi="Times New Roman"/>
          <w:i/>
          <w:sz w:val="20"/>
          <w:szCs w:val="20"/>
          <w:lang w:val="en"/>
        </w:rPr>
        <w:t xml:space="preserve"> </w:t>
      </w:r>
      <w:r w:rsidRPr="00FF6EC9">
        <w:rPr>
          <w:rStyle w:val="rynqvb"/>
          <w:rFonts w:ascii="Times New Roman" w:hAnsi="Times New Roman"/>
          <w:i/>
          <w:sz w:val="20"/>
          <w:szCs w:val="20"/>
          <w:lang w:val="en"/>
        </w:rPr>
        <w:t>A double-sided disc of body length and height for toddlers aged 24-59 months is an easy and simple medium to use to monitor growth, especially weight and height of toddlers, so that early detection of toddler nutritional status can be carried out directly at the same time as weighing at the posyandu</w:t>
      </w:r>
      <w:r w:rsidR="00AE3790">
        <w:rPr>
          <w:rStyle w:val="rynqvb"/>
          <w:rFonts w:ascii="Times New Roman" w:hAnsi="Times New Roman"/>
          <w:i/>
          <w:sz w:val="20"/>
          <w:szCs w:val="20"/>
          <w:lang w:val="en"/>
        </w:rPr>
        <w:t>.</w:t>
      </w:r>
    </w:p>
    <w:p w:rsidR="00E17438" w:rsidRDefault="00E17438" w:rsidP="00E17438">
      <w:pPr>
        <w:pStyle w:val="NoSpacing"/>
        <w:ind w:left="426" w:right="423"/>
        <w:jc w:val="both"/>
        <w:rPr>
          <w:rStyle w:val="rynqvb"/>
          <w:rFonts w:ascii="Times New Roman" w:hAnsi="Times New Roman"/>
          <w:i/>
          <w:sz w:val="20"/>
          <w:szCs w:val="20"/>
          <w:lang w:val="en"/>
        </w:rPr>
      </w:pPr>
    </w:p>
    <w:p w:rsidR="00E17438" w:rsidRPr="00FF6EC9" w:rsidRDefault="00E17438" w:rsidP="00E17438">
      <w:pPr>
        <w:pStyle w:val="NoSpacing"/>
        <w:ind w:left="426" w:right="423"/>
        <w:jc w:val="both"/>
        <w:rPr>
          <w:rStyle w:val="rynqvb"/>
          <w:rFonts w:ascii="Times New Roman" w:hAnsi="Times New Roman"/>
          <w:i/>
          <w:sz w:val="20"/>
          <w:szCs w:val="20"/>
          <w:lang w:val="en"/>
        </w:rPr>
      </w:pPr>
      <w:r w:rsidRPr="00FF6EC9">
        <w:rPr>
          <w:rStyle w:val="rynqvb"/>
          <w:rFonts w:ascii="Times New Roman" w:hAnsi="Times New Roman"/>
          <w:b/>
          <w:i/>
          <w:sz w:val="20"/>
          <w:szCs w:val="20"/>
          <w:lang w:val="en"/>
        </w:rPr>
        <w:t>Keywords:</w:t>
      </w:r>
      <w:r w:rsidRPr="00FF6EC9">
        <w:rPr>
          <w:rStyle w:val="rynqvb"/>
          <w:rFonts w:ascii="Times New Roman" w:hAnsi="Times New Roman"/>
          <w:i/>
          <w:sz w:val="20"/>
          <w:szCs w:val="20"/>
          <w:lang w:val="en"/>
        </w:rPr>
        <w:t xml:space="preserve"> Disc, Toddlers 24-59 months, Posyandu</w:t>
      </w:r>
    </w:p>
    <w:p w:rsidR="00FF6EC9" w:rsidRDefault="00FF6EC9" w:rsidP="00FF6EC9">
      <w:pPr>
        <w:pStyle w:val="NoSpacing"/>
        <w:jc w:val="both"/>
        <w:rPr>
          <w:rFonts w:ascii="Times New Roman" w:hAnsi="Times New Roman"/>
          <w:sz w:val="20"/>
          <w:szCs w:val="20"/>
          <w:lang w:val="en-US"/>
        </w:rPr>
      </w:pPr>
    </w:p>
    <w:p w:rsidR="00365527" w:rsidRDefault="00365527" w:rsidP="00FF6EC9">
      <w:pPr>
        <w:pStyle w:val="NoSpacing"/>
        <w:jc w:val="both"/>
        <w:rPr>
          <w:rFonts w:ascii="Times New Roman" w:hAnsi="Times New Roman"/>
          <w:sz w:val="20"/>
          <w:szCs w:val="20"/>
          <w:lang w:val="en-US"/>
        </w:rPr>
      </w:pPr>
    </w:p>
    <w:p w:rsidR="00365527" w:rsidRPr="00FF6EC9" w:rsidRDefault="00365527" w:rsidP="00FF6EC9">
      <w:pPr>
        <w:pStyle w:val="NoSpacing"/>
        <w:jc w:val="both"/>
        <w:rPr>
          <w:rFonts w:ascii="Times New Roman" w:hAnsi="Times New Roman"/>
          <w:sz w:val="20"/>
          <w:szCs w:val="20"/>
          <w:lang w:val="en-US"/>
        </w:rPr>
      </w:pPr>
    </w:p>
    <w:p w:rsidR="00431D70" w:rsidRPr="00FF6EC9" w:rsidRDefault="00315372" w:rsidP="00FF6EC9">
      <w:pPr>
        <w:pStyle w:val="NoSpacing"/>
        <w:numPr>
          <w:ilvl w:val="0"/>
          <w:numId w:val="1"/>
        </w:numPr>
        <w:jc w:val="both"/>
        <w:rPr>
          <w:rFonts w:ascii="Times New Roman" w:hAnsi="Times New Roman"/>
          <w:b/>
          <w:sz w:val="20"/>
          <w:szCs w:val="24"/>
          <w:lang w:val="en-US"/>
        </w:rPr>
      </w:pPr>
      <w:r w:rsidRPr="00FF6EC9">
        <w:rPr>
          <w:rFonts w:ascii="Times New Roman" w:hAnsi="Times New Roman"/>
          <w:b/>
          <w:sz w:val="20"/>
          <w:szCs w:val="24"/>
          <w:lang w:val="en-US"/>
        </w:rPr>
        <w:t>P</w:t>
      </w:r>
      <w:r w:rsidR="00F30BE6" w:rsidRPr="00FF6EC9">
        <w:rPr>
          <w:rFonts w:ascii="Times New Roman" w:hAnsi="Times New Roman"/>
          <w:b/>
          <w:sz w:val="20"/>
          <w:szCs w:val="24"/>
          <w:lang w:val="en-US"/>
        </w:rPr>
        <w:t>ENDAHULUAN</w:t>
      </w:r>
    </w:p>
    <w:p w:rsidR="00E83846" w:rsidRPr="00044F7E" w:rsidRDefault="001C2BE4" w:rsidP="00FF6EC9">
      <w:pPr>
        <w:pStyle w:val="NoSpacing"/>
        <w:ind w:firstLine="567"/>
        <w:jc w:val="both"/>
        <w:rPr>
          <w:rFonts w:ascii="Times New Roman" w:hAnsi="Times New Roman"/>
          <w:b/>
          <w:sz w:val="20"/>
          <w:szCs w:val="24"/>
          <w:lang w:val="en-US"/>
        </w:rPr>
      </w:pPr>
      <w:r w:rsidRPr="00315372">
        <w:rPr>
          <w:rFonts w:ascii="Times New Roman" w:hAnsi="Times New Roman"/>
          <w:sz w:val="20"/>
          <w:szCs w:val="24"/>
        </w:rPr>
        <w:t xml:space="preserve">Akses pelayanan kesehatan tidak hanya disediakan oleh fasilitas pelayanan kesehatan melainkan juga fasilitas yang disediakan </w:t>
      </w:r>
      <w:r w:rsidRPr="00315372">
        <w:rPr>
          <w:rFonts w:ascii="Times New Roman" w:hAnsi="Times New Roman"/>
          <w:sz w:val="20"/>
          <w:szCs w:val="24"/>
          <w:lang w:val="en-US"/>
        </w:rPr>
        <w:t xml:space="preserve">oleh dan untuk masyarakat </w:t>
      </w:r>
      <w:r w:rsidRPr="00315372">
        <w:rPr>
          <w:rFonts w:ascii="Times New Roman" w:hAnsi="Times New Roman"/>
          <w:sz w:val="20"/>
          <w:szCs w:val="24"/>
        </w:rPr>
        <w:t xml:space="preserve">sebagai Upaya Kesehatan Berbasis Masyarakat (UKBM) antara lain </w:t>
      </w:r>
      <w:r w:rsidRPr="00315372">
        <w:rPr>
          <w:rFonts w:ascii="Times New Roman" w:hAnsi="Times New Roman"/>
          <w:sz w:val="20"/>
          <w:szCs w:val="24"/>
        </w:rPr>
        <w:lastRenderedPageBreak/>
        <w:t xml:space="preserve">institusi pendidikan PAUD/TK, telekonsultasi dan posyandu. Posyandu merupakan salah satu bentuk upaya kesehatan yang dikelola masyarakat, milik masyakarat dan untuk masyarakat. Posyandu sebagai wadah pemberdayaan masyarakat dan berfungsi mendekatkan pelayanan kesehatan dasr, terutama yang berkaitan dengan </w:t>
      </w:r>
      <w:r w:rsidRPr="00315372">
        <w:rPr>
          <w:rFonts w:ascii="Times New Roman" w:hAnsi="Times New Roman"/>
          <w:sz w:val="20"/>
          <w:szCs w:val="24"/>
          <w:lang w:val="en-US"/>
        </w:rPr>
        <w:t xml:space="preserve">upaya </w:t>
      </w:r>
      <w:r w:rsidRPr="00315372">
        <w:rPr>
          <w:rFonts w:ascii="Times New Roman" w:hAnsi="Times New Roman"/>
          <w:sz w:val="20"/>
          <w:szCs w:val="24"/>
        </w:rPr>
        <w:t>penurunan Angka Kematian Ibu (AKI), Angka Kematian Bayi (AKB), dan</w:t>
      </w:r>
      <w:r w:rsidR="00044F7E">
        <w:rPr>
          <w:rFonts w:ascii="Times New Roman" w:hAnsi="Times New Roman"/>
          <w:sz w:val="20"/>
          <w:szCs w:val="24"/>
        </w:rPr>
        <w:t xml:space="preserve"> Angka Kematian Balita (AKABA)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{"citationItems":[{"id":"ITEM-1","itemData":{"DOI":"10.25047/j-kes.v6i3.58.","author":[{"dropping-particle":"","family":"Jamhariyah","given":"","non-dropping-particle":"","parse-names":false,"suffix":""}],"container-title":"Jurnal Kesehatan","id":"ITEM-1","issue":"3","issued":{"date-parts":[["2018"]]},"page":"94-99","title":"Partisipasi Masyarakat Berdasarkan Motivasi Dalam Meningkatkan Cakupan D/S Posyandu di Wilayah Puskesmas Rambipuji, Kaliwates dan Arjasa Kabupaten Jember","type":"article-journal","volume":"6"},"uris":["http://www.mendeley.com/documents/?uuid=148426cb-d2eb-4399-9a59-19d35f4c8814"]}],"mendeley":{"formattedCitation":"(Jamhariyah, 2018)","plainTextFormattedCitation":"(Jamhariyah, 2018)","previouslyFormattedCitation":"(Jamhariyah, 2018)"},"properties":{"noteIndex":0},"schema":"https://github.com/citation-style-language/schema/raw/master/csl-citation.json"}</w:instrText>
      </w:r>
      <w:r w:rsidR="00044F7E">
        <w:rPr>
          <w:rFonts w:ascii="Times New Roman" w:hAnsi="Times New Roman"/>
          <w:sz w:val="20"/>
          <w:szCs w:val="24"/>
        </w:rPr>
        <w:fldChar w:fldCharType="separate"/>
      </w:r>
      <w:r w:rsidR="00044F7E" w:rsidRPr="00044F7E">
        <w:rPr>
          <w:rFonts w:ascii="Times New Roman" w:hAnsi="Times New Roman"/>
          <w:noProof/>
          <w:sz w:val="20"/>
          <w:szCs w:val="24"/>
        </w:rPr>
        <w:t>(Jamhariyah, 2018)</w:t>
      </w:r>
      <w:r w:rsidR="00044F7E">
        <w:rPr>
          <w:rFonts w:ascii="Times New Roman" w:hAnsi="Times New Roman"/>
          <w:sz w:val="20"/>
          <w:szCs w:val="24"/>
        </w:rPr>
        <w:fldChar w:fldCharType="end"/>
      </w:r>
      <w:r w:rsidR="00044F7E">
        <w:rPr>
          <w:rFonts w:ascii="Times New Roman" w:hAnsi="Times New Roman"/>
          <w:sz w:val="20"/>
          <w:szCs w:val="24"/>
          <w:lang w:val="en-US"/>
        </w:rPr>
        <w:t>.</w:t>
      </w:r>
    </w:p>
    <w:p w:rsidR="00572FDC" w:rsidRPr="00315372" w:rsidRDefault="001C2BE4" w:rsidP="00FF6EC9">
      <w:pPr>
        <w:pStyle w:val="NoSpacing"/>
        <w:ind w:firstLine="567"/>
        <w:jc w:val="both"/>
        <w:rPr>
          <w:rFonts w:ascii="Times New Roman" w:hAnsi="Times New Roman"/>
          <w:b/>
          <w:sz w:val="20"/>
          <w:szCs w:val="24"/>
          <w:lang w:val="fi-FI"/>
        </w:rPr>
      </w:pPr>
      <w:r w:rsidRPr="00315372">
        <w:rPr>
          <w:rFonts w:ascii="Times New Roman" w:hAnsi="Times New Roman"/>
          <w:sz w:val="20"/>
          <w:szCs w:val="24"/>
          <w:lang w:val="en-US"/>
        </w:rPr>
        <w:t>D</w:t>
      </w:r>
      <w:r w:rsidRPr="00315372">
        <w:rPr>
          <w:rFonts w:ascii="Times New Roman" w:hAnsi="Times New Roman"/>
          <w:sz w:val="20"/>
          <w:szCs w:val="24"/>
        </w:rPr>
        <w:t xml:space="preserve">eteksi dini masalah gizi </w:t>
      </w:r>
      <w:r w:rsidR="005D4C9D" w:rsidRPr="00315372">
        <w:rPr>
          <w:rFonts w:ascii="Times New Roman" w:hAnsi="Times New Roman"/>
          <w:sz w:val="20"/>
          <w:szCs w:val="24"/>
          <w:lang w:val="en-US"/>
        </w:rPr>
        <w:t xml:space="preserve">dapat dilakukan </w:t>
      </w:r>
      <w:r w:rsidRPr="00315372">
        <w:rPr>
          <w:rFonts w:ascii="Times New Roman" w:hAnsi="Times New Roman"/>
          <w:sz w:val="20"/>
          <w:szCs w:val="24"/>
        </w:rPr>
        <w:t>melalui pemantauan pertumbuhan setiap bulan</w:t>
      </w:r>
      <w:r w:rsidR="005D4C9D" w:rsidRPr="00315372">
        <w:rPr>
          <w:rFonts w:ascii="Times New Roman" w:hAnsi="Times New Roman"/>
          <w:sz w:val="20"/>
          <w:szCs w:val="24"/>
          <w:lang w:val="en-US"/>
        </w:rPr>
        <w:t xml:space="preserve"> di posyandu</w:t>
      </w:r>
      <w:r w:rsidRPr="00315372">
        <w:rPr>
          <w:rFonts w:ascii="Times New Roman" w:hAnsi="Times New Roman"/>
          <w:sz w:val="20"/>
          <w:szCs w:val="24"/>
        </w:rPr>
        <w:t>. Cakupan penimbangan balita di posyandu dilihat dari cakupan balita yang ditimbang dibandingkan dengan jumlah balita di wilayah kerja posyandu. Selain untuk pemantauan pertumbuhan juga untuk menilai cakupan vitamin A, dan imunisasi. Namun fakta di lapangan kunjungan ke posyandu menurun setelah anak balita telah menerima imunisasi dasar lengkap.</w:t>
      </w:r>
      <w:r w:rsidR="005D4C9D" w:rsidRPr="00315372">
        <w:rPr>
          <w:rFonts w:ascii="Times New Roman" w:hAnsi="Times New Roman"/>
          <w:sz w:val="20"/>
          <w:szCs w:val="24"/>
          <w:lang w:val="en-US"/>
        </w:rPr>
        <w:t xml:space="preserve"> Padahal kebermanfaatan kunjungan posyandu ini tidak perlu dir</w:t>
      </w:r>
      <w:r w:rsidR="00044F7E">
        <w:rPr>
          <w:rFonts w:ascii="Times New Roman" w:hAnsi="Times New Roman"/>
          <w:sz w:val="20"/>
          <w:szCs w:val="24"/>
          <w:lang w:val="en-US"/>
        </w:rPr>
        <w:t xml:space="preserve">agukan oleh masyarakat pengguna </w:t>
      </w:r>
      <w:r w:rsidR="00044F7E">
        <w:rPr>
          <w:rFonts w:ascii="Times New Roman" w:hAnsi="Times New Roman"/>
          <w:sz w:val="20"/>
          <w:szCs w:val="24"/>
          <w:lang w:val="en-US"/>
        </w:rPr>
        <w:fldChar w:fldCharType="begin" w:fldLock="1"/>
      </w:r>
      <w:r w:rsidR="00044F7E">
        <w:rPr>
          <w:rFonts w:ascii="Times New Roman" w:hAnsi="Times New Roman"/>
          <w:sz w:val="20"/>
          <w:szCs w:val="24"/>
          <w:lang w:val="en-US"/>
        </w:rPr>
        <w:instrText>ADDIN CSL_CITATION {"citationItems":[{"id":"ITEM-1","itemData":{"DOI":"10.30602/pnj.v1i2.296","ISSN":"2622-1691","abstract":"One of the activities in Posyandu cadres are doing the weighing babies or toddlers. Weight infant or toddler then plotted on Towards Health Card (KMS) to determine if the infant or toddler is growing. Weighing and plotting activities in this KMS is one form of activity assess nutritional status.The important role of Posyandu as the frontline in service to the community, especially toddlers through Posyandu.Already, there is a disc Nutritionlat practical and easy to know the nutritional status and health of children and adults. Can also be used for nutrition education and health in Posyandu, health centers, hospitals or other medical facilities. Category of nutritional status on nutritional disc apparatus 3 that there is an upper limit, ideal, and the lower limit so that in determining the nutritional status determines only normal or not and on disc nutrition there is no way the use of tools. The tObjective of this study is to determine the effectiveness of nutritional modification discs as media circles nutritional status to improve the skills of cadres in determining nutritional status. This type of research is an experiment that was conducted to determine the increase in the skills of cadres before and after using the design of one group pre-test - post-test design. This draft was no comparison group (controls). Take measurements before (pre-test) with anthropometric standard books and do another measurement (post-test) with the media circle nutritional status. Based on the test results Wilcoxcon significant differences between the skillsbefore using the circle tool nutritional status and after using the circle tool nutritional status,with the result of a significant degree (0.000 &lt;0.05) with the difference that a score of 10.67 points. The conclusion of this empirically is There is a significant difference in the improvement of the skills of cadres before and after the study to determine the nutritional status of children. Suggestions that there needs to be more research on the effectiveness of the media in terms of the size of the circle of the status of writing, colors and shapes on the nutritional status of the circle, so that it can be used by volunteers to determine the nutritional status","author":[{"dropping-particle":"","family":"Islami","given":"Wahyu","non-dropping-particle":"","parse-names":false,"suffix":""},{"dropping-particle":"","family":"Agustiansyah","given":"Agustiansyah","non-dropping-particle":"","parse-names":false,"suffix":""}],"container-title":"Pontianak Nutrition Journal (PNJ)","id":"ITEM-1","issue":"2","issued":{"date-parts":[["2019"]]},"page":"82","title":"Efektivitas Modifikasi Cakram Gizi Sebagai Media Lingkaran Status Gizi Untuk Meningkatkan Keterampilan Kader Dalam Menentukan Status Gizi Balita","type":"article-journal","volume":"1"},"uris":["http://www.mendeley.com/documents/?uuid=387e7623-a2d1-4d24-ae96-b8b8d037ea80"]}],"mendeley":{"formattedCitation":"(Islami and Agustiansyah, 2019)","manualFormatting":"(Islami dan Agustiansyah, 2019)","plainTextFormattedCitation":"(Islami and Agustiansyah, 2019)"},"properties":{"noteIndex":0},"schema":"https://github.com/citation-style-language/schema/raw/master/csl-citation.json"}</w:instrText>
      </w:r>
      <w:r w:rsidR="00044F7E">
        <w:rPr>
          <w:rFonts w:ascii="Times New Roman" w:hAnsi="Times New Roman"/>
          <w:sz w:val="20"/>
          <w:szCs w:val="24"/>
          <w:lang w:val="en-US"/>
        </w:rPr>
        <w:fldChar w:fldCharType="separate"/>
      </w:r>
      <w:r w:rsidR="00044F7E">
        <w:rPr>
          <w:rFonts w:ascii="Times New Roman" w:hAnsi="Times New Roman"/>
          <w:noProof/>
          <w:sz w:val="20"/>
          <w:szCs w:val="24"/>
          <w:lang w:val="en-US"/>
        </w:rPr>
        <w:t xml:space="preserve">(Islami </w:t>
      </w:r>
      <w:r w:rsidR="00044F7E" w:rsidRPr="00044F7E">
        <w:rPr>
          <w:rFonts w:ascii="Times New Roman" w:hAnsi="Times New Roman"/>
          <w:noProof/>
          <w:sz w:val="20"/>
          <w:szCs w:val="24"/>
          <w:lang w:val="en-US"/>
        </w:rPr>
        <w:t>d</w:t>
      </w:r>
      <w:r w:rsidR="00044F7E">
        <w:rPr>
          <w:rFonts w:ascii="Times New Roman" w:hAnsi="Times New Roman"/>
          <w:noProof/>
          <w:sz w:val="20"/>
          <w:szCs w:val="24"/>
          <w:lang w:val="en-US"/>
        </w:rPr>
        <w:t>an</w:t>
      </w:r>
      <w:r w:rsidR="00044F7E" w:rsidRPr="00044F7E">
        <w:rPr>
          <w:rFonts w:ascii="Times New Roman" w:hAnsi="Times New Roman"/>
          <w:noProof/>
          <w:sz w:val="20"/>
          <w:szCs w:val="24"/>
          <w:lang w:val="en-US"/>
        </w:rPr>
        <w:t xml:space="preserve"> Agustiansyah, 2019)</w:t>
      </w:r>
      <w:r w:rsidR="00044F7E">
        <w:rPr>
          <w:rFonts w:ascii="Times New Roman" w:hAnsi="Times New Roman"/>
          <w:sz w:val="20"/>
          <w:szCs w:val="24"/>
          <w:lang w:val="en-US"/>
        </w:rPr>
        <w:fldChar w:fldCharType="end"/>
      </w:r>
    </w:p>
    <w:p w:rsidR="00572FDC" w:rsidRPr="00315372" w:rsidRDefault="002407D1" w:rsidP="00FF6EC9">
      <w:pPr>
        <w:pStyle w:val="NoSpacing"/>
        <w:ind w:firstLine="720"/>
        <w:jc w:val="both"/>
        <w:rPr>
          <w:rFonts w:ascii="Times New Roman" w:hAnsi="Times New Roman"/>
          <w:b/>
          <w:sz w:val="20"/>
          <w:szCs w:val="24"/>
          <w:lang w:val="fi-FI"/>
        </w:rPr>
      </w:pPr>
      <w:r w:rsidRPr="00315372">
        <w:rPr>
          <w:rFonts w:ascii="Times New Roman" w:hAnsi="Times New Roman"/>
          <w:sz w:val="20"/>
          <w:szCs w:val="24"/>
        </w:rPr>
        <w:t xml:space="preserve">Penimbangan balita sangat penting untuk </w:t>
      </w:r>
      <w:r w:rsidRPr="00315372">
        <w:rPr>
          <w:rFonts w:ascii="Times New Roman" w:hAnsi="Times New Roman"/>
          <w:sz w:val="20"/>
          <w:szCs w:val="24"/>
          <w:lang w:val="en-US"/>
        </w:rPr>
        <w:t>men</w:t>
      </w:r>
      <w:r w:rsidRPr="00315372">
        <w:rPr>
          <w:rFonts w:ascii="Times New Roman" w:hAnsi="Times New Roman"/>
          <w:sz w:val="20"/>
          <w:szCs w:val="24"/>
        </w:rPr>
        <w:t>deteksi dini status gizi kura</w:t>
      </w:r>
      <w:r w:rsidR="00CC5A23">
        <w:rPr>
          <w:rFonts w:ascii="Times New Roman" w:hAnsi="Times New Roman"/>
          <w:sz w:val="20"/>
          <w:szCs w:val="24"/>
        </w:rPr>
        <w:t>ng dan gizi buruk. Dengan r</w:t>
      </w:r>
      <w:r w:rsidR="00CC5A23">
        <w:rPr>
          <w:rFonts w:ascii="Times New Roman" w:hAnsi="Times New Roman"/>
          <w:sz w:val="20"/>
          <w:szCs w:val="24"/>
          <w:lang w:val="en-US"/>
        </w:rPr>
        <w:t>utin</w:t>
      </w:r>
      <w:r w:rsidR="00A2649A">
        <w:rPr>
          <w:rFonts w:ascii="Times New Roman" w:hAnsi="Times New Roman"/>
          <w:sz w:val="20"/>
          <w:szCs w:val="24"/>
          <w:lang w:val="en-US"/>
        </w:rPr>
        <w:t xml:space="preserve"> berkunjung ke posyandu  dan </w:t>
      </w:r>
      <w:r w:rsidRPr="00315372">
        <w:rPr>
          <w:rFonts w:ascii="Times New Roman" w:hAnsi="Times New Roman"/>
          <w:sz w:val="20"/>
          <w:szCs w:val="24"/>
        </w:rPr>
        <w:t>menimbang balita maka pertumbuhan balita dapat dipantau secara intensif sehingga bila berat badan anak tidak naik atau jika ditemukan penyakit akan dapat segera dilakukan upaya pemulihan dan pencegahan supaya tidak menjadi gizi kurang atau gizi buruk. Semakin cepat ditemukan, penanganan kasus gizi kurang atau gizi buruk akan semakin baik (Kemenkes RI, 2015).</w:t>
      </w:r>
      <w:r w:rsidR="00572FDC" w:rsidRPr="00315372">
        <w:rPr>
          <w:rFonts w:ascii="Times New Roman" w:hAnsi="Times New Roman"/>
          <w:sz w:val="20"/>
          <w:szCs w:val="24"/>
          <w:lang w:val="en-US"/>
        </w:rPr>
        <w:t xml:space="preserve"> </w:t>
      </w:r>
    </w:p>
    <w:p w:rsidR="00D21FC4" w:rsidRDefault="00572FDC" w:rsidP="00D21FC4">
      <w:pPr>
        <w:pStyle w:val="NoSpacing"/>
        <w:ind w:firstLine="720"/>
        <w:jc w:val="both"/>
        <w:rPr>
          <w:rFonts w:ascii="Times New Roman" w:hAnsi="Times New Roman"/>
          <w:sz w:val="20"/>
          <w:szCs w:val="24"/>
        </w:rPr>
      </w:pPr>
      <w:r w:rsidRPr="00315372">
        <w:rPr>
          <w:rFonts w:ascii="Times New Roman" w:hAnsi="Times New Roman"/>
          <w:sz w:val="20"/>
          <w:szCs w:val="24"/>
        </w:rPr>
        <w:t>Pemantauan berat badan balita akan berhasil dengan baik apabila ada partisipasi aktif dari masyarakat yang ditandai dengan tingkat kehadiran ibu menimbangkan anaknya di posyandu. Bentuk partisipasi masyarakat yang membawa balita datang ke posyandu dalam program gizi di kenal dengan istilah D/S dimana D adalah jumlah balita yang ditimbang dan S adalah jumlah semua balita yang berada di wilayah kerja. Selain D/S ada beberapa indikator lain yang digunakan yaitu K/S (cakupan program) dan N/D (keadaan kesehatan balita). Cakupan penimbangan balita di posyandu (D/S) adalah jumlah balita yang ditimbang di</w:t>
      </w:r>
      <w:r w:rsidR="00F268A3">
        <w:rPr>
          <w:rFonts w:ascii="Times New Roman" w:hAnsi="Times New Roman"/>
          <w:sz w:val="20"/>
          <w:szCs w:val="24"/>
          <w:lang w:val="en-US"/>
        </w:rPr>
        <w:t xml:space="preserve"> </w:t>
      </w:r>
      <w:r w:rsidRPr="00315372">
        <w:rPr>
          <w:rFonts w:ascii="Times New Roman" w:hAnsi="Times New Roman"/>
          <w:sz w:val="20"/>
          <w:szCs w:val="24"/>
        </w:rPr>
        <w:t xml:space="preserve">seluruh posyandu yang melapor di satu wilayah kerja pada kurun waktu tertentu dibagi jumlah seluruh balita yang ada di seluruh posyandu yang melapor di satu wilayah kerja pada kurun waktu tertentu (Kemenkes, 2011). </w:t>
      </w:r>
    </w:p>
    <w:p w:rsidR="00EF2159" w:rsidRDefault="007066E3" w:rsidP="00EF2159">
      <w:pPr>
        <w:pStyle w:val="NoSpacing"/>
        <w:ind w:firstLine="720"/>
        <w:jc w:val="both"/>
        <w:rPr>
          <w:rFonts w:ascii="Times New Roman" w:hAnsi="Times New Roman"/>
          <w:sz w:val="20"/>
          <w:szCs w:val="24"/>
        </w:rPr>
      </w:pPr>
      <w:r>
        <w:rPr>
          <w:rFonts w:ascii="Times New Roman" w:hAnsi="Times New Roman"/>
          <w:sz w:val="20"/>
          <w:szCs w:val="24"/>
          <w:lang w:val="en-US"/>
        </w:rPr>
        <w:t xml:space="preserve">Kegiatan posyandu tidak dapat dilaksanakan jika tidak ada peran dari para kader namun bukan hanya sekedar kehadiran dari kader tetapi pengetahuan dan keterampilan pada kader menjadi salah satu faktor keberhasilan kegiatan posyandu. Selama kegiatan posyandu dibutuhkannya keahlian dari para kader untuk pemantauan dan optimalisasi tumbuh kembang balita khususnya yang berhubungan dengan status gizi </w:t>
      </w:r>
      <w:r w:rsidR="00044F7E">
        <w:rPr>
          <w:rFonts w:ascii="Times New Roman" w:hAnsi="Times New Roman"/>
          <w:sz w:val="20"/>
          <w:szCs w:val="24"/>
          <w:lang w:val="en-US"/>
        </w:rPr>
        <w:fldChar w:fldCharType="begin" w:fldLock="1"/>
      </w:r>
      <w:r w:rsidR="00044F7E">
        <w:rPr>
          <w:rFonts w:ascii="Times New Roman" w:hAnsi="Times New Roman"/>
          <w:sz w:val="20"/>
          <w:szCs w:val="24"/>
          <w:lang w:val="en-US"/>
        </w:rPr>
        <w:instrText>ADDIN CSL_CITATION {"citationItems":[{"id":"ITEM-1","itemData":{"DOI":"10.36457/gizindo.v42i2.469","ISSN":"04360265","abstract":"Chronic Energy Deficiency (CED) is a condition of female adolescent experiencing a lack of energy and protein intakes for a long period. Nowadays social media is a popular media among adolescents. The study aims to determine the effectiveness of social media in improving nutrition knowledge, energy and protein intakes of CED’s adolescent girls in rural and urban areas. A quasi experimental research design with one group pre-test post-test was applied, subject was taken with a purposive technique. A total of 56 CED teenage girls from SMAN 1 Baturraden represented rural group and 54 CED teenage girls from SMAN 5 Purwokerto represented urban group were taken. Knowledge was measured using a knowledge questionnaire, data on energy and protein intakes were collected using 2x24 hour Food Recall. Statistical analysis used were dependent T-test, Wilcoxon, Independent T-test, and Mann-Whitney. The average change in nutritional knowledge scores was 2.71 in rural area, and 2.48 in urban area. Average changes in energy intake in rural area was 510.66 kcal, and urban area was 592.43 kcal. Average changes in protein intake in rural area was 24.78 g, and urban area was 20.78 g. There was a difference before and after nutrition education on nutrition knowledge, energy intake, protein intake in rural areas (p = 0.000) and urban areas (p = 0.000). There was no difference in increasing nutritional knowledge (p = 0.899), energy intake (p = 0.426), protein intake (p = 0.663) between rural and urban areas. There were differences in nutrition knowledge, energy and protein intakes, before and after social media-based nutrition education given in rural and urban areas. However, the amount of improvement in the score of nutritional knowledge and energy-protein intakes, did not differ between rural and urban areas.","author":[{"dropping-particle":"","family":"Zaki","given":"Ibnu","non-dropping-particle":"","parse-names":false,"suffix":""},{"dropping-particle":"","family":"Sari","given":"Hesti Permata","non-dropping-particle":"","parse-names":false,"suffix":""}],"container-title":"Gizi Indonesia","id":"ITEM-1","issue":"2","issued":{"date-parts":[["2019"]]},"page":"111","title":"Edukasi Gizi Berbasis Media Sosial Meningkatkan Pengetahuan Dan Asupan Energi- Protein Remaja Putri Dengan Kurang Energi Kronik (Kek)","type":"article-journal","volume":"42"},"uris":["http://www.mendeley.com/documents/?uuid=0bc2ca77-42ff-4657-9aaa-fae96b9184fd"]}],"mendeley":{"formattedCitation":"(Zaki and Sari, 2019)","manualFormatting":"(Zaki dan Sari, 2019)","plainTextFormattedCitation":"(Zaki and Sari, 2019)","previouslyFormattedCitation":"(Zaki and Sari, 2019)"},"properties":{"noteIndex":0},"schema":"https://github.com/citation-style-language/schema/raw/master/csl-citation.json"}</w:instrText>
      </w:r>
      <w:r w:rsidR="00044F7E">
        <w:rPr>
          <w:rFonts w:ascii="Times New Roman" w:hAnsi="Times New Roman"/>
          <w:sz w:val="20"/>
          <w:szCs w:val="24"/>
          <w:lang w:val="en-US"/>
        </w:rPr>
        <w:fldChar w:fldCharType="separate"/>
      </w:r>
      <w:r w:rsidR="009975A5">
        <w:rPr>
          <w:rFonts w:ascii="Times New Roman" w:hAnsi="Times New Roman"/>
          <w:noProof/>
          <w:sz w:val="20"/>
          <w:szCs w:val="24"/>
          <w:lang w:val="en-US"/>
        </w:rPr>
        <w:t xml:space="preserve">(Zaki </w:t>
      </w:r>
      <w:r w:rsidR="008C1275" w:rsidRPr="008C1275">
        <w:rPr>
          <w:rFonts w:ascii="Times New Roman" w:hAnsi="Times New Roman"/>
          <w:noProof/>
          <w:sz w:val="20"/>
          <w:szCs w:val="24"/>
          <w:lang w:val="en-US"/>
        </w:rPr>
        <w:t>d</w:t>
      </w:r>
      <w:r w:rsidR="009975A5">
        <w:rPr>
          <w:rFonts w:ascii="Times New Roman" w:hAnsi="Times New Roman"/>
          <w:noProof/>
          <w:sz w:val="20"/>
          <w:szCs w:val="24"/>
          <w:lang w:val="en-US"/>
        </w:rPr>
        <w:t>an</w:t>
      </w:r>
      <w:r w:rsidR="008C1275" w:rsidRPr="008C1275">
        <w:rPr>
          <w:rFonts w:ascii="Times New Roman" w:hAnsi="Times New Roman"/>
          <w:noProof/>
          <w:sz w:val="20"/>
          <w:szCs w:val="24"/>
          <w:lang w:val="en-US"/>
        </w:rPr>
        <w:t xml:space="preserve"> Sari, 2019)</w:t>
      </w:r>
      <w:r w:rsidR="00044F7E">
        <w:rPr>
          <w:rFonts w:ascii="Times New Roman" w:hAnsi="Times New Roman"/>
          <w:sz w:val="20"/>
          <w:szCs w:val="24"/>
          <w:lang w:val="en-US"/>
        </w:rPr>
        <w:fldChar w:fldCharType="end"/>
      </w:r>
      <w:r>
        <w:rPr>
          <w:rFonts w:ascii="Times New Roman" w:hAnsi="Times New Roman"/>
          <w:sz w:val="20"/>
          <w:szCs w:val="24"/>
          <w:lang w:val="en-US"/>
        </w:rPr>
        <w:t xml:space="preserve">. </w:t>
      </w:r>
      <w:r w:rsidR="00EF2159">
        <w:rPr>
          <w:rFonts w:ascii="Times New Roman" w:hAnsi="Times New Roman"/>
          <w:sz w:val="20"/>
          <w:szCs w:val="24"/>
          <w:lang w:val="en-US"/>
        </w:rPr>
        <w:t>K</w:t>
      </w:r>
      <w:r w:rsidR="00EF2159">
        <w:rPr>
          <w:rFonts w:ascii="Times New Roman" w:hAnsi="Times New Roman"/>
          <w:sz w:val="20"/>
          <w:szCs w:val="24"/>
        </w:rPr>
        <w:t>inerja</w:t>
      </w:r>
      <w:r w:rsidR="00EF2159">
        <w:rPr>
          <w:rFonts w:ascii="Times New Roman" w:hAnsi="Times New Roman"/>
          <w:sz w:val="20"/>
          <w:szCs w:val="24"/>
          <w:lang w:val="en-US"/>
        </w:rPr>
        <w:t xml:space="preserve"> </w:t>
      </w:r>
      <w:r w:rsidR="00EF2159" w:rsidRPr="00EF2159">
        <w:rPr>
          <w:rFonts w:ascii="Times New Roman" w:hAnsi="Times New Roman"/>
          <w:sz w:val="20"/>
          <w:szCs w:val="24"/>
        </w:rPr>
        <w:t>kade</w:t>
      </w:r>
      <w:r w:rsidR="00EF2159">
        <w:rPr>
          <w:rFonts w:ascii="Times New Roman" w:hAnsi="Times New Roman"/>
          <w:sz w:val="20"/>
          <w:szCs w:val="24"/>
        </w:rPr>
        <w:t>r yang kurang dalam pelaksanaan</w:t>
      </w:r>
      <w:r w:rsidR="00EF2159">
        <w:rPr>
          <w:rFonts w:ascii="Times New Roman" w:hAnsi="Times New Roman"/>
          <w:sz w:val="20"/>
          <w:szCs w:val="24"/>
          <w:lang w:val="en-US"/>
        </w:rPr>
        <w:t xml:space="preserve"> </w:t>
      </w:r>
      <w:r w:rsidR="00EF2159" w:rsidRPr="00EF2159">
        <w:rPr>
          <w:rFonts w:ascii="Times New Roman" w:hAnsi="Times New Roman"/>
          <w:sz w:val="20"/>
          <w:szCs w:val="24"/>
        </w:rPr>
        <w:t xml:space="preserve">posyandu </w:t>
      </w:r>
      <w:r w:rsidR="00EF2159">
        <w:rPr>
          <w:rFonts w:ascii="Times New Roman" w:hAnsi="Times New Roman"/>
          <w:sz w:val="20"/>
          <w:szCs w:val="24"/>
        </w:rPr>
        <w:t>dapat mengakibatkan status gizi</w:t>
      </w:r>
      <w:r w:rsidR="00EF2159">
        <w:rPr>
          <w:rFonts w:ascii="Times New Roman" w:hAnsi="Times New Roman"/>
          <w:sz w:val="20"/>
          <w:szCs w:val="24"/>
          <w:lang w:val="en-US"/>
        </w:rPr>
        <w:t xml:space="preserve"> </w:t>
      </w:r>
      <w:r w:rsidR="00EF2159" w:rsidRPr="00EF2159">
        <w:rPr>
          <w:rFonts w:ascii="Times New Roman" w:hAnsi="Times New Roman"/>
          <w:sz w:val="20"/>
          <w:szCs w:val="24"/>
        </w:rPr>
        <w:t>balita tidak dap</w:t>
      </w:r>
      <w:r w:rsidR="00EF2159">
        <w:rPr>
          <w:rFonts w:ascii="Times New Roman" w:hAnsi="Times New Roman"/>
          <w:sz w:val="20"/>
          <w:szCs w:val="24"/>
        </w:rPr>
        <w:t>at dideteksi secara dini dengan</w:t>
      </w:r>
      <w:r w:rsidR="00EF2159">
        <w:rPr>
          <w:rFonts w:ascii="Times New Roman" w:hAnsi="Times New Roman"/>
          <w:sz w:val="20"/>
          <w:szCs w:val="24"/>
          <w:lang w:val="en-US"/>
        </w:rPr>
        <w:t xml:space="preserve"> </w:t>
      </w:r>
      <w:r w:rsidR="00EF2159">
        <w:rPr>
          <w:rFonts w:ascii="Times New Roman" w:hAnsi="Times New Roman"/>
          <w:sz w:val="20"/>
          <w:szCs w:val="24"/>
        </w:rPr>
        <w:t xml:space="preserve">jelas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{"citationItems":[{"id":"ITEM-1","itemData":{"DOI":"10.15294/jce.v1i1.48834","ISSN":"2807-1115","abstract":"Pos PAUD merupakan bentuk layanan PAUD yang penyelenggaraannya terintegrasi dengan layanan Bina Keluarga Balita (BKB) dan/atau posyandu bagi anak sejak lahir sampai dengan usia 4 tahun PosPAUD melibatkan peran masyarakat yang dikelola oleh kader yang mengelola PosPAUD di daerahnya masing-masing secara sukarela. PosPAUD “Melati” merupakan salah satu PosPAUD di wilayah Kecamatan Gunungpati, diketuai oleh ibu Eka Afanti dibawah binaan ibu Ketua PKK RW, ibu Ismiyati. Siswa PosPAUD “Melati” sebanyak 26 siswa. Pengabdian pada masyarakat (PPM) ini bertujuan memberdayakan peran kader posPAUD dalam meningkatan status gizi balita di Pos PAUD ‘MELATI”. Masalah utama yang dihadapi pospaud ini adalah rendahnya pengetahuan gizi dan kesehatan kader serta keterampilannya dalam upaya penyediaan makanan bergizi berbasis bahan pangan lokal. Status Gizi Siswa PosPAUD masih dalam kategori kurang. Metode yang diterapkan melalui penyuluhan, pelatihan dan pendampingan pada kader posPAUD. Kegiatan pemberdayaan kader PosPAUD yang dilakukan selama 4 bulan menunjukkan terdapat perbedaan pengetahuan dan keterampilan kader PosPAUD sebelum dan setelah kegiatan PPM, serta peningkatan pengetahuan kader tentang gizi dan kesehatan dan keterampilan kader PosPAUD dalam penyediaan makanan bergizi berbasis bahan pangan lokal, juga para kader dapat melakukan inovasi jenis makanan bergizi berbasis bahan pangan lokal. Peningkatan status gizi balita di PosPAUD “Melati”, Desa Cepoko, Kecamatang Gunungpati Semarang dengan status gizi baik sebanyak 22 anak (84,6%).","author":[{"dropping-particle":"","family":"Yuniastuti","given":"Ari","non-dropping-particle":"","parse-names":false,"suffix":""},{"dropping-particle":"","family":"Iswari","given":"Retno Sri","non-dropping-particle":"","parse-names":false,"suffix":""},{"dropping-particle":"","family":"Susanti","given":"R","non-dropping-particle":"","parse-names":false,"suffix":""},{"dropping-particle":"","family":"Tursinawati","given":"Yanuarita","non-dropping-particle":"","parse-names":false,"suffix":""}],"container-title":"Journal of Community Empowerment","id":"ITEM-1","issue":"1","issued":{"date-parts":[["2021"]]},"page":"6-11","title":"Pemberdayaan Kader Posyandu dalam Upaya Peningkatan Status Gizi Balita di Pospaud “Melati” Desa Cepoko, Gunugpati Semarang","type":"article-journal","volume":"1"},"uris":["http://www.mendeley.com/documents/?uuid=645bc68a-44a0-42cd-8a12-355bc9d7226d"]}],"mendeley":{"formattedCitation":"(Yuniastuti &lt;i&gt;et al.&lt;/i&gt;, 2021)","manualFormatting":"(Yuniastuti dkk, 2021)","plainTextFormattedCitation":"(Yuniastuti et al., 2021)","previouslyFormattedCitation":"(Yuniastuti &lt;i&gt;et al.&lt;/i&gt;, 2021)"},"properties":{"noteIndex":0},"schema":"https://github.com/citation-style-language/schema/raw/master/csl-citation.json"}</w:instrText>
      </w:r>
      <w:r w:rsidR="00044F7E">
        <w:rPr>
          <w:rFonts w:ascii="Times New Roman" w:hAnsi="Times New Roman"/>
          <w:sz w:val="20"/>
          <w:szCs w:val="24"/>
        </w:rPr>
        <w:fldChar w:fldCharType="separate"/>
      </w:r>
      <w:r w:rsidR="00EF2159" w:rsidRPr="00EF2159">
        <w:rPr>
          <w:rFonts w:ascii="Times New Roman" w:hAnsi="Times New Roman"/>
          <w:noProof/>
          <w:sz w:val="20"/>
          <w:szCs w:val="24"/>
        </w:rPr>
        <w:t xml:space="preserve">(Yuniastuti </w:t>
      </w:r>
      <w:r w:rsidR="009975A5">
        <w:rPr>
          <w:rFonts w:ascii="Times New Roman" w:hAnsi="Times New Roman"/>
          <w:noProof/>
          <w:sz w:val="20"/>
          <w:szCs w:val="24"/>
          <w:lang w:val="en-US"/>
        </w:rPr>
        <w:t>dkk</w:t>
      </w:r>
      <w:r w:rsidR="00EF2159" w:rsidRPr="00EF2159">
        <w:rPr>
          <w:rFonts w:ascii="Times New Roman" w:hAnsi="Times New Roman"/>
          <w:noProof/>
          <w:sz w:val="20"/>
          <w:szCs w:val="24"/>
        </w:rPr>
        <w:t>, 2021)</w:t>
      </w:r>
      <w:r w:rsidR="00044F7E">
        <w:rPr>
          <w:rFonts w:ascii="Times New Roman" w:hAnsi="Times New Roman"/>
          <w:sz w:val="20"/>
          <w:szCs w:val="24"/>
        </w:rPr>
        <w:fldChar w:fldCharType="end"/>
      </w:r>
    </w:p>
    <w:p w:rsidR="00572FDC" w:rsidRDefault="00572FDC" w:rsidP="00B31B81">
      <w:pPr>
        <w:pStyle w:val="NoSpacing"/>
        <w:ind w:firstLine="720"/>
        <w:jc w:val="both"/>
        <w:rPr>
          <w:rFonts w:ascii="Times New Roman" w:hAnsi="Times New Roman"/>
          <w:sz w:val="20"/>
          <w:szCs w:val="24"/>
          <w:lang w:val="en-US"/>
        </w:rPr>
      </w:pPr>
      <w:r w:rsidRPr="00315372">
        <w:rPr>
          <w:rFonts w:ascii="Times New Roman" w:hAnsi="Times New Roman"/>
          <w:sz w:val="20"/>
          <w:szCs w:val="24"/>
          <w:lang w:val="en-US"/>
        </w:rPr>
        <w:t xml:space="preserve">Ibu yang datang ke posyandu tidak </w:t>
      </w:r>
      <w:r w:rsidRPr="00D21FC4">
        <w:rPr>
          <w:rFonts w:ascii="Times New Roman" w:hAnsi="Times New Roman"/>
          <w:sz w:val="20"/>
          <w:szCs w:val="20"/>
          <w:lang w:val="en-US"/>
        </w:rPr>
        <w:t>sekedar menimbang berat badan atau tinggi badan namun juga perlu mengetahui keadaan gizi anaknya. Melalui pendampingan kader menggunakan cakram 2 sisi yakni sisi berat badan menurut umur dan tinggi badan menurut umur</w:t>
      </w:r>
      <w:r w:rsidR="00AF1DDA" w:rsidRPr="00D21FC4">
        <w:rPr>
          <w:rFonts w:ascii="Times New Roman" w:hAnsi="Times New Roman"/>
          <w:sz w:val="20"/>
          <w:szCs w:val="20"/>
          <w:lang w:val="en-US"/>
        </w:rPr>
        <w:t xml:space="preserve"> sangat mudah digunakan dan dapat segera diketahui kategori status gizi anaknya.</w:t>
      </w:r>
      <w:r w:rsidR="00D21FC4" w:rsidRPr="00D21FC4">
        <w:rPr>
          <w:rFonts w:ascii="Times New Roman" w:hAnsi="Times New Roman"/>
          <w:sz w:val="20"/>
          <w:szCs w:val="20"/>
          <w:lang w:val="en-US"/>
        </w:rPr>
        <w:t xml:space="preserve"> </w:t>
      </w:r>
      <w:r w:rsidR="00976F6B">
        <w:rPr>
          <w:rFonts w:ascii="Times New Roman" w:hAnsi="Times New Roman"/>
          <w:sz w:val="20"/>
          <w:szCs w:val="20"/>
          <w:lang w:val="en-US"/>
        </w:rPr>
        <w:t xml:space="preserve">Cakram gizi merupakan salah satu media kreatif sebagai alat bantu dalam penyampaian informasi ke masyarakat </w:t>
      </w:r>
      <w:r w:rsidR="00044F7E">
        <w:rPr>
          <w:rFonts w:ascii="Times New Roman" w:hAnsi="Times New Roman"/>
          <w:sz w:val="20"/>
          <w:szCs w:val="20"/>
          <w:lang w:val="en-US"/>
        </w:rPr>
        <w:fldChar w:fldCharType="begin" w:fldLock="1"/>
      </w:r>
      <w:r w:rsidR="00044F7E">
        <w:rPr>
          <w:rFonts w:ascii="Times New Roman" w:hAnsi="Times New Roman"/>
          <w:sz w:val="20"/>
          <w:szCs w:val="20"/>
          <w:lang w:val="en-US"/>
        </w:rPr>
        <w:instrText>ADDIN CSL_CITATION {"citationItems":[{"id":"ITEM-1","itemData":{"DOI":"10.32832/hearty.v10i1.4732","ISSN":"2338-7475","abstract":"Pertumbuhan dan perkembangan remaja sangat dipengaruhi oleh asupan makanan yang dikonsumsi. Banyak remaja yang menganggap bahwa dengan mengkonsumsi makanan dalam jumlah banyak sampai perut kenyang, sudah memenuhi kebutuhan gizi. Edukasi mengenai makanan, gizi, dan kesehatan menjadi prioritas pada remaja. Perencanaan gizi seimbang dan pemberian contoh diet yang baik pada remaja sangat penting untuk membentuk perilaku makan yang baik sesuai dengan prinsip gizi seimbang. Tujuan dari kajian literatur ini adalah untuk menyajikan gambaran pemanfaatan media kreatif untuk edukasi gizi pada remaja. Pemanfaatan media kreatif edukasi gizi diharapkan dapat mempermudah penyampaian informasi di kalangan remaja. Media kreatif sebagai alat bantu dalam penyampaian edukasi gizi pada remaja terbukti meningkatkan pengetahuan gizi.","author":[{"dropping-particle":"","family":"Femyliati","given":"Rahmanita","non-dropping-particle":"","parse-names":false,"suffix":""},{"dropping-particle":"","family":"Kurniasari","given":"Ratih","non-dropping-particle":"","parse-names":false,"suffix":""}],"container-title":"Hearty","id":"ITEM-1","issue":"1","issued":{"date-parts":[["2021"]]},"page":"16","title":"Pemanfaatan Media Kreatif Untuk Edukasi Gizi Pada Remaja (Literatur Review)","type":"article-journal","volume":"10"},"uris":["http://www.mendeley.com/documents/?uuid=9b58b8a4-c314-42f7-b851-b789b23e4bb4"]}],"mendeley":{"formattedCitation":"(Femyliati and Kurniasari, 2021)","manualFormatting":"(Femyliati dan Kurniasari, 2021)","plainTextFormattedCitation":"(Femyliati and Kurniasari, 2021)","previouslyFormattedCitation":"(Femyliati and Kurniasari, 2021)"},"properties":{"noteIndex":0},"schema":"https://github.com/citation-style-language/schema/raw/master/csl-citation.json"}</w:instrText>
      </w:r>
      <w:r w:rsidR="00044F7E">
        <w:rPr>
          <w:rFonts w:ascii="Times New Roman" w:hAnsi="Times New Roman"/>
          <w:sz w:val="20"/>
          <w:szCs w:val="20"/>
          <w:lang w:val="en-US"/>
        </w:rPr>
        <w:fldChar w:fldCharType="separate"/>
      </w:r>
      <w:r w:rsidR="009975A5">
        <w:rPr>
          <w:rFonts w:ascii="Times New Roman" w:hAnsi="Times New Roman"/>
          <w:noProof/>
          <w:sz w:val="20"/>
          <w:szCs w:val="20"/>
          <w:lang w:val="en-US"/>
        </w:rPr>
        <w:t xml:space="preserve">(Femyliati </w:t>
      </w:r>
      <w:r w:rsidR="00976F6B" w:rsidRPr="00976F6B">
        <w:rPr>
          <w:rFonts w:ascii="Times New Roman" w:hAnsi="Times New Roman"/>
          <w:noProof/>
          <w:sz w:val="20"/>
          <w:szCs w:val="20"/>
          <w:lang w:val="en-US"/>
        </w:rPr>
        <w:t>d</w:t>
      </w:r>
      <w:r w:rsidR="009975A5">
        <w:rPr>
          <w:rFonts w:ascii="Times New Roman" w:hAnsi="Times New Roman"/>
          <w:noProof/>
          <w:sz w:val="20"/>
          <w:szCs w:val="20"/>
          <w:lang w:val="en-US"/>
        </w:rPr>
        <w:t>an</w:t>
      </w:r>
      <w:r w:rsidR="00976F6B" w:rsidRPr="00976F6B">
        <w:rPr>
          <w:rFonts w:ascii="Times New Roman" w:hAnsi="Times New Roman"/>
          <w:noProof/>
          <w:sz w:val="20"/>
          <w:szCs w:val="20"/>
          <w:lang w:val="en-US"/>
        </w:rPr>
        <w:t xml:space="preserve"> Kurniasari, 2021)</w:t>
      </w:r>
      <w:r w:rsidR="00044F7E">
        <w:rPr>
          <w:rFonts w:ascii="Times New Roman" w:hAnsi="Times New Roman"/>
          <w:sz w:val="20"/>
          <w:szCs w:val="20"/>
          <w:lang w:val="en-US"/>
        </w:rPr>
        <w:fldChar w:fldCharType="end"/>
      </w:r>
      <w:r w:rsidR="00976F6B">
        <w:rPr>
          <w:rFonts w:ascii="Times New Roman" w:hAnsi="Times New Roman"/>
          <w:sz w:val="20"/>
          <w:szCs w:val="20"/>
          <w:lang w:val="en-US"/>
        </w:rPr>
        <w:t xml:space="preserve">. </w:t>
      </w:r>
      <w:r w:rsidR="00D21FC4" w:rsidRPr="00D21FC4">
        <w:rPr>
          <w:rFonts w:ascii="Times New Roman" w:hAnsi="Times New Roman"/>
          <w:sz w:val="20"/>
          <w:szCs w:val="20"/>
        </w:rPr>
        <w:t>Media cakram</w:t>
      </w:r>
      <w:r w:rsidR="00976F6B">
        <w:rPr>
          <w:rFonts w:ascii="Times New Roman" w:hAnsi="Times New Roman"/>
          <w:sz w:val="20"/>
          <w:szCs w:val="20"/>
        </w:rPr>
        <w:t xml:space="preserve"> merupakan </w:t>
      </w:r>
      <w:r w:rsidR="00D21FC4" w:rsidRPr="00D21FC4">
        <w:rPr>
          <w:rFonts w:ascii="Times New Roman" w:hAnsi="Times New Roman"/>
          <w:sz w:val="20"/>
          <w:szCs w:val="20"/>
        </w:rPr>
        <w:t xml:space="preserve">media cetak </w:t>
      </w:r>
      <w:r w:rsidR="00976F6B">
        <w:rPr>
          <w:rFonts w:ascii="Times New Roman" w:hAnsi="Times New Roman"/>
          <w:sz w:val="20"/>
          <w:szCs w:val="20"/>
          <w:lang w:val="en-US"/>
        </w:rPr>
        <w:t>yang dapat</w:t>
      </w:r>
      <w:r w:rsidR="00D21FC4" w:rsidRPr="00D21FC4">
        <w:rPr>
          <w:rFonts w:ascii="Times New Roman" w:hAnsi="Times New Roman"/>
          <w:sz w:val="20"/>
          <w:szCs w:val="20"/>
        </w:rPr>
        <w:t xml:space="preserve"> menstimulasi gerak tangan untuk memutar lingkara</w:t>
      </w:r>
      <w:r w:rsidR="00D21FC4">
        <w:rPr>
          <w:rFonts w:ascii="Times New Roman" w:hAnsi="Times New Roman"/>
          <w:sz w:val="20"/>
          <w:szCs w:val="20"/>
        </w:rPr>
        <w:t xml:space="preserve">n cakram dan bersifat fleksibel </w:t>
      </w:r>
      <w:r w:rsidR="00044F7E">
        <w:rPr>
          <w:rFonts w:ascii="Times New Roman" w:hAnsi="Times New Roman"/>
          <w:sz w:val="20"/>
          <w:szCs w:val="20"/>
        </w:rPr>
        <w:fldChar w:fldCharType="begin" w:fldLock="1"/>
      </w:r>
      <w:r w:rsidR="00044F7E">
        <w:rPr>
          <w:rFonts w:ascii="Times New Roman" w:hAnsi="Times New Roman"/>
          <w:sz w:val="20"/>
          <w:szCs w:val="20"/>
        </w:rPr>
        <w:instrText>ADDIN CSL_CITATION {"citationItems":[{"id":"ITEM-1","itemData":{"ISSN":"2089-5364","abstract":"Consumption of fruit and vegetables according to the 2018 Riskesdas data shows that the Indonesian population aged 10 years has a tendency to consume less vegetables and fruit according to the standard balanced nutrition guidelines, which is less than 400 grams/person/day consisting of 250 grams of vegetables and 150 grams of fruit in a day. 95.5%. This study aims to analyze the effect of fruit and vegetable nutrition education using nutrition disc media on improving adolescent nutritional knowledge and attitudes at SMA Negeri 1 Cikarang Barat. This study used a quasi-experimental design using pre-test and post-test using a control group with 42 respondents. The results of the study on the age of the majority of the respondents were 17 years old (61.9%), in the gender the majority were women (64.3%). The majority of respondents' knowledge of fruit and vegetable consumption in the pre-test of the intervention group was in the sufficient category (61.9%), and the post-test was in the good category (85.7%), and the behavior of fruit and vegetable consumption of the respondents in the pre-test of the intervention group. included in the poor category (95.2%), and the post-test was in the good category (71.4%). Significant test results were obtained, namely knowledge of fruit and vegetable consumption with a value (p = 0.01), and fruit and vegetable consumption behavior with a value (p = 0.01). The conclusion of this study showed that there was a significant change in knowledge and behavior of fruit and vegetable consumption after being given an intervention using nutritional disc media compared to the control group","author":[{"dropping-particle":"","family":"Sulviani","given":"Shafira","non-dropping-particle":"","parse-names":false,"suffix":""},{"dropping-particle":"","family":"Kurniasari","given":"Ratih","non-dropping-particle":"","parse-names":false,"suffix":""},{"dropping-particle":"","family":"Elvandari","given":"M","non-dropping-particle":"","parse-names":false,"suffix":""}],"container-title":"Jurnal Ilmiah Wahana Pendidikan","id":"ITEM-1","issue":"14","issued":{"date-parts":[["2022"]]},"page":"308-316","title":"Pengaruh Edukasi Gizi Menggunakan Media Cakram Gizi Terhadap Pengetahuan dan Perilaku Konsumsi Buah dan Sayur Pada Remaja","type":"article-journal","volume":"2022"},"uris":["http://www.mendeley.com/documents/?uuid=ac9461b7-3b54-48f9-b592-afedfdaff283"]}],"mendeley":{"formattedCitation":"(Sulviani, Kurniasari and Elvandari, 2022)","manualFormatting":"(Sulviani, Kurniasari dan Elvandari, 2022)","plainTextFormattedCitation":"(Sulviani, Kurniasari and Elvandari, 2022)","previouslyFormattedCitation":"(Sulviani, Kurniasari and Elvandari, 2022)"},"properties":{"noteIndex":0},"schema":"https://github.com/citation-style-language/schema/raw/master/csl-citation.json"}</w:instrText>
      </w:r>
      <w:r w:rsidR="00044F7E">
        <w:rPr>
          <w:rFonts w:ascii="Times New Roman" w:hAnsi="Times New Roman"/>
          <w:sz w:val="20"/>
          <w:szCs w:val="20"/>
        </w:rPr>
        <w:fldChar w:fldCharType="separate"/>
      </w:r>
      <w:r w:rsidR="009975A5">
        <w:rPr>
          <w:rFonts w:ascii="Times New Roman" w:hAnsi="Times New Roman"/>
          <w:noProof/>
          <w:sz w:val="20"/>
          <w:szCs w:val="20"/>
        </w:rPr>
        <w:t xml:space="preserve">(Sulviani, Kurniasari </w:t>
      </w:r>
      <w:r w:rsidR="00D21FC4" w:rsidRPr="00D21FC4">
        <w:rPr>
          <w:rFonts w:ascii="Times New Roman" w:hAnsi="Times New Roman"/>
          <w:noProof/>
          <w:sz w:val="20"/>
          <w:szCs w:val="20"/>
        </w:rPr>
        <w:t>d</w:t>
      </w:r>
      <w:r w:rsidR="009975A5">
        <w:rPr>
          <w:rFonts w:ascii="Times New Roman" w:hAnsi="Times New Roman"/>
          <w:noProof/>
          <w:sz w:val="20"/>
          <w:szCs w:val="20"/>
          <w:lang w:val="en-US"/>
        </w:rPr>
        <w:t>an</w:t>
      </w:r>
      <w:r w:rsidR="00D21FC4" w:rsidRPr="00D21FC4">
        <w:rPr>
          <w:rFonts w:ascii="Times New Roman" w:hAnsi="Times New Roman"/>
          <w:noProof/>
          <w:sz w:val="20"/>
          <w:szCs w:val="20"/>
        </w:rPr>
        <w:t xml:space="preserve"> Elvandari, 2022)</w:t>
      </w:r>
      <w:r w:rsidR="00044F7E">
        <w:rPr>
          <w:rFonts w:ascii="Times New Roman" w:hAnsi="Times New Roman"/>
          <w:sz w:val="20"/>
          <w:szCs w:val="20"/>
        </w:rPr>
        <w:fldChar w:fldCharType="end"/>
      </w:r>
      <w:r w:rsidR="008C1275">
        <w:rPr>
          <w:rFonts w:ascii="Times New Roman" w:hAnsi="Times New Roman"/>
          <w:sz w:val="20"/>
          <w:szCs w:val="20"/>
          <w:lang w:val="en-US"/>
        </w:rPr>
        <w:t>. Oleh karena itu, tujuan dari kegiatan yakni untuk mendampingi para kader posyandu dalam menggunakan cakram gizi sehingga dapat mendeteksi dini status gizi anak melalui interpretasi data berat badan dan tinggi badan anak.</w:t>
      </w:r>
    </w:p>
    <w:p w:rsidR="00FF6EC9" w:rsidRPr="00315372" w:rsidRDefault="00FF6EC9" w:rsidP="00FF6EC9">
      <w:pPr>
        <w:pStyle w:val="NoSpacing"/>
        <w:ind w:firstLine="720"/>
        <w:jc w:val="both"/>
        <w:rPr>
          <w:rFonts w:ascii="Times New Roman" w:hAnsi="Times New Roman"/>
          <w:sz w:val="20"/>
          <w:szCs w:val="24"/>
          <w:lang w:val="en-US"/>
        </w:rPr>
      </w:pPr>
    </w:p>
    <w:p w:rsidR="00FF6EC9" w:rsidRDefault="00FF6EC9" w:rsidP="00FF6EC9">
      <w:pPr>
        <w:pStyle w:val="ListParagraph"/>
        <w:numPr>
          <w:ilvl w:val="0"/>
          <w:numId w:val="1"/>
        </w:numPr>
        <w:spacing w:after="0" w:line="240" w:lineRule="auto"/>
        <w:rPr>
          <w:rFonts w:ascii="Times New Roman" w:hAnsi="Times New Roman"/>
          <w:b/>
          <w:sz w:val="20"/>
          <w:szCs w:val="24"/>
        </w:rPr>
      </w:pPr>
      <w:r>
        <w:rPr>
          <w:rFonts w:ascii="Times New Roman" w:hAnsi="Times New Roman"/>
          <w:b/>
          <w:sz w:val="20"/>
          <w:szCs w:val="24"/>
        </w:rPr>
        <w:t>M</w:t>
      </w:r>
      <w:r w:rsidR="00F30BE6">
        <w:rPr>
          <w:rFonts w:ascii="Times New Roman" w:hAnsi="Times New Roman"/>
          <w:b/>
          <w:sz w:val="20"/>
          <w:szCs w:val="24"/>
        </w:rPr>
        <w:t>ETODE</w:t>
      </w:r>
    </w:p>
    <w:p w:rsidR="0079603A" w:rsidRPr="00FF6EC9" w:rsidRDefault="0079603A" w:rsidP="00A2649A">
      <w:pPr>
        <w:spacing w:after="0" w:line="240" w:lineRule="auto"/>
        <w:ind w:firstLine="567"/>
        <w:jc w:val="both"/>
        <w:rPr>
          <w:rFonts w:ascii="Times New Roman" w:hAnsi="Times New Roman"/>
          <w:b/>
          <w:sz w:val="20"/>
          <w:szCs w:val="24"/>
        </w:rPr>
      </w:pPr>
      <w:r w:rsidRPr="00FF6EC9">
        <w:rPr>
          <w:rFonts w:ascii="Times New Roman" w:hAnsi="Times New Roman"/>
          <w:sz w:val="20"/>
          <w:szCs w:val="24"/>
        </w:rPr>
        <w:t>Kegiatan dilaksanakan secara luring di 4 lokasi dan waktu yang berbeda yakni Posyandu Tunas Muda di tanggal 11 September 2023, Posyandu Berkat di tanggal 13 September 2023, Posyandu Cendana di tanggal 14 September 2023 dan Posyandu Sepakat di tanggal 16 September 2023 Kota Bengkulu. Sasaran pendampingan kader berjumlah 14 orang yakni 3 orang dari Posyandu Tunas Muda, 3 orang dari Posyandu Berkat, 3 orang dari Posyandu Cendana dan 5 orang dari Posyandu Sepakat yang telah diberikan penjelasan mengenai cara penggunaan media.</w:t>
      </w:r>
    </w:p>
    <w:p w:rsidR="0079603A" w:rsidRPr="00FF6EC9" w:rsidRDefault="0079603A" w:rsidP="00FF6EC9">
      <w:pPr>
        <w:pStyle w:val="BodyText"/>
        <w:ind w:right="120" w:firstLine="709"/>
        <w:rPr>
          <w:szCs w:val="24"/>
          <w:lang w:eastAsia="x-none"/>
        </w:rPr>
      </w:pPr>
      <w:r w:rsidRPr="00FF6EC9">
        <w:rPr>
          <w:szCs w:val="24"/>
          <w:lang w:eastAsia="x-none"/>
        </w:rPr>
        <w:t>Media yang digunakan oleh kader adalah cakram gizi</w:t>
      </w:r>
      <w:r w:rsidR="00A2649A">
        <w:rPr>
          <w:szCs w:val="24"/>
          <w:lang w:eastAsia="x-none"/>
        </w:rPr>
        <w:t xml:space="preserve"> yang diperuntuk untuk mengetahui keadaan stattus balita 24-59 bulan</w:t>
      </w:r>
      <w:r w:rsidRPr="00FF6EC9">
        <w:rPr>
          <w:szCs w:val="24"/>
          <w:lang w:eastAsia="x-none"/>
        </w:rPr>
        <w:t>. Indikator yang dilihat pada media cakram gizi adalah berat badan (kg) dan tinggi badan (cm). Penimbangan dan pengukuran dilakukan sebanyak 60 balita dengan rentang usia 24-59 bulan. Hasil interpretasi media cakram gizi dibedakan menjadi 3 warna yakni merah, hijau dan kuning. Warna merah menandakan batas bawah, warna hijau menandakan ideal dan warna kuning menandakan batas atas. Hitungan usia anak yang digunakan adalah jumlah bulan.</w:t>
      </w:r>
    </w:p>
    <w:p w:rsidR="0079603A" w:rsidRDefault="0079603A" w:rsidP="00FF6EC9">
      <w:pPr>
        <w:pStyle w:val="NoSpacing"/>
        <w:ind w:firstLine="720"/>
        <w:jc w:val="both"/>
        <w:rPr>
          <w:rFonts w:ascii="Times New Roman" w:hAnsi="Times New Roman"/>
          <w:sz w:val="20"/>
          <w:szCs w:val="24"/>
          <w:lang w:val="en-US"/>
        </w:rPr>
      </w:pPr>
    </w:p>
    <w:p w:rsidR="00365527" w:rsidRPr="00FF6EC9" w:rsidRDefault="00365527" w:rsidP="00FF6EC9">
      <w:pPr>
        <w:pStyle w:val="NoSpacing"/>
        <w:ind w:firstLine="720"/>
        <w:jc w:val="both"/>
        <w:rPr>
          <w:rFonts w:ascii="Times New Roman" w:hAnsi="Times New Roman"/>
          <w:sz w:val="20"/>
          <w:szCs w:val="24"/>
          <w:lang w:val="en-US"/>
        </w:rPr>
      </w:pPr>
    </w:p>
    <w:p w:rsidR="002F60D5" w:rsidRPr="00FF6EC9" w:rsidRDefault="00F30BE6" w:rsidP="00FF6EC9">
      <w:pPr>
        <w:pStyle w:val="NoSpacing"/>
        <w:numPr>
          <w:ilvl w:val="0"/>
          <w:numId w:val="1"/>
        </w:numPr>
        <w:jc w:val="both"/>
        <w:rPr>
          <w:rFonts w:ascii="Times New Roman" w:hAnsi="Times New Roman"/>
          <w:b/>
          <w:sz w:val="20"/>
          <w:szCs w:val="24"/>
          <w:lang w:val="en-US"/>
        </w:rPr>
      </w:pPr>
      <w:r>
        <w:rPr>
          <w:rFonts w:ascii="Times New Roman" w:hAnsi="Times New Roman"/>
          <w:b/>
          <w:sz w:val="20"/>
          <w:szCs w:val="24"/>
          <w:lang w:val="en-US"/>
        </w:rPr>
        <w:t>HASIL DAN PEMBAHASAN</w:t>
      </w:r>
    </w:p>
    <w:p w:rsidR="002F60D5" w:rsidRPr="00FF6EC9" w:rsidRDefault="00D9267A" w:rsidP="00FF6EC9">
      <w:pPr>
        <w:pStyle w:val="NoSpacing"/>
        <w:ind w:firstLine="720"/>
        <w:jc w:val="both"/>
        <w:rPr>
          <w:rFonts w:ascii="Times New Roman" w:hAnsi="Times New Roman"/>
          <w:b/>
          <w:sz w:val="20"/>
          <w:szCs w:val="24"/>
          <w:lang w:val="en-US"/>
        </w:rPr>
      </w:pPr>
      <w:r>
        <w:rPr>
          <w:rFonts w:ascii="Times New Roman" w:hAnsi="Times New Roman"/>
          <w:sz w:val="20"/>
          <w:szCs w:val="24"/>
          <w:lang w:val="en-US"/>
        </w:rPr>
        <w:t xml:space="preserve">Peran posyandu dirasakan masyarakat sangat penting meskipun secara aktifitas posyandu  terkesan hanya layanan bayi, balita berupa imunisasi, penimbangan berat badan dan pengukuran tinggi badan. Hasil penimbangan dan pengukuran biasanya hanya dicatat di buku tanpa diinterpretasi oleh kader </w:t>
      </w:r>
      <w:r w:rsidR="002F60D5" w:rsidRPr="00FF6EC9">
        <w:rPr>
          <w:rFonts w:ascii="Times New Roman" w:hAnsi="Times New Roman"/>
          <w:sz w:val="20"/>
          <w:szCs w:val="24"/>
        </w:rPr>
        <w:t xml:space="preserve">Cakram dua sisi panjang badan dan tinggi badan balita usia 24-59 bulan merupakan media yang </w:t>
      </w:r>
      <w:r w:rsidR="002F60D5" w:rsidRPr="00FF6EC9">
        <w:rPr>
          <w:rFonts w:ascii="Times New Roman" w:hAnsi="Times New Roman"/>
          <w:sz w:val="20"/>
          <w:szCs w:val="24"/>
          <w:lang w:val="en-US"/>
        </w:rPr>
        <w:t xml:space="preserve">mudah dan sederhana </w:t>
      </w:r>
      <w:r w:rsidR="002F60D5" w:rsidRPr="00FF6EC9">
        <w:rPr>
          <w:rFonts w:ascii="Times New Roman" w:hAnsi="Times New Roman"/>
          <w:sz w:val="20"/>
          <w:szCs w:val="24"/>
        </w:rPr>
        <w:t>digunakan untuk memantau pertumbuhan khususnya berat badan dan tinggi badan balita.</w:t>
      </w:r>
      <w:r w:rsidR="001C2BE4" w:rsidRPr="00FF6EC9">
        <w:rPr>
          <w:rFonts w:ascii="Times New Roman" w:hAnsi="Times New Roman"/>
          <w:sz w:val="20"/>
          <w:szCs w:val="24"/>
        </w:rPr>
        <w:t xml:space="preserve"> </w:t>
      </w:r>
      <w:r w:rsidR="002F60D5" w:rsidRPr="00FF6EC9">
        <w:rPr>
          <w:rFonts w:ascii="Times New Roman" w:hAnsi="Times New Roman"/>
          <w:sz w:val="20"/>
          <w:szCs w:val="24"/>
          <w:lang w:val="en-US"/>
        </w:rPr>
        <w:t xml:space="preserve">Perlu dilakukan upaya untuk meningkatkan kesadaran ibu untuk memantau pertumbuhan anak balitanya. </w:t>
      </w:r>
      <w:r w:rsidR="002F60D5" w:rsidRPr="00FF6EC9">
        <w:rPr>
          <w:rFonts w:ascii="Times New Roman" w:hAnsi="Times New Roman"/>
          <w:sz w:val="20"/>
          <w:szCs w:val="24"/>
        </w:rPr>
        <w:t xml:space="preserve">Kecamatan Ratu Agung memiliki memiliki 3 Puskesmas yaitu Puskesmas Sawah Lebar, Sawah Lebar Baru dan Puskesmas Kebun Tebeng. </w:t>
      </w:r>
      <w:r w:rsidR="002F60D5" w:rsidRPr="00FF6EC9">
        <w:rPr>
          <w:rFonts w:ascii="Times New Roman" w:hAnsi="Times New Roman"/>
          <w:sz w:val="20"/>
          <w:szCs w:val="24"/>
          <w:lang w:val="en-US"/>
        </w:rPr>
        <w:t xml:space="preserve">Kelurahan Sawah Lebar Baru </w:t>
      </w:r>
      <w:r w:rsidR="002F60D5" w:rsidRPr="00FF6EC9">
        <w:rPr>
          <w:rFonts w:ascii="Times New Roman" w:hAnsi="Times New Roman"/>
          <w:sz w:val="20"/>
          <w:szCs w:val="24"/>
        </w:rPr>
        <w:t xml:space="preserve">memiliki </w:t>
      </w:r>
      <w:r w:rsidR="002F60D5" w:rsidRPr="00FF6EC9">
        <w:rPr>
          <w:rFonts w:ascii="Times New Roman" w:hAnsi="Times New Roman"/>
          <w:sz w:val="20"/>
          <w:szCs w:val="24"/>
          <w:lang w:val="en-US"/>
        </w:rPr>
        <w:t>6</w:t>
      </w:r>
      <w:r w:rsidR="002F60D5" w:rsidRPr="00FF6EC9">
        <w:rPr>
          <w:rFonts w:ascii="Times New Roman" w:hAnsi="Times New Roman"/>
          <w:sz w:val="20"/>
          <w:szCs w:val="24"/>
        </w:rPr>
        <w:t xml:space="preserve"> posyandu aktif </w:t>
      </w:r>
      <w:r w:rsidR="002F60D5" w:rsidRPr="00FF6EC9">
        <w:rPr>
          <w:rFonts w:ascii="Times New Roman" w:hAnsi="Times New Roman"/>
          <w:sz w:val="20"/>
          <w:szCs w:val="24"/>
          <w:lang w:val="en-US"/>
        </w:rPr>
        <w:t xml:space="preserve">namun </w:t>
      </w:r>
      <w:r w:rsidR="00D51CB5" w:rsidRPr="00FF6EC9">
        <w:rPr>
          <w:rFonts w:ascii="Times New Roman" w:hAnsi="Times New Roman"/>
          <w:sz w:val="20"/>
          <w:szCs w:val="24"/>
          <w:lang w:val="en-US"/>
        </w:rPr>
        <w:t xml:space="preserve">kunjungan </w:t>
      </w:r>
      <w:r w:rsidR="002F60D5" w:rsidRPr="00FF6EC9">
        <w:rPr>
          <w:rFonts w:ascii="Times New Roman" w:hAnsi="Times New Roman"/>
          <w:sz w:val="20"/>
          <w:szCs w:val="24"/>
          <w:lang w:val="en-US"/>
        </w:rPr>
        <w:t xml:space="preserve">ibu dengan anak usia 24-59 bulan </w:t>
      </w:r>
      <w:r w:rsidR="00D51CB5" w:rsidRPr="00FF6EC9">
        <w:rPr>
          <w:rFonts w:ascii="Times New Roman" w:hAnsi="Times New Roman"/>
          <w:sz w:val="20"/>
          <w:szCs w:val="24"/>
          <w:lang w:val="en-US"/>
        </w:rPr>
        <w:t xml:space="preserve">ke posyandu relative rendah. </w:t>
      </w:r>
      <w:r w:rsidR="002F60D5" w:rsidRPr="00FF6EC9">
        <w:rPr>
          <w:rFonts w:ascii="Times New Roman" w:hAnsi="Times New Roman"/>
          <w:sz w:val="20"/>
          <w:szCs w:val="24"/>
        </w:rPr>
        <w:t xml:space="preserve">Mengingat hal tersebut, peningkatan cakupan balita di posyandu merupakan hal yang sangat penting dilakukan karena semakin tinggi cakupan D/S akan membantu peningkatan cakupan berbagai program lainnya. </w:t>
      </w:r>
    </w:p>
    <w:p w:rsidR="00EF2159" w:rsidRDefault="00431D70" w:rsidP="00EF2159">
      <w:pPr>
        <w:pStyle w:val="NoSpacing"/>
        <w:ind w:firstLine="720"/>
        <w:jc w:val="both"/>
        <w:rPr>
          <w:rFonts w:ascii="Times New Roman" w:hAnsi="Times New Roman"/>
          <w:sz w:val="20"/>
          <w:szCs w:val="24"/>
          <w:lang w:val="es-US"/>
        </w:rPr>
      </w:pPr>
      <w:r w:rsidRPr="00FF6EC9">
        <w:rPr>
          <w:rFonts w:ascii="Times New Roman" w:hAnsi="Times New Roman"/>
          <w:sz w:val="20"/>
          <w:szCs w:val="24"/>
          <w:lang w:val="es-US"/>
        </w:rPr>
        <w:t xml:space="preserve">Kader merupakan ujung tombak </w:t>
      </w:r>
      <w:r w:rsidR="00B23D26" w:rsidRPr="00FF6EC9">
        <w:rPr>
          <w:rFonts w:ascii="Times New Roman" w:hAnsi="Times New Roman"/>
          <w:sz w:val="20"/>
          <w:szCs w:val="24"/>
          <w:lang w:val="es-US"/>
        </w:rPr>
        <w:t>penyampai informasi</w:t>
      </w:r>
      <w:r w:rsidRPr="00FF6EC9">
        <w:rPr>
          <w:rFonts w:ascii="Times New Roman" w:hAnsi="Times New Roman"/>
          <w:sz w:val="20"/>
          <w:szCs w:val="24"/>
          <w:lang w:val="es-US"/>
        </w:rPr>
        <w:t xml:space="preserve"> </w:t>
      </w:r>
      <w:r w:rsidR="00D21FC4">
        <w:rPr>
          <w:rFonts w:ascii="Times New Roman" w:hAnsi="Times New Roman"/>
          <w:sz w:val="20"/>
          <w:szCs w:val="24"/>
          <w:lang w:val="es-US"/>
        </w:rPr>
        <w:t xml:space="preserve">atau pendukung pengembangan kesehatan di masyarakat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{"citationItems":[{"id":"ITEM-1","itemData":{"DOI":"10.26751/jikk.v9i2.470","ISSN":"2088-4451","abstract":"Kader kesehatan merupakan ujung tombak pelaksanaan Posyandu di masyarakat. Kader kesehatan mempunyai tugas untuk mengelola pelaksanaan Posyandu, mulai dari persiapan, pelaksanaan dan pasca pelaksanaan Posyandu di setiap bulan. Banyak Posyandu yang mati suri atau keberadaannya ada tetapi tidak berfungsi sebagaimana yang diharapkan. Hal ini dapat dilihat dari strata Posyandu yang kebanyakan masih ada dalam strata Madya dan Purnama. Keberadaan kader kesehatan memegang peran utama dalam pelaksanaan Posyandu. Tetapi yang menjadi kendala adalah kinerja kader Posyandu yang dianggap masih kurang dan banyak kader yang memutuskan berhenti menjadi kader. Tujuan penelitian ini adalah untuk mengetahui kinerja kader dalam pelaksanaan Posyandu di Kabupaten Kudus. Metode penelitian menggunakan penelitian kualitatif dengan pendekatan fenomenologi. Jumlah informan ada 11 orang kader . Pengambilan data dilakukan secara wawancara mendalam menggunakan panduan wawancara dengan pertanyaan bersifat terbuka.  Triangulasi dilakukan dengan melakukan wawancara dengan Bidan Desa.Penelitian dilaksanakan pada bulan Maret-April 2018 di wilayah Kabupaten Kudus. Hasil penelitian didapatkan bahwa kader kesehatan sudah mengetahui tugas dan tanggungjawabnya sebagai kader kesehatan. Pemberian insentif bagi kader dianggap dapat meningkatkan motivasi kader dalam menjalankan tugas. Pengakuan resmi dari pemerintah atau desa dianggap sebagai suatu bentuk penghargaan bagi kader. Kelengkapan sarana prasarana serta dukungan dari pemerintah desa sangat membantu pelaksanaan tugas kader. Perlu adanya pelatihan bagi kader untuk meningkatkan kompetensi kader terutama bagi kader kesehatan baru.","author":[{"dropping-particle":"","family":"Tristanti","given":"Ika","non-dropping-particle":"","parse-names":false,"suffix":""},{"dropping-particle":"","family":"Khoirunnisa","given":"Fania Nurul","non-dropping-particle":"","parse-names":false,"suffix":""}],"container-title":"Jurnal Ilmu Keperawatan dan Kebidanan","id":"ITEM-1","issue":"2","issued":{"date-parts":[["2018"]]},"page":"192","title":"Kinerja Kader Kesehatan Dalam Pelaksanaan Posyandu Di Kabupaten Kudus","type":"article-journal","volume":"9"},"uris":["http://www.mendeley.com/documents/?uuid=8aa0aee5-df6a-4721-9337-181fa0b95f59"]}],"mendeley":{"formattedCitation":"(Tristanti and Khoirunnisa, 2018)","manualFormatting":"(Tristanti dan Khoirunnisa, 2018)","plainTextFormattedCitation":"(Tristanti and Khoirunnisa, 2018)","previouslyFormattedCitation":"(Tristanti and Khoirunnisa, 2018)"},"properties":{"noteIndex":0},"schema":"https://github.com/citation-style-language/schema/raw/master/csl-citation.json"}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(Tristanti </w:t>
      </w:r>
      <w:r w:rsidR="00D21FC4" w:rsidRPr="00D21FC4">
        <w:rPr>
          <w:rFonts w:ascii="Times New Roman" w:hAnsi="Times New Roman"/>
          <w:noProof/>
          <w:sz w:val="20"/>
          <w:szCs w:val="24"/>
          <w:lang w:val="es-US"/>
        </w:rPr>
        <w:t>d</w:t>
      </w:r>
      <w:r w:rsidR="009975A5">
        <w:rPr>
          <w:rFonts w:ascii="Times New Roman" w:hAnsi="Times New Roman"/>
          <w:noProof/>
          <w:sz w:val="20"/>
          <w:szCs w:val="24"/>
          <w:lang w:val="es-US"/>
        </w:rPr>
        <w:t>an</w:t>
      </w:r>
      <w:r w:rsidR="00D21FC4" w:rsidRPr="00D21FC4">
        <w:rPr>
          <w:rFonts w:ascii="Times New Roman" w:hAnsi="Times New Roman"/>
          <w:noProof/>
          <w:sz w:val="20"/>
          <w:szCs w:val="24"/>
          <w:lang w:val="es-US"/>
        </w:rPr>
        <w:t xml:space="preserve"> Khoirunnisa, 2018)</w:t>
      </w:r>
      <w:r w:rsidR="00044F7E">
        <w:rPr>
          <w:rFonts w:ascii="Times New Roman" w:hAnsi="Times New Roman"/>
          <w:sz w:val="20"/>
          <w:szCs w:val="24"/>
          <w:lang w:val="es-US"/>
        </w:rPr>
        <w:fldChar w:fldCharType="end"/>
      </w:r>
      <w:r w:rsidR="00D21FC4">
        <w:rPr>
          <w:rFonts w:ascii="Times New Roman" w:hAnsi="Times New Roman"/>
          <w:sz w:val="20"/>
          <w:szCs w:val="24"/>
          <w:lang w:val="es-US"/>
        </w:rPr>
        <w:t xml:space="preserve">. </w:t>
      </w:r>
      <w:r w:rsidRPr="00FF6EC9">
        <w:rPr>
          <w:rFonts w:ascii="Times New Roman" w:hAnsi="Times New Roman"/>
          <w:sz w:val="20"/>
          <w:szCs w:val="24"/>
          <w:lang w:val="es-US"/>
        </w:rPr>
        <w:t xml:space="preserve">Kader kesehatan adalah seseorang yang dipilih oleh masyarakat dan bertugas di posyandu untuk meningkatkan kesehatan masyarakat tanpa bayaran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{"citationItems":[{"id":"ITEM-1","itemData":{"ISSN":"2303-1395","abstract":"Predicting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approach.","author":[{"dropping-particle":"","family":"Putra","given":"Gede Tamblang Baswara","non-dropping-particle":"","parse-names":false,"suffix":""},{"dropping-particle":"","family":"Yuliatni","given":"Putu Cintya Denny","non-dropping-particle":"","parse-names":false,"suffix":""}],"container-title":"E-Jurnal Medika Udayana","id":"ITEM-1","issue":"10","issued":{"date-parts":[["2016"]]},"page":"1-9","title":"Gambaran Pengetahuan Dan Kinerja Kader Posyandu Di Wilayah Kerja Upt Puskesmas Mengwi I Kabupaten Badung Pada Bulan Juli- Agustus 2015","type":"article-journal","volume":"5"},"uris":["http://www.mendeley.com/documents/?uuid=0638d63f-933f-4799-8c71-fbe174cc1190"]}],"mendeley":{"formattedCitation":"(Putra and Yuliatni, 2016)","manualFormatting":"(Putra dan Yuliatni, 2016)","plainTextFormattedCitation":"(Putra and Yuliatni, 2016)","previouslyFormattedCitation":"(Putra and Yuliatni, 2016)"},"properties":{"noteIndex":0},"schema":"https://github.com/citation-style-language/schema/raw/master/csl-citation.json"}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(Putra </w:t>
      </w:r>
      <w:r w:rsidR="00B320C0" w:rsidRPr="00B320C0">
        <w:rPr>
          <w:rFonts w:ascii="Times New Roman" w:hAnsi="Times New Roman"/>
          <w:noProof/>
          <w:sz w:val="20"/>
          <w:szCs w:val="24"/>
          <w:lang w:val="es-US"/>
        </w:rPr>
        <w:t>d</w:t>
      </w:r>
      <w:r w:rsidR="009975A5">
        <w:rPr>
          <w:rFonts w:ascii="Times New Roman" w:hAnsi="Times New Roman"/>
          <w:noProof/>
          <w:sz w:val="20"/>
          <w:szCs w:val="24"/>
          <w:lang w:val="es-US"/>
        </w:rPr>
        <w:t>an</w:t>
      </w:r>
      <w:r w:rsidR="00B320C0" w:rsidRPr="00B320C0">
        <w:rPr>
          <w:rFonts w:ascii="Times New Roman" w:hAnsi="Times New Roman"/>
          <w:noProof/>
          <w:sz w:val="20"/>
          <w:szCs w:val="24"/>
          <w:lang w:val="es-US"/>
        </w:rPr>
        <w:t xml:space="preserve"> Yuliatni, 2016)</w:t>
      </w:r>
      <w:r w:rsidR="00044F7E">
        <w:rPr>
          <w:rFonts w:ascii="Times New Roman" w:hAnsi="Times New Roman"/>
          <w:sz w:val="20"/>
          <w:szCs w:val="24"/>
          <w:lang w:val="es-US"/>
        </w:rPr>
        <w:fldChar w:fldCharType="end"/>
      </w:r>
      <w:r w:rsidR="00D21FC4">
        <w:rPr>
          <w:rFonts w:ascii="Times New Roman" w:hAnsi="Times New Roman"/>
          <w:sz w:val="20"/>
          <w:szCs w:val="24"/>
          <w:lang w:val="es-US"/>
        </w:rPr>
        <w:t xml:space="preserve">. </w:t>
      </w:r>
      <w:r w:rsidR="00B23D26" w:rsidRPr="00FF6EC9">
        <w:rPr>
          <w:rFonts w:ascii="Times New Roman" w:hAnsi="Times New Roman"/>
          <w:sz w:val="20"/>
          <w:szCs w:val="24"/>
          <w:lang w:val="es-US"/>
        </w:rPr>
        <w:t>Setiap bulan kader melakukan penimbangan dan memotivasi para ibu untuk membawa b</w:t>
      </w:r>
      <w:r w:rsidR="00BC6C41" w:rsidRPr="00FF6EC9">
        <w:rPr>
          <w:rFonts w:ascii="Times New Roman" w:hAnsi="Times New Roman"/>
          <w:sz w:val="20"/>
          <w:szCs w:val="24"/>
          <w:lang w:val="es-US"/>
        </w:rPr>
        <w:t>alitanya berkunjung ke posyandu</w:t>
      </w:r>
      <w:r w:rsidR="00B23D26" w:rsidRPr="00FF6EC9">
        <w:rPr>
          <w:rFonts w:ascii="Times New Roman" w:hAnsi="Times New Roman"/>
          <w:sz w:val="20"/>
          <w:szCs w:val="24"/>
          <w:lang w:val="es-US"/>
        </w:rPr>
        <w:t xml:space="preserve">. Di sana balita ditimbang dan diukur tinggi badannya namun para kader jarang memberikan informasi kondisi status gizi balita karena ketidaktauan mereka untuk menginterpretasikan data tinggi dan berat badan. </w:t>
      </w:r>
      <w:r w:rsidR="006F048B">
        <w:rPr>
          <w:rFonts w:ascii="Times New Roman" w:hAnsi="Times New Roman"/>
          <w:sz w:val="20"/>
          <w:szCs w:val="24"/>
          <w:lang w:val="es-US"/>
        </w:rPr>
        <w:t>Oleh karena itu, perlu dilakukan peningkatan pengetahuan dan keterampilan kader dalam menginterpretasikan status gizi anak melalui sosialisai dan pendampingan. Adanya pengetahuan dan keterampilan pada kader akan meningkatkan peran kader terhadap</w:t>
      </w:r>
      <w:r w:rsidR="003D6887">
        <w:rPr>
          <w:rFonts w:ascii="Times New Roman" w:hAnsi="Times New Roman"/>
          <w:sz w:val="20"/>
          <w:szCs w:val="24"/>
          <w:lang w:val="es-US"/>
        </w:rPr>
        <w:t xml:space="preserve"> status gizi anak dimana semakin baik peran kader, semakin tinggi gizi baik pada balita dan dapat meningkatkan kualitas posyandu khususnya dalam menangani kesehatan balita </w:t>
      </w:r>
      <w:r w:rsidR="00DF3729">
        <w:rPr>
          <w:rFonts w:ascii="Times New Roman" w:hAnsi="Times New Roman"/>
          <w:sz w:val="20"/>
          <w:szCs w:val="24"/>
          <w:lang w:val="es-US"/>
        </w:rPr>
        <w:t xml:space="preserve">dengan </w:t>
      </w:r>
      <w:r w:rsidR="003D6887">
        <w:rPr>
          <w:rFonts w:ascii="Times New Roman" w:hAnsi="Times New Roman"/>
          <w:sz w:val="20"/>
          <w:szCs w:val="24"/>
          <w:lang w:val="es-US"/>
        </w:rPr>
        <w:t xml:space="preserve">masalah gizi buruk </w:t>
      </w:r>
      <w:r w:rsidR="00DF3729">
        <w:rPr>
          <w:rFonts w:ascii="Times New Roman" w:hAnsi="Times New Roman"/>
          <w:sz w:val="20"/>
          <w:szCs w:val="24"/>
          <w:lang w:val="es-US"/>
        </w:rPr>
        <w:t xml:space="preserve">sehingga </w:t>
      </w:r>
      <w:r w:rsidR="003D6887">
        <w:rPr>
          <w:rFonts w:ascii="Times New Roman" w:hAnsi="Times New Roman"/>
          <w:sz w:val="20"/>
          <w:szCs w:val="24"/>
          <w:lang w:val="es-US"/>
        </w:rPr>
        <w:t xml:space="preserve">dapat diselesaikan dengan cepat melalui pencegahan dan penanganan cepat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{"citationItems":[{"id":"ITEM-1","itemData":{"DOI":"10.15294/jce.v1i1.48834","ISSN":"2807-1115","abstract":"Pos PAUD merupakan bentuk layanan PAUD yang penyelenggaraannya terintegrasi dengan layanan Bina Keluarga Balita (BKB) dan/atau posyandu bagi anak sejak lahir sampai dengan usia 4 tahun PosPAUD melibatkan peran masyarakat yang dikelola oleh kader yang mengelola PosPAUD di daerahnya masing-masing secara sukarela. PosPAUD “Melati” merupakan salah satu PosPAUD di wilayah Kecamatan Gunungpati, diketuai oleh ibu Eka Afanti dibawah binaan ibu Ketua PKK RW, ibu Ismiyati. Siswa PosPAUD “Melati” sebanyak 26 siswa. Pengabdian pada masyarakat (PPM) ini bertujuan memberdayakan peran kader posPAUD dalam meningkatan status gizi balita di Pos PAUD ‘MELATI”. Masalah utama yang dihadapi pospaud ini adalah rendahnya pengetahuan gizi dan kesehatan kader serta keterampilannya dalam upaya penyediaan makanan bergizi berbasis bahan pangan lokal. Status Gizi Siswa PosPAUD masih dalam kategori kurang. Metode yang diterapkan melalui penyuluhan, pelatihan dan pendampingan pada kader posPAUD. Kegiatan pemberdayaan kader PosPAUD yang dilakukan selama 4 bulan menunjukkan terdapat perbedaan pengetahuan dan keterampilan kader PosPAUD sebelum dan setelah kegiatan PPM, serta peningkatan pengetahuan kader tentang gizi dan kesehatan dan keterampilan kader PosPAUD dalam penyediaan makanan bergizi berbasis bahan pangan lokal, juga para kader dapat melakukan inovasi jenis makanan bergizi berbasis bahan pangan lokal. Peningkatan status gizi balita di PosPAUD “Melati”, Desa Cepoko, Kecamatang Gunungpati Semarang dengan status gizi baik sebanyak 22 anak (84,6%).","author":[{"dropping-particle":"","family":"Yuniastuti","given":"Ari","non-dropping-particle":"","parse-names":false,"suffix":""},{"dropping-particle":"","family":"Iswari","given":"Retno Sri","non-dropping-particle":"","parse-names":false,"suffix":""},{"dropping-particle":"","family":"Susanti","given":"R","non-dropping-particle":"","parse-names":false,"suffix":""},{"dropping-particle":"","family":"Tursinawati","given":"Yanuarita","non-dropping-particle":"","parse-names":false,"suffix":""}],"container-title":"Journal of Community Empowerment","id":"ITEM-1","issue":"1","issued":{"date-parts":[["2021"]]},"page":"6-11","title":"Pemberdayaan Kader Posyandu dalam Upaya Peningkatan Status Gizi Balita di Pospaud “Melati” Desa Cepoko, Gunugpati Semarang","type":"article-journal","volume":"1"},"uris":["http://www.mendeley.com/documents/?uuid=645bc68a-44a0-42cd-8a12-355bc9d7226d"]}],"mendeley":{"formattedCitation":"(Yuniastuti &lt;i&gt;et al.&lt;/i&gt;, 2021)","manualFormatting":"(Yuniastuti dkk., 2021)","plainTextFormattedCitation":"(Yuniastuti et al., 2021)","previouslyFormattedCitation":"(Yuniastuti &lt;i&gt;et al.&lt;/i&gt;, 2021)"},"properties":{"noteIndex":0},"schema":"https://github.com/citation-style-language/schema/raw/master/csl-citation.json"}</w:instrText>
      </w:r>
      <w:r w:rsidR="00044F7E">
        <w:rPr>
          <w:rFonts w:ascii="Times New Roman" w:hAnsi="Times New Roman"/>
          <w:sz w:val="20"/>
          <w:szCs w:val="24"/>
          <w:lang w:val="es-US"/>
        </w:rPr>
        <w:fldChar w:fldCharType="separate"/>
      </w:r>
      <w:r w:rsidR="003D6887" w:rsidRPr="003D6887">
        <w:rPr>
          <w:rFonts w:ascii="Times New Roman" w:hAnsi="Times New Roman"/>
          <w:noProof/>
          <w:sz w:val="20"/>
          <w:szCs w:val="24"/>
          <w:lang w:val="es-US"/>
        </w:rPr>
        <w:t xml:space="preserve">(Yuniastuti </w:t>
      </w:r>
      <w:r w:rsidR="009975A5">
        <w:rPr>
          <w:rFonts w:ascii="Times New Roman" w:hAnsi="Times New Roman"/>
          <w:noProof/>
          <w:sz w:val="20"/>
          <w:szCs w:val="24"/>
          <w:lang w:val="es-US"/>
        </w:rPr>
        <w:t>dkk</w:t>
      </w:r>
      <w:r w:rsidR="003D6887" w:rsidRPr="003D6887">
        <w:rPr>
          <w:rFonts w:ascii="Times New Roman" w:hAnsi="Times New Roman"/>
          <w:i/>
          <w:noProof/>
          <w:sz w:val="20"/>
          <w:szCs w:val="24"/>
          <w:lang w:val="es-US"/>
        </w:rPr>
        <w:t>.</w:t>
      </w:r>
      <w:r w:rsidR="003D6887" w:rsidRPr="003D6887">
        <w:rPr>
          <w:rFonts w:ascii="Times New Roman" w:hAnsi="Times New Roman"/>
          <w:noProof/>
          <w:sz w:val="20"/>
          <w:szCs w:val="24"/>
          <w:lang w:val="es-US"/>
        </w:rPr>
        <w:t>, 2021)</w:t>
      </w:r>
      <w:r w:rsidR="00044F7E">
        <w:rPr>
          <w:rFonts w:ascii="Times New Roman" w:hAnsi="Times New Roman"/>
          <w:sz w:val="20"/>
          <w:szCs w:val="24"/>
          <w:lang w:val="es-US"/>
        </w:rPr>
        <w:fldChar w:fldCharType="end"/>
      </w:r>
      <w:r w:rsidR="006F048B">
        <w:rPr>
          <w:rFonts w:ascii="Times New Roman" w:hAnsi="Times New Roman"/>
          <w:sz w:val="20"/>
          <w:szCs w:val="24"/>
          <w:lang w:val="es-US"/>
        </w:rPr>
        <w:t xml:space="preserve">. </w:t>
      </w:r>
    </w:p>
    <w:p w:rsidR="00B94731" w:rsidRPr="00FF6EC9" w:rsidRDefault="006F048B" w:rsidP="00B31B81">
      <w:pPr>
        <w:pStyle w:val="NoSpacing"/>
        <w:ind w:firstLine="720"/>
        <w:jc w:val="both"/>
        <w:rPr>
          <w:rFonts w:ascii="Times New Roman" w:hAnsi="Times New Roman"/>
          <w:sz w:val="20"/>
          <w:szCs w:val="24"/>
          <w:lang w:val="en-US"/>
        </w:rPr>
      </w:pPr>
      <w:r>
        <w:rPr>
          <w:rFonts w:ascii="Times New Roman" w:hAnsi="Times New Roman"/>
          <w:sz w:val="20"/>
          <w:szCs w:val="24"/>
          <w:lang w:val="es-US"/>
        </w:rPr>
        <w:t xml:space="preserve">Sejalan dengan hasil penelitian </w:t>
      </w:r>
      <w:r w:rsidR="00EF2159">
        <w:rPr>
          <w:rFonts w:ascii="Times New Roman" w:hAnsi="Times New Roman"/>
          <w:sz w:val="20"/>
          <w:szCs w:val="24"/>
          <w:lang w:val="es-US"/>
        </w:rPr>
        <w:fldChar w:fldCharType="begin" w:fldLock="1"/>
      </w:r>
      <w:r w:rsidR="00EF2159">
        <w:rPr>
          <w:rFonts w:ascii="Times New Roman" w:hAnsi="Times New Roman"/>
          <w:sz w:val="20"/>
          <w:szCs w:val="24"/>
          <w:lang w:val="es-US"/>
        </w:rPr>
        <w:instrText>ADDIN CSL_CITATION {"citationItems":[{"id":"ITEM-1","itemData":{"DOI":"10.55426/jksi.v14i01.246","ISSN":"2827-8216","abstract":"Peranan kader dalam upaya peningkatan status gizi balita merupakan hal yang sangat penting guna mendukung program pemerintah untuk mengatasi gizi buruk pada anak tidak bertambah melalui kegiatan pemberdayaan masyarakat dengan revitalisasi Posyandu. Keaktifan kader dalam pelayanan posyandu sangat berpengaruh terhadap pengetahuan kader. Posyandu merupakan wadah yang digunakan dalam upaya pencegahan dan penanggulangan masalah kesehatan dalam masyarakat seperti kesehatan ibu dan anak, imunisasi dan sebagainya. Jika pelaksanaan posyandu baik maka target program akan terpenuhi, akan tetapi jika pelaksanaan posyandu masih mengalami beberapa kendala maka target tidak akan dapat terpenuhi.\r Penelitian ini bertujuan untuk mengetahui sejauh mana peranan kader posyandu dalam upaya peningkatan status gizi balita di Posyandu. Metode yang digunakan pada penelitian ini adalah deskriptif dan dilakukan secara cross sectional dengan menggunakan variable independent, peran kader, aktivitas kader, pengetahuan, pendidikan, pelatihan dan pekerjaan.\r Hasil penelitian menunjukan peranan kader baik (80%) peranan kurang (20 %), aktivitas baik (70%), aktivitas kurang (30%), pengetahuan baik (78%), pengetahuan kurang (22 %), pendidikan tinggi (61%), pendidikkan rendah (39%) kader yang bekerja (31%), tidak bekerja (69%), pelatihan baik (59%), pelatihan kurang (41%). Hasil perhitungan statistic menunjukkan adanya hubungan yang signifikan antara peran kader (0,005) aktifitas kader (p;0,004) pengetahuan kader (p:0,005), pendidikan kader (p:0,004), pelatihan kader   (p:0,004) dan pekerjaan kader (p:0,030) dengan upaya peningkatan status gizi balita\r Kesimpulan dalam penelitian ini adalah peranan kader baik, semua variable independent berhubungan dengan variable dependent. Saran dalam penelitian ini adalah kader Posyandu harus tetap mempertahankan peranannya, perlunya mengoptimalkan aktivitas serta perlu penelitian lebih lanjut dengan kuesioner yang sudah diujicobakan terlebih dahulu.","author":[{"dropping-particle":"","family":"Nuzula","given":"Rizka Firdausi","non-dropping-particle":"","parse-names":false,"suffix":""},{"dropping-particle":"","family":"Arfan","given":"Nurul Azmi","non-dropping-particle":"","parse-names":false,"suffix":""},{"dropping-particle":"","family":"Ningrum","given":"Selfya","non-dropping-particle":"","parse-names":false,"suffix":""}],"container-title":"Jurnal Kesehatan Samodra Ilmu","id":"ITEM-1","issue":"01","issued":{"date-parts":[["2023"]]},"page":"18-21","title":"Peran Kader Terhadap Upaya Peningkatan Status Gizi Balita Di Posyandu","type":"article-journal","volume":"14"},"uris":["http://www.mendeley.com/documents/?uuid=de2d32f4-e825-438b-857d-2dbfb65b0d97"]}],"mendeley":{"formattedCitation":"(Nuzula, Arfan and Ningrum, 2023)","manualFormatting":"Nuzula, Arfan dan Ningrum, (2023)","plainTextFormattedCitation":"(Nuzula, Arfan and Ningrum, 2023)","previouslyFormattedCitation":"(Nuzula, Arfan and Ningrum, 2023)"},"properties":{"noteIndex":0},"schema":"https://github.com/citation-style-language/schema/raw/master/csl-citation.json"}</w:instrText>
      </w:r>
      <w:r w:rsidR="00EF2159">
        <w:rPr>
          <w:rFonts w:ascii="Times New Roman" w:hAnsi="Times New Roman"/>
          <w:sz w:val="20"/>
          <w:szCs w:val="24"/>
          <w:lang w:val="es-US"/>
        </w:rPr>
        <w:fldChar w:fldCharType="separate"/>
      </w:r>
      <w:r>
        <w:rPr>
          <w:rFonts w:ascii="Times New Roman" w:hAnsi="Times New Roman"/>
          <w:noProof/>
          <w:sz w:val="20"/>
          <w:szCs w:val="24"/>
          <w:lang w:val="es-US"/>
        </w:rPr>
        <w:t xml:space="preserve">Nuzula, Arfan </w:t>
      </w:r>
      <w:r w:rsidRPr="006F048B">
        <w:rPr>
          <w:rFonts w:ascii="Times New Roman" w:hAnsi="Times New Roman"/>
          <w:noProof/>
          <w:sz w:val="20"/>
          <w:szCs w:val="24"/>
          <w:lang w:val="es-US"/>
        </w:rPr>
        <w:t>d</w:t>
      </w:r>
      <w:r>
        <w:rPr>
          <w:rFonts w:ascii="Times New Roman" w:hAnsi="Times New Roman"/>
          <w:noProof/>
          <w:sz w:val="20"/>
          <w:szCs w:val="24"/>
          <w:lang w:val="es-US"/>
        </w:rPr>
        <w:t>an</w:t>
      </w:r>
      <w:r w:rsidRPr="006F048B">
        <w:rPr>
          <w:rFonts w:ascii="Times New Roman" w:hAnsi="Times New Roman"/>
          <w:noProof/>
          <w:sz w:val="20"/>
          <w:szCs w:val="24"/>
          <w:lang w:val="es-US"/>
        </w:rPr>
        <w:t xml:space="preserve"> Ningrum, </w:t>
      </w:r>
      <w:r>
        <w:rPr>
          <w:rFonts w:ascii="Times New Roman" w:hAnsi="Times New Roman"/>
          <w:noProof/>
          <w:sz w:val="20"/>
          <w:szCs w:val="24"/>
          <w:lang w:val="es-US"/>
        </w:rPr>
        <w:t>(</w:t>
      </w:r>
      <w:r w:rsidRPr="006F048B">
        <w:rPr>
          <w:rFonts w:ascii="Times New Roman" w:hAnsi="Times New Roman"/>
          <w:noProof/>
          <w:sz w:val="20"/>
          <w:szCs w:val="24"/>
          <w:lang w:val="es-US"/>
        </w:rPr>
        <w:t>2023)</w:t>
      </w:r>
      <w:r w:rsidR="00EF2159">
        <w:rPr>
          <w:rFonts w:ascii="Times New Roman" w:hAnsi="Times New Roman"/>
          <w:sz w:val="20"/>
          <w:szCs w:val="24"/>
          <w:lang w:val="es-US"/>
        </w:rPr>
        <w:fldChar w:fldCharType="end"/>
      </w:r>
      <w:r>
        <w:rPr>
          <w:rFonts w:ascii="Times New Roman" w:hAnsi="Times New Roman"/>
          <w:sz w:val="20"/>
          <w:szCs w:val="24"/>
          <w:lang w:val="es-US"/>
        </w:rPr>
        <w:t xml:space="preserve"> </w:t>
      </w:r>
      <w:r w:rsidRPr="006F048B">
        <w:rPr>
          <w:rFonts w:ascii="Times New Roman" w:hAnsi="Times New Roman"/>
          <w:sz w:val="20"/>
          <w:szCs w:val="14"/>
        </w:rPr>
        <w:t xml:space="preserve">apa bila kader Posyandu dapat melaksanakan peranan dengan baik maka status gizi balita akan baik begitu pula sebaliknya apabila kader tidak melaksanakan peranan dengan baik maka </w:t>
      </w:r>
      <w:r>
        <w:rPr>
          <w:rFonts w:ascii="Times New Roman" w:hAnsi="Times New Roman"/>
          <w:sz w:val="20"/>
          <w:szCs w:val="14"/>
        </w:rPr>
        <w:t xml:space="preserve">status gizi </w:t>
      </w:r>
      <w:r w:rsidR="00DF3729">
        <w:rPr>
          <w:rFonts w:ascii="Times New Roman" w:hAnsi="Times New Roman"/>
          <w:sz w:val="20"/>
          <w:szCs w:val="14"/>
        </w:rPr>
        <w:t xml:space="preserve">balita juga akan buruk. </w:t>
      </w:r>
      <w:r w:rsidR="00DF3729">
        <w:rPr>
          <w:rFonts w:ascii="Times New Roman" w:hAnsi="Times New Roman"/>
          <w:sz w:val="20"/>
          <w:szCs w:val="14"/>
          <w:lang w:val="en-US"/>
        </w:rPr>
        <w:t xml:space="preserve">Oleh karena itu, dengan adanya pengetahuan dan keterampilan pada kader mampu memberikan pelayanan yang optimal </w:t>
      </w:r>
      <w:r w:rsidR="00044F7E">
        <w:rPr>
          <w:rFonts w:ascii="Times New Roman" w:hAnsi="Times New Roman"/>
          <w:sz w:val="20"/>
          <w:szCs w:val="14"/>
          <w:lang w:val="en-US"/>
        </w:rPr>
        <w:fldChar w:fldCharType="begin" w:fldLock="1"/>
      </w:r>
      <w:r w:rsidR="00044F7E">
        <w:rPr>
          <w:rFonts w:ascii="Times New Roman" w:hAnsi="Times New Roman"/>
          <w:sz w:val="20"/>
          <w:szCs w:val="14"/>
          <w:lang w:val="en-US"/>
        </w:rPr>
        <w:instrText>ADDIN CSL_CITATION {"citationItems":[{"id":"ITEM-1","itemData":{"author":[{"dropping-particle":"","family":"Daryanti","given":"Eneng","non-dropping-particle":"","parse-names":false,"suffix":""},{"dropping-particle":"","family":"Mardiana","given":"Fitri","non-dropping-particle":"","parse-names":false,"suffix":""}],"container-title":"Jurnal Pengabdian Kepada Masyarakat Indonesia)","id":"ITEM-1","issue":"3","issued":{"date-parts":[["2020"]]},"page":"2721-2747","title":"Peningkatan Mutu Layanan Posyandu Melalui Peningkatan Pengetahuan dan Skill Kader di Kelurahan Cibunigeulis Tasikmalaya Eneng","type":"article-journal","volume":"1"},"uris":["http://www.mendeley.com/documents/?uuid=5c341db7-a3b9-49c6-8eef-df043d00cea7"]}],"mendeley":{"formattedCitation":"(Daryanti and Mardiana, 2020)","manualFormatting":"(Daryanti dan Mardiana, 2020)","plainTextFormattedCitation":"(Daryanti and Mardiana, 2020)","previouslyFormattedCitation":"(Daryanti and Mardiana, 2020)"},"properties":{"noteIndex":0},"schema":"https://github.com/citation-style-language/schema/raw/master/csl-citation.json"}</w:instrText>
      </w:r>
      <w:r w:rsidR="00044F7E">
        <w:rPr>
          <w:rFonts w:ascii="Times New Roman" w:hAnsi="Times New Roman"/>
          <w:sz w:val="20"/>
          <w:szCs w:val="14"/>
          <w:lang w:val="en-US"/>
        </w:rPr>
        <w:fldChar w:fldCharType="separate"/>
      </w:r>
      <w:r w:rsidR="009975A5">
        <w:rPr>
          <w:rFonts w:ascii="Times New Roman" w:hAnsi="Times New Roman"/>
          <w:noProof/>
          <w:sz w:val="20"/>
          <w:szCs w:val="14"/>
          <w:lang w:val="en-US"/>
        </w:rPr>
        <w:t xml:space="preserve">(Daryanti </w:t>
      </w:r>
      <w:r w:rsidR="00DF3729" w:rsidRPr="00DF3729">
        <w:rPr>
          <w:rFonts w:ascii="Times New Roman" w:hAnsi="Times New Roman"/>
          <w:noProof/>
          <w:sz w:val="20"/>
          <w:szCs w:val="14"/>
          <w:lang w:val="en-US"/>
        </w:rPr>
        <w:t>d</w:t>
      </w:r>
      <w:r w:rsidR="009975A5">
        <w:rPr>
          <w:rFonts w:ascii="Times New Roman" w:hAnsi="Times New Roman"/>
          <w:noProof/>
          <w:sz w:val="20"/>
          <w:szCs w:val="14"/>
          <w:lang w:val="en-US"/>
        </w:rPr>
        <w:t>an</w:t>
      </w:r>
      <w:r w:rsidR="00DF3729" w:rsidRPr="00DF3729">
        <w:rPr>
          <w:rFonts w:ascii="Times New Roman" w:hAnsi="Times New Roman"/>
          <w:noProof/>
          <w:sz w:val="20"/>
          <w:szCs w:val="14"/>
          <w:lang w:val="en-US"/>
        </w:rPr>
        <w:t xml:space="preserve"> Mardiana, 2020)</w:t>
      </w:r>
      <w:r w:rsidR="00044F7E">
        <w:rPr>
          <w:rFonts w:ascii="Times New Roman" w:hAnsi="Times New Roman"/>
          <w:sz w:val="20"/>
          <w:szCs w:val="14"/>
          <w:lang w:val="en-US"/>
        </w:rPr>
        <w:fldChar w:fldCharType="end"/>
      </w:r>
      <w:r w:rsidR="00B31B81">
        <w:rPr>
          <w:rFonts w:ascii="Times New Roman" w:hAnsi="Times New Roman"/>
          <w:sz w:val="20"/>
          <w:szCs w:val="24"/>
          <w:lang w:val="en-US"/>
        </w:rPr>
        <w:t xml:space="preserve">. </w:t>
      </w:r>
      <w:r w:rsidR="00B94731">
        <w:rPr>
          <w:rFonts w:ascii="Times New Roman" w:hAnsi="Times New Roman"/>
          <w:sz w:val="20"/>
          <w:szCs w:val="24"/>
          <w:lang w:val="es-US"/>
        </w:rPr>
        <w:t xml:space="preserve">Berdasarkan hasil penelitian </w:t>
      </w:r>
      <w:r w:rsidR="009975A5">
        <w:rPr>
          <w:rFonts w:ascii="Times New Roman" w:hAnsi="Times New Roman"/>
          <w:sz w:val="20"/>
          <w:szCs w:val="24"/>
          <w:lang w:val="es-US"/>
        </w:rPr>
        <w:fldChar w:fldCharType="begin" w:fldLock="1"/>
      </w:r>
      <w:r w:rsidR="009975A5">
        <w:rPr>
          <w:rFonts w:ascii="Times New Roman" w:hAnsi="Times New Roman"/>
          <w:sz w:val="20"/>
          <w:szCs w:val="24"/>
          <w:lang w:val="es-US"/>
        </w:rPr>
        <w:instrText>ADDIN CSL_CITATION {"citationItems":[{"id":"ITEM-1","itemData":{"DOI":"10.30602/pnj.v1i2.296","ISSN":"2622-1691","abstract":"One of the activities in Posyandu cadres are doing the weighing babies or toddlers. Weight infant or toddler then plotted on Towards Health Card (KMS) to determine if the infant or toddler is growing. Weighing and plotting activities in this KMS is one form of activity assess nutritional status.The important role of Posyandu as the frontline in service to the community, especially toddlers through Posyandu.Already, there is a disc Nutritionlat practical and easy to know the nutritional status and health of children and adults. Can also be used for nutrition education and health in Posyandu, health centers, hospitals or other medical facilities. Category of nutritional status on nutritional disc apparatus 3 that there is an upper limit, ideal, and the lower limit so that in determining the nutritional status determines only normal or not and on disc nutrition there is no way the use of tools. The tObjective of this study is to determine the effectiveness of nutritional modification discs as media circles nutritional status to improve the skills of cadres in determining nutritional status. This type of research is an experiment that was conducted to determine the increase in the skills of cadres before and after using the design of one group pre-test - post-test design. This draft was no comparison group (controls). Take measurements before (pre-test) with anthropometric standard books and do another measurement (post-test) with the media circle nutritional status. Based on the test results Wilcoxcon significant differences between the skillsbefore using the circle tool nutritional status and after using the circle tool nutritional status,with the result of a significant degree (0.000 &lt;0.05) with the difference that a score of 10.67 points. The conclusion of this empirically is There is a significant difference in the improvement of the skills of cadres before and after the study to determine the nutritional status of children. Suggestions that there needs to be more research on the effectiveness of the media in terms of the size of the circle of the status of writing, colors and shapes on the nutritional status of the circle, so that it can be used by volunteers to determine the nutritional status","author":[{"dropping-particle":"","family":"Islami","given":"Wahyu","non-dropping-particle":"","parse-names":false,"suffix":""},{"dropping-particle":"","family":"Agustiansyah","given":"Agustiansyah","non-dropping-particle":"","parse-names":false,"suffix":""}],"container-title":"Pontianak Nutrition Journal (PNJ)","id":"ITEM-1","issue":"2","issued":{"date-parts":[["2019"]]},"page":"82","title":"Efektivitas Modifikasi Cakram Gizi Sebagai Media Lingkaran Status Gizi Untuk Meningkatkan Keterampilan Kader Dalam Menentukan Status Gizi Balita","type":"article-journal","volume":"1"},"uris":["http://www.mendeley.com/documents/?uuid=387e7623-a2d1-4d24-ae96-b8b8d037ea80"]}],"mendeley":{"formattedCitation":"(Islami and Agustiansyah, 2019)","manualFormatting":"Islami dan Agustiansyah (2019)","plainTextFormattedCitation":"(Islami and Agustiansyah, 2019)","previouslyFormattedCitation":"(Islami and Agustiansyah, 2019)"},"properties":{"noteIndex":0},"schema":"https://github.com/citation-style-language/schema/raw/master/csl-citation.json"}</w:instrText>
      </w:r>
      <w:r w:rsidR="009975A5">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Islami </w:t>
      </w:r>
      <w:r w:rsidR="00B94731">
        <w:rPr>
          <w:rFonts w:ascii="Times New Roman" w:hAnsi="Times New Roman"/>
          <w:noProof/>
          <w:sz w:val="20"/>
          <w:szCs w:val="24"/>
          <w:lang w:val="es-US"/>
        </w:rPr>
        <w:t>d</w:t>
      </w:r>
      <w:r w:rsidR="009975A5">
        <w:rPr>
          <w:rFonts w:ascii="Times New Roman" w:hAnsi="Times New Roman"/>
          <w:noProof/>
          <w:sz w:val="20"/>
          <w:szCs w:val="24"/>
          <w:lang w:val="es-US"/>
        </w:rPr>
        <w:t>an</w:t>
      </w:r>
      <w:r w:rsidR="00B94731">
        <w:rPr>
          <w:rFonts w:ascii="Times New Roman" w:hAnsi="Times New Roman"/>
          <w:noProof/>
          <w:sz w:val="20"/>
          <w:szCs w:val="24"/>
          <w:lang w:val="es-US"/>
        </w:rPr>
        <w:t xml:space="preserve"> Agustiansyah (</w:t>
      </w:r>
      <w:r w:rsidR="00B94731" w:rsidRPr="00B94731">
        <w:rPr>
          <w:rFonts w:ascii="Times New Roman" w:hAnsi="Times New Roman"/>
          <w:noProof/>
          <w:sz w:val="20"/>
          <w:szCs w:val="24"/>
          <w:lang w:val="es-US"/>
        </w:rPr>
        <w:t>2019)</w:t>
      </w:r>
      <w:r w:rsidR="009975A5">
        <w:rPr>
          <w:rFonts w:ascii="Times New Roman" w:hAnsi="Times New Roman"/>
          <w:sz w:val="20"/>
          <w:szCs w:val="24"/>
          <w:lang w:val="es-US"/>
        </w:rPr>
        <w:fldChar w:fldCharType="end"/>
      </w:r>
      <w:r w:rsidR="00B94731">
        <w:rPr>
          <w:rFonts w:ascii="Times New Roman" w:hAnsi="Times New Roman"/>
          <w:sz w:val="20"/>
          <w:szCs w:val="24"/>
          <w:lang w:val="es-US"/>
        </w:rPr>
        <w:t xml:space="preserve"> terjadi peningkatan keterampilan kader menentukan status gizi balita dengan menggunakan media lingkaran status gizi (cakram gizi). Sejalan dengan hasil penelitian </w:t>
      </w:r>
      <w:r w:rsidR="00044F7E">
        <w:rPr>
          <w:rFonts w:ascii="Times New Roman" w:hAnsi="Times New Roman"/>
          <w:sz w:val="20"/>
          <w:szCs w:val="24"/>
          <w:lang w:val="es-US"/>
        </w:rPr>
        <w:fldChar w:fldCharType="begin" w:fldLock="1"/>
      </w:r>
      <w:r w:rsidR="00044F7E">
        <w:rPr>
          <w:rFonts w:ascii="Times New Roman" w:hAnsi="Times New Roman"/>
          <w:sz w:val="20"/>
          <w:szCs w:val="24"/>
          <w:lang w:val="es-US"/>
        </w:rPr>
        <w:instrText>ADDIN CSL_CITATION {"citationItems":[{"id":"ITEM-1","itemData":{"ISBN":"1810631220055","author":[{"dropping-particle":"","family":"Rahayu","given":"Sintia Dewi","non-dropping-particle":"","parse-names":false,"suffix":""},{"dropping-particle":"","family":"Elvandari","given":"Milliyantri","non-dropping-particle":"","parse-names":false,"suffix":""},{"dropping-particle":"","family":"Fikri","given":"Al Mukhlas","non-dropping-particle":"","parse-names":false,"suffix":""}],"container-title":"Jurnal Mutiara Kesehatan Masyarakat","id":"ITEM-1","issue":"1","issued":{"date-parts":[["2022"]]},"page":"26-32","title":"Pengaruh Edukasi Menggunakan Cakram Terhadap Pengetahuan Dan Keterampilan Penilaian Status Gizi Oleh Kader","type":"article-journal","volume":"7"},"uris":["http://www.mendeley.com/documents/?uuid=55d18bb9-79e0-44ce-bc8c-5a02d46086f5"]}],"mendeley":{"formattedCitation":"(Rahayu, Elvandari and Fikri, 2022)","manualFormatting":"Rahayu, Elvandari dan Fikri, (2022)","plainTextFormattedCitation":"(Rahayu, Elvandari and Fikri, 2022)","previouslyFormattedCitation":"(Rahayu, Elvandari and Fikri, 2022)"},"properties":{"noteIndex":0},"schema":"https://github.com/citation-style-language/schema/raw/master/csl-citation.json"}</w:instrText>
      </w:r>
      <w:r w:rsidR="00044F7E">
        <w:rPr>
          <w:rFonts w:ascii="Times New Roman" w:hAnsi="Times New Roman"/>
          <w:sz w:val="20"/>
          <w:szCs w:val="24"/>
          <w:lang w:val="es-US"/>
        </w:rPr>
        <w:fldChar w:fldCharType="separate"/>
      </w:r>
      <w:r w:rsidR="009975A5">
        <w:rPr>
          <w:rFonts w:ascii="Times New Roman" w:hAnsi="Times New Roman"/>
          <w:noProof/>
          <w:sz w:val="20"/>
          <w:szCs w:val="24"/>
          <w:lang w:val="es-US"/>
        </w:rPr>
        <w:t xml:space="preserve">Rahayu, Elvandari </w:t>
      </w:r>
      <w:r w:rsidR="00B94731" w:rsidRPr="00FF6EC9">
        <w:rPr>
          <w:rFonts w:ascii="Times New Roman" w:hAnsi="Times New Roman"/>
          <w:noProof/>
          <w:sz w:val="20"/>
          <w:szCs w:val="24"/>
          <w:lang w:val="es-US"/>
        </w:rPr>
        <w:t>d</w:t>
      </w:r>
      <w:r w:rsidR="009975A5">
        <w:rPr>
          <w:rFonts w:ascii="Times New Roman" w:hAnsi="Times New Roman"/>
          <w:noProof/>
          <w:sz w:val="20"/>
          <w:szCs w:val="24"/>
          <w:lang w:val="es-US"/>
        </w:rPr>
        <w:t>an</w:t>
      </w:r>
      <w:r w:rsidR="00B94731" w:rsidRPr="00FF6EC9">
        <w:rPr>
          <w:rFonts w:ascii="Times New Roman" w:hAnsi="Times New Roman"/>
          <w:noProof/>
          <w:sz w:val="20"/>
          <w:szCs w:val="24"/>
          <w:lang w:val="es-US"/>
        </w:rPr>
        <w:t xml:space="preserve"> Fikri, </w:t>
      </w:r>
      <w:r w:rsidR="00B94731">
        <w:rPr>
          <w:rFonts w:ascii="Times New Roman" w:hAnsi="Times New Roman"/>
          <w:noProof/>
          <w:sz w:val="20"/>
          <w:szCs w:val="24"/>
          <w:lang w:val="es-US"/>
        </w:rPr>
        <w:t>(</w:t>
      </w:r>
      <w:r w:rsidR="00B94731" w:rsidRPr="00FF6EC9">
        <w:rPr>
          <w:rFonts w:ascii="Times New Roman" w:hAnsi="Times New Roman"/>
          <w:noProof/>
          <w:sz w:val="20"/>
          <w:szCs w:val="24"/>
          <w:lang w:val="es-US"/>
        </w:rPr>
        <w:t>2022)</w:t>
      </w:r>
      <w:r w:rsidR="00044F7E">
        <w:rPr>
          <w:rFonts w:ascii="Times New Roman" w:hAnsi="Times New Roman"/>
          <w:sz w:val="20"/>
          <w:szCs w:val="24"/>
          <w:lang w:val="es-US"/>
        </w:rPr>
        <w:fldChar w:fldCharType="end"/>
      </w:r>
      <w:r w:rsidR="00B94731">
        <w:rPr>
          <w:rFonts w:ascii="Times New Roman" w:hAnsi="Times New Roman"/>
          <w:sz w:val="20"/>
          <w:szCs w:val="24"/>
          <w:lang w:val="es-US"/>
        </w:rPr>
        <w:t xml:space="preserve"> bahwa penggunaan cakram efektik dalam membantu kader menentukan status gizi dan dapat memberikan kontribusi positif dalam mendeteksi dan mencegah permasalahan gizi pada balita di Indonesia. </w:t>
      </w:r>
    </w:p>
    <w:p w:rsidR="00713575" w:rsidRDefault="00474948" w:rsidP="00713575">
      <w:pPr>
        <w:spacing w:after="0" w:line="240" w:lineRule="auto"/>
        <w:jc w:val="center"/>
        <w:rPr>
          <w:rFonts w:ascii="Times New Roman" w:hAnsi="Times New Roman"/>
          <w:sz w:val="24"/>
          <w:szCs w:val="24"/>
          <w:lang w:val="es-US"/>
        </w:rPr>
      </w:pPr>
      <w:r>
        <w:rPr>
          <w:rFonts w:ascii="Times New Roman" w:hAnsi="Times New Roman"/>
          <w:noProof/>
          <w:sz w:val="24"/>
          <w:szCs w:val="24"/>
        </w:rPr>
        <w:drawing>
          <wp:inline distT="0" distB="0" distL="0" distR="0">
            <wp:extent cx="4076700" cy="244792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2447925"/>
                    </a:xfrm>
                    <a:prstGeom prst="rect">
                      <a:avLst/>
                    </a:prstGeom>
                    <a:noFill/>
                    <a:ln>
                      <a:noFill/>
                    </a:ln>
                  </pic:spPr>
                </pic:pic>
              </a:graphicData>
            </a:graphic>
          </wp:inline>
        </w:drawing>
      </w:r>
    </w:p>
    <w:p w:rsidR="00DE393D" w:rsidRDefault="00DE393D" w:rsidP="00FF6EC9">
      <w:pPr>
        <w:spacing w:after="0" w:line="240" w:lineRule="auto"/>
        <w:jc w:val="center"/>
        <w:rPr>
          <w:rFonts w:ascii="Times New Roman" w:hAnsi="Times New Roman"/>
          <w:sz w:val="20"/>
          <w:szCs w:val="24"/>
          <w:lang w:val="es-US"/>
        </w:rPr>
      </w:pPr>
      <w:r w:rsidRPr="00FF6EC9">
        <w:rPr>
          <w:rFonts w:ascii="Times New Roman" w:hAnsi="Times New Roman"/>
          <w:b/>
          <w:sz w:val="20"/>
          <w:szCs w:val="24"/>
          <w:lang w:val="es-US"/>
        </w:rPr>
        <w:t>Gambar 1.</w:t>
      </w:r>
      <w:r w:rsidRPr="00FF6EC9">
        <w:rPr>
          <w:rFonts w:ascii="Times New Roman" w:hAnsi="Times New Roman"/>
          <w:sz w:val="20"/>
          <w:szCs w:val="24"/>
          <w:lang w:val="es-US"/>
        </w:rPr>
        <w:t xml:space="preserve"> Hasil Intrepretasi 31 Agustus 2023</w:t>
      </w:r>
    </w:p>
    <w:p w:rsidR="00FF6EC9" w:rsidRPr="00FF6EC9" w:rsidRDefault="00FF6EC9" w:rsidP="00FF6EC9">
      <w:pPr>
        <w:spacing w:after="0" w:line="240" w:lineRule="auto"/>
        <w:jc w:val="center"/>
        <w:rPr>
          <w:rFonts w:ascii="Times New Roman" w:hAnsi="Times New Roman"/>
          <w:sz w:val="20"/>
          <w:szCs w:val="24"/>
          <w:lang w:val="es-US"/>
        </w:rPr>
      </w:pPr>
    </w:p>
    <w:p w:rsidR="00DE393D" w:rsidRPr="00FF6EC9" w:rsidRDefault="00DE393D" w:rsidP="00FF6EC9">
      <w:pPr>
        <w:spacing w:after="0" w:line="240" w:lineRule="auto"/>
        <w:jc w:val="both"/>
        <w:rPr>
          <w:rFonts w:ascii="Times New Roman" w:hAnsi="Times New Roman"/>
          <w:sz w:val="20"/>
          <w:szCs w:val="24"/>
          <w:lang w:val="es-US"/>
        </w:rPr>
      </w:pPr>
      <w:r w:rsidRPr="00FF6EC9">
        <w:rPr>
          <w:rFonts w:ascii="Times New Roman" w:hAnsi="Times New Roman"/>
          <w:sz w:val="20"/>
          <w:szCs w:val="24"/>
          <w:lang w:val="es-US"/>
        </w:rPr>
        <w:tab/>
        <w:t xml:space="preserve">Berdasarkan gambar 1 hasil intrepretasi balita (24-59 bulan) pada tanggal 31 Agustus 2023 sebanyak 60 balita dengan indikator berat badan dan tinggi badan. Sebanyak 16 dari 60 balita berada di kategori batas bawah dan sisanya sebanyak 44 balita berada di kategori ideal menurut indikator tinggi badan. Sebanyak 11 dari 60 orang balita berada di kategori batas bawah dan sisanya sebanyak 49 balita berada di kategori ideal menurut indikator berat badan. </w:t>
      </w:r>
    </w:p>
    <w:p w:rsidR="00713575" w:rsidRDefault="00474948" w:rsidP="00DE393D">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4171950" cy="25050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1950" cy="2505075"/>
                    </a:xfrm>
                    <a:prstGeom prst="rect">
                      <a:avLst/>
                    </a:prstGeom>
                    <a:noFill/>
                    <a:ln>
                      <a:noFill/>
                    </a:ln>
                  </pic:spPr>
                </pic:pic>
              </a:graphicData>
            </a:graphic>
          </wp:inline>
        </w:drawing>
      </w:r>
    </w:p>
    <w:p w:rsidR="00DE393D" w:rsidRDefault="00DE393D" w:rsidP="00FF6EC9">
      <w:pPr>
        <w:spacing w:after="0" w:line="240" w:lineRule="auto"/>
        <w:jc w:val="center"/>
        <w:rPr>
          <w:rFonts w:ascii="Times New Roman" w:hAnsi="Times New Roman"/>
          <w:sz w:val="20"/>
          <w:szCs w:val="24"/>
        </w:rPr>
      </w:pPr>
      <w:r w:rsidRPr="00FF6EC9">
        <w:rPr>
          <w:rFonts w:ascii="Times New Roman" w:hAnsi="Times New Roman"/>
          <w:b/>
          <w:sz w:val="20"/>
          <w:szCs w:val="24"/>
        </w:rPr>
        <w:t>Gambar 2.</w:t>
      </w:r>
      <w:r w:rsidRPr="00FF6EC9">
        <w:rPr>
          <w:rFonts w:ascii="Times New Roman" w:hAnsi="Times New Roman"/>
          <w:sz w:val="20"/>
          <w:szCs w:val="24"/>
        </w:rPr>
        <w:t xml:space="preserve"> Hasil Intrepretasi Di Posyandu</w:t>
      </w:r>
    </w:p>
    <w:p w:rsidR="00FF6EC9" w:rsidRPr="00FF6EC9" w:rsidRDefault="00FF6EC9" w:rsidP="00FF6EC9">
      <w:pPr>
        <w:spacing w:after="0" w:line="240" w:lineRule="auto"/>
        <w:jc w:val="center"/>
        <w:rPr>
          <w:rFonts w:ascii="Times New Roman" w:hAnsi="Times New Roman"/>
          <w:sz w:val="20"/>
          <w:szCs w:val="24"/>
        </w:rPr>
      </w:pPr>
    </w:p>
    <w:p w:rsidR="00DE393D" w:rsidRPr="00FF6EC9" w:rsidRDefault="00DE393D" w:rsidP="00FF6EC9">
      <w:pPr>
        <w:spacing w:after="0" w:line="240" w:lineRule="auto"/>
        <w:ind w:firstLine="720"/>
        <w:jc w:val="both"/>
        <w:rPr>
          <w:rFonts w:ascii="Times New Roman" w:hAnsi="Times New Roman"/>
          <w:sz w:val="20"/>
          <w:szCs w:val="24"/>
          <w:lang w:val="es-US"/>
        </w:rPr>
      </w:pPr>
      <w:r w:rsidRPr="00FF6EC9">
        <w:rPr>
          <w:rFonts w:ascii="Times New Roman" w:hAnsi="Times New Roman"/>
          <w:sz w:val="20"/>
          <w:szCs w:val="24"/>
          <w:lang w:val="es-US"/>
        </w:rPr>
        <w:t>Berdasarkan gambar 2 hasil intrepretasi balita (24-59 bulan) dari 4 posyandu sebanyak 60 balita dengan indikator berat badan dan tinggi badan. Sebanyak 13 dari 60 balita berada di kategori batas bawah dan sisanya sebanyak 47 balita berada di kategori ideal menurut indikator tinggi badan. Sebanyak 6 dari 54 orang balita berada di kategori batas bawah dan sisanya sebanyak 49 balita berada di kategori ideal menurut indikator berat badan.</w:t>
      </w:r>
    </w:p>
    <w:p w:rsidR="00CF0858" w:rsidRDefault="00521A70" w:rsidP="00627BAA">
      <w:pPr>
        <w:spacing w:after="0" w:line="240" w:lineRule="auto"/>
        <w:ind w:firstLine="720"/>
        <w:jc w:val="both"/>
        <w:rPr>
          <w:rFonts w:ascii="Times New Roman" w:hAnsi="Times New Roman"/>
          <w:sz w:val="20"/>
          <w:szCs w:val="24"/>
        </w:rPr>
      </w:pPr>
      <w:r w:rsidRPr="00FF6EC9">
        <w:rPr>
          <w:rFonts w:ascii="Times New Roman" w:hAnsi="Times New Roman"/>
          <w:sz w:val="20"/>
          <w:szCs w:val="24"/>
        </w:rPr>
        <w:t>Selain monitoring berat badan dan tinggi badan balita, dilakukan juga pengisian lembar monitoring kegiatan kader di posyandu oleh ibu balita. Berdasarkan pendapat ibu balita mengenai penggunaan media cakram gizi saat posyandu merupakan</w:t>
      </w:r>
      <w:r w:rsidR="00B92C18" w:rsidRPr="00FF6EC9">
        <w:rPr>
          <w:rFonts w:ascii="Times New Roman" w:hAnsi="Times New Roman"/>
          <w:sz w:val="20"/>
          <w:szCs w:val="24"/>
        </w:rPr>
        <w:t xml:space="preserve"> kegiatan yang baru. Hal ini ditandai dengan s</w:t>
      </w:r>
      <w:r w:rsidRPr="00FF6EC9">
        <w:rPr>
          <w:rFonts w:ascii="Times New Roman" w:hAnsi="Times New Roman"/>
          <w:sz w:val="20"/>
          <w:szCs w:val="24"/>
        </w:rPr>
        <w:t>ebelum diberikan penjelasan dari kader, ibu balita tidak mengetahui media cakram gizi dan kegunaann</w:t>
      </w:r>
      <w:r w:rsidR="00B92C18" w:rsidRPr="00FF6EC9">
        <w:rPr>
          <w:rFonts w:ascii="Times New Roman" w:hAnsi="Times New Roman"/>
          <w:sz w:val="20"/>
          <w:szCs w:val="24"/>
        </w:rPr>
        <w:t xml:space="preserve">ya. </w:t>
      </w:r>
      <w:r w:rsidRPr="00FF6EC9">
        <w:rPr>
          <w:rFonts w:ascii="Times New Roman" w:hAnsi="Times New Roman"/>
          <w:sz w:val="20"/>
          <w:szCs w:val="24"/>
        </w:rPr>
        <w:t>Setelah di</w:t>
      </w:r>
      <w:r w:rsidR="00B92C18" w:rsidRPr="00FF6EC9">
        <w:rPr>
          <w:rFonts w:ascii="Times New Roman" w:hAnsi="Times New Roman"/>
          <w:sz w:val="20"/>
          <w:szCs w:val="24"/>
        </w:rPr>
        <w:t>lakukan demonstrasi oleh kader dan diberikan</w:t>
      </w:r>
      <w:r w:rsidRPr="00FF6EC9">
        <w:rPr>
          <w:rFonts w:ascii="Times New Roman" w:hAnsi="Times New Roman"/>
          <w:sz w:val="20"/>
          <w:szCs w:val="24"/>
        </w:rPr>
        <w:t xml:space="preserve"> hasil interpretasi dari penimbangan berat badan dan pengukuran tinggi badan</w:t>
      </w:r>
      <w:r w:rsidR="00B92C18" w:rsidRPr="00FF6EC9">
        <w:rPr>
          <w:rFonts w:ascii="Times New Roman" w:hAnsi="Times New Roman"/>
          <w:sz w:val="20"/>
          <w:szCs w:val="24"/>
        </w:rPr>
        <w:t xml:space="preserve"> balita, ibu</w:t>
      </w:r>
      <w:r w:rsidRPr="00FF6EC9">
        <w:rPr>
          <w:rFonts w:ascii="Times New Roman" w:hAnsi="Times New Roman"/>
          <w:sz w:val="20"/>
          <w:szCs w:val="24"/>
        </w:rPr>
        <w:t xml:space="preserve"> secara langsung</w:t>
      </w:r>
      <w:r w:rsidR="00B92C18" w:rsidRPr="00FF6EC9">
        <w:rPr>
          <w:rFonts w:ascii="Times New Roman" w:hAnsi="Times New Roman"/>
          <w:sz w:val="20"/>
          <w:szCs w:val="24"/>
        </w:rPr>
        <w:t xml:space="preserve"> dapat</w:t>
      </w:r>
      <w:r w:rsidRPr="00FF6EC9">
        <w:rPr>
          <w:rFonts w:ascii="Times New Roman" w:hAnsi="Times New Roman"/>
          <w:sz w:val="20"/>
          <w:szCs w:val="24"/>
        </w:rPr>
        <w:t xml:space="preserve"> mengetahui status gizi anaknya. </w:t>
      </w:r>
    </w:p>
    <w:p w:rsidR="00DE393D" w:rsidRDefault="00CF0858" w:rsidP="004532CF">
      <w:pPr>
        <w:spacing w:after="0" w:line="240" w:lineRule="auto"/>
        <w:ind w:firstLine="720"/>
        <w:jc w:val="both"/>
        <w:rPr>
          <w:rFonts w:ascii="Times New Roman" w:hAnsi="Times New Roman"/>
          <w:sz w:val="20"/>
          <w:szCs w:val="24"/>
        </w:rPr>
      </w:pPr>
      <w:r>
        <w:rPr>
          <w:rFonts w:ascii="Times New Roman" w:hAnsi="Times New Roman"/>
          <w:sz w:val="20"/>
          <w:szCs w:val="24"/>
        </w:rPr>
        <w:t>Selain itu, bentuk dan warna yang menarik dari cakram gizi membuat kader dan ibu balita antusias untuk menggunakannya. Sejalan dengan hasil penelitian</w:t>
      </w:r>
      <w:r w:rsidR="004532CF">
        <w:rPr>
          <w:rFonts w:ascii="Times New Roman" w:hAnsi="Times New Roman"/>
          <w:sz w:val="20"/>
          <w:szCs w:val="24"/>
        </w:rPr>
        <w:t xml:space="preserve"> </w:t>
      </w:r>
      <w:r w:rsidR="00044F7E">
        <w:rPr>
          <w:rFonts w:ascii="Times New Roman" w:hAnsi="Times New Roman"/>
          <w:sz w:val="20"/>
          <w:szCs w:val="24"/>
        </w:rPr>
        <w:fldChar w:fldCharType="begin" w:fldLock="1"/>
      </w:r>
      <w:r w:rsidR="00044F7E">
        <w:rPr>
          <w:rFonts w:ascii="Times New Roman" w:hAnsi="Times New Roman"/>
          <w:sz w:val="20"/>
          <w:szCs w:val="24"/>
        </w:rPr>
        <w:instrText>ADDIN CSL_CITATION {"citationItems":[{"id":"ITEM-1","itemData":{"DOI":"10.35842/ilgi.v3i2.142","ISSN":"2580-491X","abstract":"Latar Belakang: Konsumsi pangan masyarakat Indonesia masih belum sesuai dengan pesan gizi seimbang, terutama konsumsi buah dan sayur. Data Riskesdas tahun 2013 menunjukkan bahwa penduduk berumur ≥ 10 tahun yang kurang mengkonsumsi buah dan sayur mencapai 96,4%. Salah satu upaya untuk meningkatkan konsumsi buah dan sayur adalah dengan menyelenggarakan pendidikan gizi yang bertujuan mengubah pengetahuan masyarakat menuju konsumsi pangan yang sehat dan bergizi. Hal ini dapat dicapai dengan menyusun model pendidikan gizi yang efektif dan efisien melalui berbagai media seperti poster, leaflet, booklet, ataupun media yang lainnya. Tujuan:Untuk mengetahui pengaruh penggunaan media cakram gizi terhadap pengetahuan remaja mengenai konsumsi buah dan sayur. Metode:Penelitian ini merupakan penelitian quasi experiment dengan rancangan one group pretest-posttest design. Subjek penelitian merupakan remaja kelas X dan XI di SMA Muhammadiyah 3 Yogyakarta sebanyak 61 orang yang dipilih menggunakan teknik purposive sampling. Intervensi gizi menggunakan media cakram gizi dilakukan 1 kali setiap minggu selama 4 minggu. Data yang diambil adalah pengukuran pengetahuan sebelum (pretest) dan sesudah intervensi (posttest) dengan menggunakan kuesioner. Analisis data diolah menggunakan Wilcoxon Rank Test. Hasil: Nilai pengetahuan minimum pada pretest dan posttest adalah 46,67 dan 40,00, sedangkan nilai maksimum baik pretest maupun posttest sama yaitu 93,33. Terdapat peningkatan rerata nilai pengetahuan dari 68,30 menjadi 72,67 dengan nilai p=0,007 (p&lt;0,05) setelah dilakukan edukasi gizi menggunakan media cakram gizi mengenai konsumsi buah dan sayur. Kesimpulan:Terdapat pengaruh penggunaan media cakram gizi terhadap pengetahuan remaja mengenai konsumsi buah dan sayur. ","author":[{"dropping-particle":"","family":"Mahmudah","given":"Umi","non-dropping-particle":"","parse-names":false,"suffix":""},{"dropping-particle":"","family":"Sari","given":"Siska Puspita","non-dropping-particle":"","parse-names":false,"suffix":""}],"container-title":"Ilmu Gizi Indonesia","id":"ITEM-1","issue":"2","issued":{"date-parts":[["2020"]]},"page":"155","title":"Pengaruh penggunaan media cakram gizi terhadap pengetahuan remaja mengenai konsumsi buah dan sayur","type":"article-journal","volume":"3"},"uris":["http://www.mendeley.com/documents/?uuid=d2f2c60d-cac9-47db-9e17-d7209b164085"]}],"mendeley":{"formattedCitation":"(Mahmudah and Sari, 2020)","manualFormatting":"Mahmudah dan Sari, (2020)","plainTextFormattedCitation":"(Mahmudah and Sari, 2020)","previouslyFormattedCitation":"(Mahmudah and Sari, 2020)"},"properties":{"noteIndex":0},"schema":"https://github.com/citation-style-language/schema/raw/master/csl-citation.json"}</w:instrText>
      </w:r>
      <w:r w:rsidR="00044F7E">
        <w:rPr>
          <w:rFonts w:ascii="Times New Roman" w:hAnsi="Times New Roman"/>
          <w:sz w:val="20"/>
          <w:szCs w:val="24"/>
        </w:rPr>
        <w:fldChar w:fldCharType="separate"/>
      </w:r>
      <w:r w:rsidR="009975A5">
        <w:rPr>
          <w:rFonts w:ascii="Times New Roman" w:hAnsi="Times New Roman"/>
          <w:noProof/>
          <w:sz w:val="20"/>
          <w:szCs w:val="24"/>
        </w:rPr>
        <w:t xml:space="preserve">Mahmudah </w:t>
      </w:r>
      <w:r w:rsidR="004532CF" w:rsidRPr="004532CF">
        <w:rPr>
          <w:rFonts w:ascii="Times New Roman" w:hAnsi="Times New Roman"/>
          <w:noProof/>
          <w:sz w:val="20"/>
          <w:szCs w:val="24"/>
        </w:rPr>
        <w:t>d</w:t>
      </w:r>
      <w:r w:rsidR="009975A5">
        <w:rPr>
          <w:rFonts w:ascii="Times New Roman" w:hAnsi="Times New Roman"/>
          <w:noProof/>
          <w:sz w:val="20"/>
          <w:szCs w:val="24"/>
        </w:rPr>
        <w:t>an</w:t>
      </w:r>
      <w:r w:rsidR="004532CF" w:rsidRPr="004532CF">
        <w:rPr>
          <w:rFonts w:ascii="Times New Roman" w:hAnsi="Times New Roman"/>
          <w:noProof/>
          <w:sz w:val="20"/>
          <w:szCs w:val="24"/>
        </w:rPr>
        <w:t xml:space="preserve"> Sari, </w:t>
      </w:r>
      <w:r w:rsidR="004532CF">
        <w:rPr>
          <w:rFonts w:ascii="Times New Roman" w:hAnsi="Times New Roman"/>
          <w:noProof/>
          <w:sz w:val="20"/>
          <w:szCs w:val="24"/>
        </w:rPr>
        <w:t>(</w:t>
      </w:r>
      <w:r w:rsidR="004532CF" w:rsidRPr="004532CF">
        <w:rPr>
          <w:rFonts w:ascii="Times New Roman" w:hAnsi="Times New Roman"/>
          <w:noProof/>
          <w:sz w:val="20"/>
          <w:szCs w:val="24"/>
        </w:rPr>
        <w:t>2020)</w:t>
      </w:r>
      <w:r w:rsidR="00044F7E">
        <w:rPr>
          <w:rFonts w:ascii="Times New Roman" w:hAnsi="Times New Roman"/>
          <w:sz w:val="20"/>
          <w:szCs w:val="24"/>
        </w:rPr>
        <w:fldChar w:fldCharType="end"/>
      </w:r>
      <w:r w:rsidR="004532CF">
        <w:rPr>
          <w:rFonts w:ascii="Times New Roman" w:hAnsi="Times New Roman"/>
          <w:sz w:val="20"/>
          <w:szCs w:val="24"/>
        </w:rPr>
        <w:t xml:space="preserve"> media cakram gizi </w:t>
      </w:r>
      <w:r w:rsidR="004532CF" w:rsidRPr="004532CF">
        <w:rPr>
          <w:rFonts w:ascii="Times New Roman" w:hAnsi="Times New Roman"/>
          <w:sz w:val="20"/>
          <w:szCs w:val="24"/>
        </w:rPr>
        <w:t>merupak</w:t>
      </w:r>
      <w:r w:rsidR="004532CF">
        <w:rPr>
          <w:rFonts w:ascii="Times New Roman" w:hAnsi="Times New Roman"/>
          <w:sz w:val="20"/>
          <w:szCs w:val="24"/>
        </w:rPr>
        <w:t xml:space="preserve">an media yang baru </w:t>
      </w:r>
      <w:r w:rsidR="004532CF" w:rsidRPr="004532CF">
        <w:rPr>
          <w:rFonts w:ascii="Times New Roman" w:hAnsi="Times New Roman"/>
          <w:sz w:val="20"/>
          <w:szCs w:val="24"/>
        </w:rPr>
        <w:t>sehingga</w:t>
      </w:r>
      <w:r w:rsidR="004532CF">
        <w:rPr>
          <w:rFonts w:ascii="Times New Roman" w:hAnsi="Times New Roman"/>
          <w:sz w:val="20"/>
          <w:szCs w:val="24"/>
        </w:rPr>
        <w:t xml:space="preserve"> responden antusias terhadap media i</w:t>
      </w:r>
      <w:r w:rsidR="004532CF" w:rsidRPr="004532CF">
        <w:rPr>
          <w:rFonts w:ascii="Times New Roman" w:hAnsi="Times New Roman"/>
          <w:sz w:val="20"/>
          <w:szCs w:val="24"/>
        </w:rPr>
        <w:t>ni, baik mengenai isi, warna, maupun cara</w:t>
      </w:r>
      <w:r w:rsidR="004532CF">
        <w:rPr>
          <w:rFonts w:ascii="Times New Roman" w:hAnsi="Times New Roman"/>
          <w:sz w:val="20"/>
          <w:szCs w:val="24"/>
        </w:rPr>
        <w:t xml:space="preserve"> </w:t>
      </w:r>
      <w:r w:rsidR="004532CF" w:rsidRPr="004532CF">
        <w:rPr>
          <w:rFonts w:ascii="Times New Roman" w:hAnsi="Times New Roman"/>
          <w:sz w:val="20"/>
          <w:szCs w:val="24"/>
        </w:rPr>
        <w:t>penggunaannya.</w:t>
      </w:r>
      <w:r w:rsidR="004532CF">
        <w:rPr>
          <w:rFonts w:ascii="Times New Roman" w:hAnsi="Times New Roman"/>
          <w:sz w:val="20"/>
          <w:szCs w:val="24"/>
        </w:rPr>
        <w:t xml:space="preserve"> </w:t>
      </w:r>
      <w:r w:rsidR="00B92C18" w:rsidRPr="00FF6EC9">
        <w:rPr>
          <w:rFonts w:ascii="Times New Roman" w:hAnsi="Times New Roman"/>
          <w:sz w:val="20"/>
          <w:szCs w:val="24"/>
        </w:rPr>
        <w:t xml:space="preserve">Oleh karena itu, ibu balita berpendapat bahwa adanya media cakram saat posyandu sangat bermanfaat dan tidak merasa kesulitan dalam mengoperasikan alatnya. </w:t>
      </w:r>
    </w:p>
    <w:p w:rsidR="002462AD" w:rsidRPr="00FF6EC9" w:rsidRDefault="002462AD" w:rsidP="00FF6EC9">
      <w:pPr>
        <w:spacing w:after="0" w:line="240" w:lineRule="auto"/>
        <w:jc w:val="both"/>
        <w:rPr>
          <w:rFonts w:ascii="Times New Roman" w:hAnsi="Times New Roman"/>
          <w:sz w:val="20"/>
          <w:szCs w:val="24"/>
          <w:lang w:val="es-US"/>
        </w:rPr>
      </w:pP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color w:val="FFFFFF" w:themeColor="background1"/>
          <w:sz w:val="24"/>
          <w:szCs w:val="24"/>
          <w:lang w:val="en-US"/>
        </w:rPr>
        <w:drawing>
          <wp:inline distT="0" distB="0" distL="0" distR="0">
            <wp:extent cx="2162175" cy="2876550"/>
            <wp:effectExtent l="0" t="0" r="0" b="0"/>
            <wp:docPr id="3" name="Picture 39" descr="Description: Description: C:\Users\HP\Downloads\WhatsApp Image 2023-09-17 at 20.31.5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Description: C:\Users\HP\Downloads\WhatsApp Image 2023-09-17 at 20.31.55(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2876550"/>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171700" cy="2867025"/>
            <wp:effectExtent l="0" t="0" r="0" b="0"/>
            <wp:docPr id="4" name="Picture 40" descr="Description: Description: C:\Users\HP\Downloads\WhatsApp Image 2023-09-17 at 20.31.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HP\Downloads\WhatsApp Image 2023-09-17 at 20.31.5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2867025"/>
                    </a:xfrm>
                    <a:prstGeom prst="rect">
                      <a:avLst/>
                    </a:prstGeom>
                    <a:noFill/>
                    <a:ln>
                      <a:noFill/>
                    </a:ln>
                  </pic:spPr>
                </pic:pic>
              </a:graphicData>
            </a:graphic>
          </wp:inline>
        </w:drawing>
      </w:r>
    </w:p>
    <w:p w:rsidR="00DE393D" w:rsidRPr="00FF6EC9" w:rsidRDefault="00DE393D" w:rsidP="00DE393D">
      <w:pPr>
        <w:pStyle w:val="NoSpacing"/>
        <w:spacing w:line="360" w:lineRule="auto"/>
        <w:jc w:val="center"/>
        <w:rPr>
          <w:rFonts w:ascii="Times New Roman" w:hAnsi="Times New Roman"/>
          <w:sz w:val="20"/>
          <w:szCs w:val="24"/>
          <w:lang w:val="en-US"/>
        </w:rPr>
      </w:pPr>
      <w:r w:rsidRPr="00FF6EC9">
        <w:rPr>
          <w:rFonts w:ascii="Times New Roman" w:hAnsi="Times New Roman"/>
          <w:b/>
          <w:sz w:val="20"/>
          <w:szCs w:val="24"/>
          <w:lang w:val="en-US"/>
        </w:rPr>
        <w:t>Gambar 3.</w:t>
      </w:r>
      <w:r w:rsidRPr="00FF6EC9">
        <w:rPr>
          <w:rFonts w:ascii="Times New Roman" w:hAnsi="Times New Roman"/>
          <w:sz w:val="20"/>
          <w:szCs w:val="24"/>
          <w:lang w:val="en-US"/>
        </w:rPr>
        <w:t xml:space="preserve"> Dokumentasi Kegiatan Demonstrasi Tanggal 31 Agustus 2023</w:t>
      </w: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extent cx="2609850" cy="1952625"/>
            <wp:effectExtent l="0" t="0" r="0" b="0"/>
            <wp:docPr id="5" name="Picture 37" descr="Description: Description: C:\Users\HP\Downloads\WhatsApp Image 2023-09-17 at 20.58.0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HP\Downloads\WhatsApp Image 2023-09-17 at 20.58.06(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1952625"/>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657475" cy="2009775"/>
            <wp:effectExtent l="0" t="0" r="0" b="0"/>
            <wp:docPr id="6" name="Picture 27" descr="Description: Description: C:\Users\HP\Downloads\WhatsApp Image 2023-09-17 at 20.35.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C:\Users\HP\Downloads\WhatsApp Image 2023-09-17 at 20.35.03(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2009775"/>
                    </a:xfrm>
                    <a:prstGeom prst="rect">
                      <a:avLst/>
                    </a:prstGeom>
                    <a:noFill/>
                    <a:ln>
                      <a:noFill/>
                    </a:ln>
                  </pic:spPr>
                </pic:pic>
              </a:graphicData>
            </a:graphic>
          </wp:inline>
        </w:drawing>
      </w:r>
    </w:p>
    <w:p w:rsidR="00DE393D" w:rsidRPr="00315372" w:rsidRDefault="00474948" w:rsidP="00DE393D">
      <w:pPr>
        <w:pStyle w:val="NoSpacing"/>
        <w:spacing w:line="360" w:lineRule="auto"/>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extent cx="2619375" cy="2000250"/>
            <wp:effectExtent l="0" t="0" r="9525" b="0"/>
            <wp:docPr id="7" name="Picture 23" descr="Description: Description: C:\Users\HP\Downloads\WhatsApp Image 2023-09-18 at 11.33.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Description: C:\Users\HP\Downloads\WhatsApp Image 2023-09-18 at 11.33.22.jpeg"/>
                    <pic:cNvPicPr>
                      <a:picLocks noChangeAspect="1" noChangeArrowheads="1"/>
                    </pic:cNvPicPr>
                  </pic:nvPicPr>
                  <pic:blipFill>
                    <a:blip r:embed="rId15">
                      <a:extLst>
                        <a:ext uri="{28A0092B-C50C-407E-A947-70E740481C1C}">
                          <a14:useLocalDpi xmlns:a14="http://schemas.microsoft.com/office/drawing/2010/main" val="0"/>
                        </a:ext>
                      </a:extLst>
                    </a:blip>
                    <a:srcRect t="33871" r="7179" b="10538"/>
                    <a:stretch>
                      <a:fillRect/>
                    </a:stretch>
                  </pic:blipFill>
                  <pic:spPr bwMode="auto">
                    <a:xfrm>
                      <a:off x="0" y="0"/>
                      <a:ext cx="2619375" cy="2000250"/>
                    </a:xfrm>
                    <a:prstGeom prst="rect">
                      <a:avLst/>
                    </a:prstGeom>
                    <a:noFill/>
                    <a:ln>
                      <a:noFill/>
                    </a:ln>
                  </pic:spPr>
                </pic:pic>
              </a:graphicData>
            </a:graphic>
          </wp:inline>
        </w:drawing>
      </w:r>
      <w:r w:rsidR="00DE393D" w:rsidRPr="00315372">
        <w:rPr>
          <w:rFonts w:ascii="Times New Roman" w:hAnsi="Times New Roman"/>
          <w:sz w:val="24"/>
          <w:szCs w:val="24"/>
          <w:lang w:val="en-US"/>
        </w:rPr>
        <w:tab/>
      </w:r>
      <w:r w:rsidR="00DE393D" w:rsidRPr="00315372">
        <w:rPr>
          <w:rFonts w:ascii="Times New Roman" w:hAnsi="Times New Roman"/>
          <w:sz w:val="24"/>
          <w:szCs w:val="24"/>
          <w:lang w:val="en-US"/>
        </w:rPr>
        <w:tab/>
      </w:r>
      <w:r>
        <w:rPr>
          <w:rFonts w:ascii="Times New Roman" w:hAnsi="Times New Roman"/>
          <w:noProof/>
          <w:sz w:val="24"/>
          <w:szCs w:val="24"/>
          <w:lang w:val="en-US"/>
        </w:rPr>
        <w:drawing>
          <wp:inline distT="0" distB="0" distL="0" distR="0">
            <wp:extent cx="2600325" cy="1895475"/>
            <wp:effectExtent l="0" t="0" r="9525" b="9525"/>
            <wp:docPr id="8" name="Picture 32" descr="Description: Description: C:\Users\HP\Downloads\WhatsApp Image 2023-09-17 at 20.44.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C:\Users\HP\Downloads\WhatsApp Image 2023-09-17 at 20.44.31(1).jpeg"/>
                    <pic:cNvPicPr>
                      <a:picLocks noChangeAspect="1" noChangeArrowheads="1"/>
                    </pic:cNvPicPr>
                  </pic:nvPicPr>
                  <pic:blipFill>
                    <a:blip r:embed="rId16">
                      <a:extLst>
                        <a:ext uri="{28A0092B-C50C-407E-A947-70E740481C1C}">
                          <a14:useLocalDpi xmlns:a14="http://schemas.microsoft.com/office/drawing/2010/main" val="0"/>
                        </a:ext>
                      </a:extLst>
                    </a:blip>
                    <a:srcRect l="25154" t="9648" r="6886" b="20908"/>
                    <a:stretch>
                      <a:fillRect/>
                    </a:stretch>
                  </pic:blipFill>
                  <pic:spPr bwMode="auto">
                    <a:xfrm>
                      <a:off x="0" y="0"/>
                      <a:ext cx="2600325" cy="1895475"/>
                    </a:xfrm>
                    <a:prstGeom prst="rect">
                      <a:avLst/>
                    </a:prstGeom>
                    <a:noFill/>
                    <a:ln>
                      <a:noFill/>
                    </a:ln>
                  </pic:spPr>
                </pic:pic>
              </a:graphicData>
            </a:graphic>
          </wp:inline>
        </w:drawing>
      </w:r>
    </w:p>
    <w:p w:rsidR="00DE393D" w:rsidRPr="00F30BE6" w:rsidRDefault="00DE393D" w:rsidP="00F30BE6">
      <w:pPr>
        <w:pStyle w:val="NoSpacing"/>
        <w:spacing w:line="360" w:lineRule="auto"/>
        <w:jc w:val="center"/>
        <w:rPr>
          <w:rFonts w:ascii="Times New Roman" w:hAnsi="Times New Roman"/>
          <w:sz w:val="20"/>
          <w:szCs w:val="24"/>
          <w:lang w:val="en-US"/>
        </w:rPr>
      </w:pPr>
      <w:r w:rsidRPr="00FF6EC9">
        <w:rPr>
          <w:rFonts w:ascii="Times New Roman" w:hAnsi="Times New Roman"/>
          <w:b/>
          <w:sz w:val="20"/>
          <w:szCs w:val="24"/>
          <w:lang w:val="en-US"/>
        </w:rPr>
        <w:t>Gambar 4.</w:t>
      </w:r>
      <w:r w:rsidRPr="00FF6EC9">
        <w:rPr>
          <w:rFonts w:ascii="Times New Roman" w:hAnsi="Times New Roman"/>
          <w:sz w:val="20"/>
          <w:szCs w:val="24"/>
          <w:lang w:val="en-US"/>
        </w:rPr>
        <w:t xml:space="preserve"> Kegiatan Monitoring </w:t>
      </w:r>
      <w:r w:rsidR="00047A18">
        <w:rPr>
          <w:rFonts w:ascii="Times New Roman" w:hAnsi="Times New Roman"/>
          <w:sz w:val="20"/>
          <w:szCs w:val="24"/>
          <w:lang w:val="en-US"/>
        </w:rPr>
        <w:t>d</w:t>
      </w:r>
      <w:r w:rsidRPr="00FF6EC9">
        <w:rPr>
          <w:rFonts w:ascii="Times New Roman" w:hAnsi="Times New Roman"/>
          <w:sz w:val="20"/>
          <w:szCs w:val="24"/>
          <w:lang w:val="en-US"/>
        </w:rPr>
        <w:t>i Posyandu</w:t>
      </w:r>
    </w:p>
    <w:p w:rsidR="00071BD5" w:rsidRPr="00F30BE6" w:rsidRDefault="00F30BE6" w:rsidP="00F30BE6">
      <w:pPr>
        <w:pStyle w:val="NoSpacing"/>
        <w:numPr>
          <w:ilvl w:val="0"/>
          <w:numId w:val="1"/>
        </w:numPr>
        <w:rPr>
          <w:rStyle w:val="Hyperlink"/>
          <w:rFonts w:ascii="Times New Roman" w:hAnsi="Times New Roman"/>
          <w:b/>
          <w:color w:val="auto"/>
          <w:sz w:val="20"/>
          <w:szCs w:val="24"/>
          <w:u w:val="none"/>
          <w:lang w:val="fi-FI"/>
        </w:rPr>
      </w:pPr>
      <w:r w:rsidRPr="00F30BE6">
        <w:rPr>
          <w:rStyle w:val="Hyperlink"/>
          <w:rFonts w:ascii="Times New Roman" w:hAnsi="Times New Roman"/>
          <w:b/>
          <w:color w:val="auto"/>
          <w:sz w:val="20"/>
          <w:szCs w:val="24"/>
          <w:u w:val="none"/>
          <w:lang w:val="fi-FI"/>
        </w:rPr>
        <w:t xml:space="preserve">KESIMPULAN </w:t>
      </w:r>
    </w:p>
    <w:p w:rsidR="008B03B3" w:rsidRPr="00F30BE6" w:rsidRDefault="008B03B3" w:rsidP="00F30BE6">
      <w:pPr>
        <w:autoSpaceDE w:val="0"/>
        <w:autoSpaceDN w:val="0"/>
        <w:adjustRightInd w:val="0"/>
        <w:spacing w:after="0" w:line="240" w:lineRule="auto"/>
        <w:ind w:firstLine="360"/>
        <w:jc w:val="both"/>
        <w:rPr>
          <w:rStyle w:val="Hyperlink"/>
          <w:rFonts w:ascii="Times New Roman" w:hAnsi="Times New Roman"/>
          <w:color w:val="FF0000"/>
          <w:sz w:val="20"/>
          <w:szCs w:val="24"/>
          <w:u w:val="none"/>
        </w:rPr>
      </w:pPr>
      <w:r w:rsidRPr="00F30BE6">
        <w:rPr>
          <w:rFonts w:ascii="Times New Roman" w:hAnsi="Times New Roman"/>
          <w:sz w:val="20"/>
          <w:szCs w:val="24"/>
        </w:rPr>
        <w:t>Media cakram gizi merupakan media yang baru bagi kader dan ibu balita sehingga mereka antusias terhadap media ini, baik mengenai isi, warna, maupun cara penggunaannya. Hal ini dinyatakan dalam jawaban atas kuesioner yang diedarkan pada saat evaluasi kegiatan kepada kader maupun ibu balita. Selama ini ibu balita hanya menimbang berat badan dan mengukur berat badan namun tidak mengetahui hasil atau interpretasi dari hasil pengukuran. Kader juga sangat antusias karena mudah menggunakan media ini, hanya memerlukan data usia yang akurat</w:t>
      </w:r>
      <w:r w:rsidR="00A2649A">
        <w:rPr>
          <w:rFonts w:ascii="Times New Roman" w:hAnsi="Times New Roman"/>
          <w:sz w:val="20"/>
          <w:szCs w:val="24"/>
        </w:rPr>
        <w:t xml:space="preserve"> dan hasil penimbangan</w:t>
      </w:r>
      <w:r w:rsidRPr="00F30BE6">
        <w:rPr>
          <w:rFonts w:ascii="Times New Roman" w:hAnsi="Times New Roman"/>
          <w:sz w:val="20"/>
          <w:szCs w:val="24"/>
        </w:rPr>
        <w:t>.</w:t>
      </w:r>
    </w:p>
    <w:p w:rsidR="00071BD5" w:rsidRPr="00F30BE6" w:rsidRDefault="00071BD5" w:rsidP="00F30BE6">
      <w:pPr>
        <w:pStyle w:val="NoSpacing"/>
        <w:rPr>
          <w:rStyle w:val="Hyperlink"/>
          <w:rFonts w:ascii="Times New Roman" w:hAnsi="Times New Roman"/>
          <w:sz w:val="20"/>
          <w:szCs w:val="24"/>
          <w:lang w:val="fi-FI"/>
        </w:rPr>
      </w:pPr>
    </w:p>
    <w:p w:rsidR="009C1C60" w:rsidRPr="00F30BE6" w:rsidRDefault="009C1C60" w:rsidP="00F30BE6">
      <w:pPr>
        <w:pStyle w:val="NoSpacing"/>
        <w:numPr>
          <w:ilvl w:val="0"/>
          <w:numId w:val="1"/>
        </w:numPr>
        <w:rPr>
          <w:rStyle w:val="Hyperlink"/>
          <w:rFonts w:ascii="Times New Roman" w:hAnsi="Times New Roman"/>
          <w:b/>
          <w:color w:val="auto"/>
          <w:sz w:val="20"/>
          <w:szCs w:val="24"/>
          <w:u w:val="none"/>
          <w:lang w:val="fi-FI"/>
        </w:rPr>
      </w:pPr>
      <w:r w:rsidRPr="00F30BE6">
        <w:rPr>
          <w:rStyle w:val="Hyperlink"/>
          <w:rFonts w:ascii="Times New Roman" w:hAnsi="Times New Roman"/>
          <w:b/>
          <w:color w:val="auto"/>
          <w:sz w:val="20"/>
          <w:szCs w:val="24"/>
          <w:u w:val="none"/>
          <w:lang w:val="fi-FI"/>
        </w:rPr>
        <w:t>DAFTAR PUSTAKA</w:t>
      </w:r>
    </w:p>
    <w:p w:rsidR="00044F7E" w:rsidRPr="00044F7E" w:rsidRDefault="0079603A"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F30BE6">
        <w:rPr>
          <w:rStyle w:val="Hyperlink"/>
          <w:rFonts w:ascii="Times New Roman" w:hAnsi="Times New Roman"/>
          <w:sz w:val="20"/>
          <w:szCs w:val="24"/>
          <w:lang w:val="fi-FI"/>
        </w:rPr>
        <w:fldChar w:fldCharType="begin" w:fldLock="1"/>
      </w:r>
      <w:r w:rsidRPr="00F30BE6">
        <w:rPr>
          <w:rStyle w:val="Hyperlink"/>
          <w:rFonts w:ascii="Times New Roman" w:hAnsi="Times New Roman"/>
          <w:sz w:val="20"/>
          <w:szCs w:val="24"/>
          <w:lang w:val="fi-FI"/>
        </w:rPr>
        <w:instrText xml:space="preserve">ADDIN Mendeley Bibliography CSL_BIBLIOGRAPHY </w:instrText>
      </w:r>
      <w:r w:rsidRPr="00F30BE6">
        <w:rPr>
          <w:rStyle w:val="Hyperlink"/>
          <w:rFonts w:ascii="Times New Roman" w:hAnsi="Times New Roman"/>
          <w:sz w:val="20"/>
          <w:szCs w:val="24"/>
          <w:lang w:val="fi-FI"/>
        </w:rPr>
        <w:fldChar w:fldCharType="separate"/>
      </w:r>
      <w:r w:rsidR="00044F7E">
        <w:rPr>
          <w:rFonts w:ascii="Times New Roman" w:hAnsi="Times New Roman"/>
          <w:noProof/>
          <w:sz w:val="20"/>
          <w:szCs w:val="24"/>
        </w:rPr>
        <w:t xml:space="preserve">Daryanti, E. </w:t>
      </w:r>
      <w:r w:rsidR="00044F7E" w:rsidRPr="00044F7E">
        <w:rPr>
          <w:rFonts w:ascii="Times New Roman" w:hAnsi="Times New Roman"/>
          <w:noProof/>
          <w:sz w:val="20"/>
          <w:szCs w:val="24"/>
        </w:rPr>
        <w:t>d</w:t>
      </w:r>
      <w:r w:rsidR="00044F7E">
        <w:rPr>
          <w:rFonts w:ascii="Times New Roman" w:hAnsi="Times New Roman"/>
          <w:noProof/>
          <w:sz w:val="20"/>
          <w:szCs w:val="24"/>
        </w:rPr>
        <w:t>an</w:t>
      </w:r>
      <w:r w:rsidR="00044F7E" w:rsidRPr="00044F7E">
        <w:rPr>
          <w:rFonts w:ascii="Times New Roman" w:hAnsi="Times New Roman"/>
          <w:noProof/>
          <w:sz w:val="20"/>
          <w:szCs w:val="24"/>
        </w:rPr>
        <w:t xml:space="preserve"> Mardiana, F. (2020) ‘Peningkatan Mutu Layanan Posyandu Melalui Peningkatan Pengetahuan dan Skill Kader di Kelurahan Cibunigeulis Tasikmalaya Eneng’, </w:t>
      </w:r>
      <w:r w:rsidR="00044F7E" w:rsidRPr="00044F7E">
        <w:rPr>
          <w:rFonts w:ascii="Times New Roman" w:hAnsi="Times New Roman"/>
          <w:i/>
          <w:iCs/>
          <w:noProof/>
          <w:sz w:val="20"/>
          <w:szCs w:val="24"/>
        </w:rPr>
        <w:t>Jurnal Pengabdian Kepada Masyarakat Indonesia)</w:t>
      </w:r>
      <w:r w:rsidR="00044F7E" w:rsidRPr="00044F7E">
        <w:rPr>
          <w:rFonts w:ascii="Times New Roman" w:hAnsi="Times New Roman"/>
          <w:noProof/>
          <w:sz w:val="20"/>
          <w:szCs w:val="24"/>
        </w:rPr>
        <w:t>, 1(3), pp. 2721–2747. Available at: https://doi.org/10.36596/jpkmi.v1i3.68.</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Femyliati, R.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Kurniasari, R. (2021) ‘Pemanfaatan Media Kreatif Untuk Edukasi Gizi Pada Remaja (Literatur Review)’, </w:t>
      </w:r>
      <w:r w:rsidRPr="00044F7E">
        <w:rPr>
          <w:rFonts w:ascii="Times New Roman" w:hAnsi="Times New Roman"/>
          <w:i/>
          <w:iCs/>
          <w:noProof/>
          <w:sz w:val="20"/>
          <w:szCs w:val="24"/>
        </w:rPr>
        <w:t>Hearty</w:t>
      </w:r>
      <w:r w:rsidRPr="00044F7E">
        <w:rPr>
          <w:rFonts w:ascii="Times New Roman" w:hAnsi="Times New Roman"/>
          <w:noProof/>
          <w:sz w:val="20"/>
          <w:szCs w:val="24"/>
        </w:rPr>
        <w:t>, 10(1), p. 16. Available at: https://doi.org/10.32832/hearty.v10i1.4732.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Islami, W.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Agustiansyah, A. (2019) ‘Efektivitas Modifikasi Cakram Gizi Sebagai Media Lingkaran Status Gizi Untuk Meningkatkan Keterampilan Kader Dalam Menentukan Status Gizi Balita’, </w:t>
      </w:r>
      <w:r w:rsidRPr="00044F7E">
        <w:rPr>
          <w:rFonts w:ascii="Times New Roman" w:hAnsi="Times New Roman"/>
          <w:i/>
          <w:iCs/>
          <w:noProof/>
          <w:sz w:val="20"/>
          <w:szCs w:val="24"/>
        </w:rPr>
        <w:t>Pontianak Nutrition Journal (PNJ)</w:t>
      </w:r>
      <w:r w:rsidRPr="00044F7E">
        <w:rPr>
          <w:rFonts w:ascii="Times New Roman" w:hAnsi="Times New Roman"/>
          <w:noProof/>
          <w:sz w:val="20"/>
          <w:szCs w:val="24"/>
        </w:rPr>
        <w:t>, 1(2), p. 82. Available at: https://doi.org/10.30602/pnj.v1i2.296.</w:t>
      </w:r>
    </w:p>
    <w:p w:rsid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044F7E">
        <w:rPr>
          <w:rFonts w:ascii="Times New Roman" w:hAnsi="Times New Roman"/>
          <w:noProof/>
          <w:sz w:val="20"/>
          <w:szCs w:val="24"/>
        </w:rPr>
        <w:t xml:space="preserve">Jamhariyah (2018) ‘Partisipasi Masyarakat Berdasarkan Motivasi Dalam Meningkatkan Cakupan D/S Posyandu di Wilayah Puskesmas Rambipuji, Kaliwates dan Arjasa Kabupaten Jember’, </w:t>
      </w:r>
      <w:r w:rsidRPr="00044F7E">
        <w:rPr>
          <w:rFonts w:ascii="Times New Roman" w:hAnsi="Times New Roman"/>
          <w:i/>
          <w:iCs/>
          <w:noProof/>
          <w:sz w:val="20"/>
          <w:szCs w:val="24"/>
        </w:rPr>
        <w:t>Jurnal Kesehatan</w:t>
      </w:r>
      <w:r w:rsidRPr="00044F7E">
        <w:rPr>
          <w:rFonts w:ascii="Times New Roman" w:hAnsi="Times New Roman"/>
          <w:noProof/>
          <w:sz w:val="20"/>
          <w:szCs w:val="24"/>
        </w:rPr>
        <w:t>, 6(3), pp. 94–99. Available at: https://doi.org/10.25047/j-kes.v6i3.58.</w:t>
      </w:r>
    </w:p>
    <w:p w:rsidR="00F268A3" w:rsidRPr="00F268A3" w:rsidRDefault="00F268A3" w:rsidP="00044F7E">
      <w:pPr>
        <w:widowControl w:val="0"/>
        <w:autoSpaceDE w:val="0"/>
        <w:autoSpaceDN w:val="0"/>
        <w:adjustRightInd w:val="0"/>
        <w:spacing w:after="0" w:line="240" w:lineRule="auto"/>
        <w:ind w:left="567" w:hanging="567"/>
        <w:jc w:val="both"/>
        <w:rPr>
          <w:rFonts w:ascii="Times New Roman" w:hAnsi="Times New Roman"/>
          <w:noProof/>
          <w:sz w:val="20"/>
          <w:szCs w:val="20"/>
        </w:rPr>
      </w:pPr>
      <w:r w:rsidRPr="00F268A3">
        <w:rPr>
          <w:rFonts w:ascii="Times New Roman" w:hAnsi="Times New Roman"/>
          <w:sz w:val="20"/>
          <w:szCs w:val="20"/>
        </w:rPr>
        <w:t>Kementerian Kesehatan RI (2011). Pedoman Umum Pengelolaan Posyandu. Jakarta: Kementerian Kesehatan RI.</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Mahmudah, U.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Sari, S.P. (2020) ‘Pengaruh penggunaan media cakram gizi terhadap pengetahuan remaja mengenai konsumsi buah dan sayur’, </w:t>
      </w:r>
      <w:r w:rsidRPr="00044F7E">
        <w:rPr>
          <w:rFonts w:ascii="Times New Roman" w:hAnsi="Times New Roman"/>
          <w:i/>
          <w:iCs/>
          <w:noProof/>
          <w:sz w:val="20"/>
          <w:szCs w:val="24"/>
        </w:rPr>
        <w:t>Ilmu Gizi Indonesia</w:t>
      </w:r>
      <w:r w:rsidRPr="00044F7E">
        <w:rPr>
          <w:rFonts w:ascii="Times New Roman" w:hAnsi="Times New Roman"/>
          <w:noProof/>
          <w:sz w:val="20"/>
          <w:szCs w:val="24"/>
        </w:rPr>
        <w:t>, 3(2), p. 155. Available at: https://doi.org/10.35842/ilgi.v3i2.142.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Nuzula, R.F., Arfan, N.A.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Ningrum, S. (2023) ‘Peran Kader Terhadap Upaya Peningkatan Status Gizi Balita Di Posyandu’, </w:t>
      </w:r>
      <w:r w:rsidRPr="00044F7E">
        <w:rPr>
          <w:rFonts w:ascii="Times New Roman" w:hAnsi="Times New Roman"/>
          <w:i/>
          <w:iCs/>
          <w:noProof/>
          <w:sz w:val="20"/>
          <w:szCs w:val="24"/>
        </w:rPr>
        <w:t>Jurnal Kesehatan Samodra Ilmu</w:t>
      </w:r>
      <w:r w:rsidRPr="00044F7E">
        <w:rPr>
          <w:rFonts w:ascii="Times New Roman" w:hAnsi="Times New Roman"/>
          <w:noProof/>
          <w:sz w:val="20"/>
          <w:szCs w:val="24"/>
        </w:rPr>
        <w:t>, 14(01), pp. 18–21. Available at: https://doi.org/10.55426/jksi.v14i01.246.</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Putra, G.T.B.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Yuliatni, P.C.D. (2016) ‘Gambaran Pengetahuan Dan Kinerja Kader Posyandu Di Wilayah Kerja Upt Puskesmas Mengwi I Kabupaten Badung Pada Bulan Juli- Agustus 2015’, </w:t>
      </w:r>
      <w:r w:rsidRPr="00044F7E">
        <w:rPr>
          <w:rFonts w:ascii="Times New Roman" w:hAnsi="Times New Roman"/>
          <w:i/>
          <w:iCs/>
          <w:noProof/>
          <w:sz w:val="20"/>
          <w:szCs w:val="24"/>
        </w:rPr>
        <w:t>E-Jurnal Medika Udayana</w:t>
      </w:r>
      <w:r w:rsidRPr="00044F7E">
        <w:rPr>
          <w:rFonts w:ascii="Times New Roman" w:hAnsi="Times New Roman"/>
          <w:noProof/>
          <w:sz w:val="20"/>
          <w:szCs w:val="24"/>
        </w:rPr>
        <w:t>, 5(10), pp. 1–9.</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Rahayu, S.D., Elvandari, M.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Fikri, A.M. (2022) ‘Pengaruh Edukasi Menggunakan Cakram Terhadap Pengetahuan Dan Keterampilan Penilaian Status Gizi Oleh Kader’, </w:t>
      </w:r>
      <w:r w:rsidRPr="00044F7E">
        <w:rPr>
          <w:rFonts w:ascii="Times New Roman" w:hAnsi="Times New Roman"/>
          <w:i/>
          <w:iCs/>
          <w:noProof/>
          <w:sz w:val="20"/>
          <w:szCs w:val="24"/>
        </w:rPr>
        <w:t>Jurnal Mutiara Kesehatan Masyarakat</w:t>
      </w:r>
      <w:r w:rsidRPr="00044F7E">
        <w:rPr>
          <w:rFonts w:ascii="Times New Roman" w:hAnsi="Times New Roman"/>
          <w:noProof/>
          <w:sz w:val="20"/>
          <w:szCs w:val="24"/>
        </w:rPr>
        <w:t>, 7(1), pp. 26–32.</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Sulviani, S., Kurniasari, R.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Elvandari, M. (2022) ‘Pengaruh Edukasi Gizi Menggunakan Media Cakram Gizi Terhadap Pengetahuan dan Perilaku Konsumsi Buah dan Sayur Pada Remaja’, </w:t>
      </w:r>
      <w:r w:rsidRPr="00044F7E">
        <w:rPr>
          <w:rFonts w:ascii="Times New Roman" w:hAnsi="Times New Roman"/>
          <w:i/>
          <w:iCs/>
          <w:noProof/>
          <w:sz w:val="20"/>
          <w:szCs w:val="24"/>
        </w:rPr>
        <w:t>Jurnal Ilmiah Wahana Pendidikan</w:t>
      </w:r>
      <w:r w:rsidRPr="00044F7E">
        <w:rPr>
          <w:rFonts w:ascii="Times New Roman" w:hAnsi="Times New Roman"/>
          <w:noProof/>
          <w:sz w:val="20"/>
          <w:szCs w:val="24"/>
        </w:rPr>
        <w:t>, 2022(14), pp. 308–316. Available at: https://doi.org/10.5281/zenodo.6994855.</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Pr>
          <w:rFonts w:ascii="Times New Roman" w:hAnsi="Times New Roman"/>
          <w:noProof/>
          <w:sz w:val="20"/>
          <w:szCs w:val="24"/>
        </w:rPr>
        <w:t xml:space="preserve">Tristanti, I.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Khoirunnisa, F.N. (2018) ‘Kinerja Kader Kesehatan Dalam Pelaksanaan Posyandu Di Kabupaten Kudus’, </w:t>
      </w:r>
      <w:r w:rsidRPr="00044F7E">
        <w:rPr>
          <w:rFonts w:ascii="Times New Roman" w:hAnsi="Times New Roman"/>
          <w:i/>
          <w:iCs/>
          <w:noProof/>
          <w:sz w:val="20"/>
          <w:szCs w:val="24"/>
        </w:rPr>
        <w:t>Jurnal Ilmu Keperawatan dan Kebidanan</w:t>
      </w:r>
      <w:r w:rsidRPr="00044F7E">
        <w:rPr>
          <w:rFonts w:ascii="Times New Roman" w:hAnsi="Times New Roman"/>
          <w:noProof/>
          <w:sz w:val="20"/>
          <w:szCs w:val="24"/>
        </w:rPr>
        <w:t>, 9(2), p. 192. Available at: https://doi.org/10.26751/jikk.v9i2.470.</w:t>
      </w:r>
    </w:p>
    <w:p w:rsidR="00044F7E" w:rsidRPr="00044F7E" w:rsidRDefault="00044F7E" w:rsidP="00044F7E">
      <w:pPr>
        <w:widowControl w:val="0"/>
        <w:autoSpaceDE w:val="0"/>
        <w:autoSpaceDN w:val="0"/>
        <w:adjustRightInd w:val="0"/>
        <w:spacing w:after="0" w:line="240" w:lineRule="auto"/>
        <w:ind w:left="567" w:hanging="567"/>
        <w:jc w:val="both"/>
        <w:rPr>
          <w:rFonts w:ascii="Times New Roman" w:hAnsi="Times New Roman"/>
          <w:noProof/>
          <w:sz w:val="20"/>
          <w:szCs w:val="24"/>
        </w:rPr>
      </w:pPr>
      <w:r w:rsidRPr="00044F7E">
        <w:rPr>
          <w:rFonts w:ascii="Times New Roman" w:hAnsi="Times New Roman"/>
          <w:noProof/>
          <w:sz w:val="20"/>
          <w:szCs w:val="24"/>
        </w:rPr>
        <w:t xml:space="preserve">Yuniastuti, A. </w:t>
      </w:r>
      <w:r>
        <w:rPr>
          <w:rFonts w:ascii="Times New Roman" w:hAnsi="Times New Roman"/>
          <w:iCs/>
          <w:noProof/>
          <w:sz w:val="20"/>
          <w:szCs w:val="24"/>
        </w:rPr>
        <w:t>dkk</w:t>
      </w:r>
      <w:r w:rsidRPr="00044F7E">
        <w:rPr>
          <w:rFonts w:ascii="Times New Roman" w:hAnsi="Times New Roman"/>
          <w:i/>
          <w:iCs/>
          <w:noProof/>
          <w:sz w:val="20"/>
          <w:szCs w:val="24"/>
        </w:rPr>
        <w:t>.</w:t>
      </w:r>
      <w:r w:rsidRPr="00044F7E">
        <w:rPr>
          <w:rFonts w:ascii="Times New Roman" w:hAnsi="Times New Roman"/>
          <w:noProof/>
          <w:sz w:val="20"/>
          <w:szCs w:val="24"/>
        </w:rPr>
        <w:t xml:space="preserve"> (2021) ‘Pemberdayaan Kader Posyandu dalam Upaya Peningkatan Status Gizi Balita di Pospaud “Melati” Desa Cepoko, Gunugpati Semarang’, </w:t>
      </w:r>
      <w:r w:rsidRPr="00044F7E">
        <w:rPr>
          <w:rFonts w:ascii="Times New Roman" w:hAnsi="Times New Roman"/>
          <w:i/>
          <w:iCs/>
          <w:noProof/>
          <w:sz w:val="20"/>
          <w:szCs w:val="24"/>
        </w:rPr>
        <w:t>Journal of Community Empowerment</w:t>
      </w:r>
      <w:r w:rsidRPr="00044F7E">
        <w:rPr>
          <w:rFonts w:ascii="Times New Roman" w:hAnsi="Times New Roman"/>
          <w:noProof/>
          <w:sz w:val="20"/>
          <w:szCs w:val="24"/>
        </w:rPr>
        <w:t>, 1(1), pp. 6–11. Available at: https://doi.org/10.15294/jce.v1i1.48834.</w:t>
      </w:r>
    </w:p>
    <w:p w:rsidR="00071BD5" w:rsidRPr="00F30BE6" w:rsidRDefault="00044F7E" w:rsidP="00044F7E">
      <w:pPr>
        <w:widowControl w:val="0"/>
        <w:autoSpaceDE w:val="0"/>
        <w:autoSpaceDN w:val="0"/>
        <w:adjustRightInd w:val="0"/>
        <w:spacing w:after="0" w:line="240" w:lineRule="auto"/>
        <w:ind w:left="567" w:hanging="567"/>
        <w:jc w:val="both"/>
        <w:rPr>
          <w:rStyle w:val="Hyperlink"/>
          <w:rFonts w:ascii="Times New Roman" w:hAnsi="Times New Roman"/>
          <w:sz w:val="20"/>
          <w:szCs w:val="24"/>
          <w:lang w:val="fi-FI"/>
        </w:rPr>
      </w:pPr>
      <w:r>
        <w:rPr>
          <w:rFonts w:ascii="Times New Roman" w:hAnsi="Times New Roman"/>
          <w:noProof/>
          <w:sz w:val="20"/>
          <w:szCs w:val="24"/>
        </w:rPr>
        <w:t xml:space="preserve">Zaki, I. </w:t>
      </w:r>
      <w:r w:rsidRPr="00044F7E">
        <w:rPr>
          <w:rFonts w:ascii="Times New Roman" w:hAnsi="Times New Roman"/>
          <w:noProof/>
          <w:sz w:val="20"/>
          <w:szCs w:val="24"/>
        </w:rPr>
        <w:t>d</w:t>
      </w:r>
      <w:r>
        <w:rPr>
          <w:rFonts w:ascii="Times New Roman" w:hAnsi="Times New Roman"/>
          <w:noProof/>
          <w:sz w:val="20"/>
          <w:szCs w:val="24"/>
        </w:rPr>
        <w:t>an</w:t>
      </w:r>
      <w:r w:rsidRPr="00044F7E">
        <w:rPr>
          <w:rFonts w:ascii="Times New Roman" w:hAnsi="Times New Roman"/>
          <w:noProof/>
          <w:sz w:val="20"/>
          <w:szCs w:val="24"/>
        </w:rPr>
        <w:t xml:space="preserve"> Sari, H.P. (2019) ‘Edukasi Gizi Berbasis Media Sosial Meningkatkan Pengetahuan Dan Asupan Energi- Protein Remaja Putri Dengan Kurang Energi Kronik (Kek)’, </w:t>
      </w:r>
      <w:r w:rsidRPr="00044F7E">
        <w:rPr>
          <w:rFonts w:ascii="Times New Roman" w:hAnsi="Times New Roman"/>
          <w:i/>
          <w:iCs/>
          <w:noProof/>
          <w:sz w:val="20"/>
          <w:szCs w:val="24"/>
        </w:rPr>
        <w:t>Gizi Indonesia</w:t>
      </w:r>
      <w:r w:rsidRPr="00044F7E">
        <w:rPr>
          <w:rFonts w:ascii="Times New Roman" w:hAnsi="Times New Roman"/>
          <w:noProof/>
          <w:sz w:val="20"/>
          <w:szCs w:val="24"/>
        </w:rPr>
        <w:t>, 42(2), p. 111. Available at: https://doi.org/10.36457/gizindo.v42i2.469.</w:t>
      </w:r>
      <w:r w:rsidR="0079603A" w:rsidRPr="00F30BE6">
        <w:rPr>
          <w:rStyle w:val="Hyperlink"/>
          <w:rFonts w:ascii="Times New Roman" w:hAnsi="Times New Roman"/>
          <w:sz w:val="20"/>
          <w:szCs w:val="24"/>
          <w:lang w:val="fi-FI"/>
        </w:rPr>
        <w:fldChar w:fldCharType="end"/>
      </w:r>
    </w:p>
    <w:sectPr w:rsidR="00071BD5" w:rsidRPr="00F30BE6" w:rsidSect="00783095">
      <w:headerReference w:type="default" r:id="rId17"/>
      <w:footerReference w:type="default" r:id="rId18"/>
      <w:pgSz w:w="11906" w:h="16838" w:code="9"/>
      <w:pgMar w:top="1134" w:right="1134" w:bottom="1701" w:left="1418" w:header="709" w:footer="709" w:gutter="0"/>
      <w:pgNumType w:start="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62" w:rsidRDefault="001F7762" w:rsidP="00365527">
      <w:pPr>
        <w:spacing w:after="0" w:line="240" w:lineRule="auto"/>
      </w:pPr>
      <w:r>
        <w:separator/>
      </w:r>
    </w:p>
  </w:endnote>
  <w:endnote w:type="continuationSeparator" w:id="0">
    <w:p w:rsidR="001F7762" w:rsidRDefault="001F7762" w:rsidP="0036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426104"/>
      <w:docPartObj>
        <w:docPartGallery w:val="Page Numbers (Bottom of Page)"/>
        <w:docPartUnique/>
      </w:docPartObj>
    </w:sdtPr>
    <w:sdtEndPr>
      <w:rPr>
        <w:noProof/>
      </w:rPr>
    </w:sdtEndPr>
    <w:sdtContent>
      <w:p w:rsidR="00365527" w:rsidRDefault="00365527">
        <w:pPr>
          <w:pStyle w:val="Footer"/>
          <w:jc w:val="right"/>
        </w:pPr>
        <w:r>
          <w:fldChar w:fldCharType="begin"/>
        </w:r>
        <w:r>
          <w:instrText xml:space="preserve"> PAGE   \* MERGEFORMAT </w:instrText>
        </w:r>
        <w:r>
          <w:fldChar w:fldCharType="separate"/>
        </w:r>
        <w:r w:rsidR="001F7762">
          <w:rPr>
            <w:noProof/>
          </w:rPr>
          <w:t>77</w:t>
        </w:r>
        <w:r>
          <w:rPr>
            <w:noProof/>
          </w:rPr>
          <w:fldChar w:fldCharType="end"/>
        </w:r>
      </w:p>
    </w:sdtContent>
  </w:sdt>
  <w:p w:rsidR="00365527" w:rsidRDefault="003655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62" w:rsidRDefault="001F7762" w:rsidP="00365527">
      <w:pPr>
        <w:spacing w:after="0" w:line="240" w:lineRule="auto"/>
      </w:pPr>
      <w:r>
        <w:separator/>
      </w:r>
    </w:p>
  </w:footnote>
  <w:footnote w:type="continuationSeparator" w:id="0">
    <w:p w:rsidR="001F7762" w:rsidRDefault="001F7762" w:rsidP="00365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527" w:rsidRDefault="001F7762" w:rsidP="00365527">
    <w:pPr>
      <w:spacing w:before="240" w:after="240"/>
    </w:pPr>
    <w:hyperlink r:id="rId1">
      <w:r w:rsidR="00365527">
        <w:rPr>
          <w:rFonts w:ascii="Arial" w:eastAsia="Arial" w:hAnsi="Arial" w:cs="Arial"/>
          <w:b/>
          <w:color w:val="4B7D92"/>
          <w:sz w:val="21"/>
          <w:szCs w:val="21"/>
          <w:highlight w:val="white"/>
          <w:u w:val="single"/>
        </w:rPr>
        <w:t>PITIMAS: Journal of Community Engagement in Health</w:t>
      </w:r>
    </w:hyperlink>
    <w:r w:rsidR="00365527">
      <w:rPr>
        <w:rFonts w:ascii="Arial" w:eastAsia="Arial" w:hAnsi="Arial" w:cs="Arial"/>
        <w:b/>
        <w:sz w:val="21"/>
        <w:szCs w:val="21"/>
        <w:highlight w:val="white"/>
      </w:rPr>
      <w:t xml:space="preserve">            </w:t>
    </w:r>
    <w:r w:rsidR="00365527">
      <w:rPr>
        <w:rFonts w:ascii="Arial" w:eastAsia="Arial" w:hAnsi="Arial" w:cs="Arial"/>
        <w:b/>
        <w:sz w:val="21"/>
        <w:szCs w:val="21"/>
        <w:highlight w:val="white"/>
      </w:rPr>
      <w:tab/>
      <w:t xml:space="preserve">      </w:t>
    </w:r>
    <w:r w:rsidR="00365527">
      <w:rPr>
        <w:rFonts w:ascii="Arial" w:eastAsia="Arial" w:hAnsi="Arial" w:cs="Arial"/>
        <w:b/>
        <w:sz w:val="21"/>
        <w:szCs w:val="21"/>
      </w:rPr>
      <w:t xml:space="preserve">  </w:t>
    </w:r>
    <w:r w:rsidR="00365527">
      <w:t>Vol. 2 No. 3 November 2023</w:t>
    </w:r>
  </w:p>
  <w:p w:rsidR="00365527" w:rsidRDefault="00365527" w:rsidP="00365527">
    <w:pPr>
      <w:spacing w:before="240" w:after="240"/>
      <w:ind w:left="6804" w:firstLine="567"/>
      <w:jc w:val="center"/>
    </w:pPr>
    <w:r>
      <w:rPr>
        <w:rFonts w:ascii="Calibri" w:eastAsia="Calibri" w:hAnsi="Calibri" w:cs="Calibri"/>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20D16"/>
    <w:multiLevelType w:val="hybridMultilevel"/>
    <w:tmpl w:val="B4F0E6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24"/>
    <w:rsid w:val="00044F7E"/>
    <w:rsid w:val="00047A18"/>
    <w:rsid w:val="00071BD5"/>
    <w:rsid w:val="000836BA"/>
    <w:rsid w:val="000E52DD"/>
    <w:rsid w:val="001564DF"/>
    <w:rsid w:val="001C2BE4"/>
    <w:rsid w:val="001E6E5D"/>
    <w:rsid w:val="001F7762"/>
    <w:rsid w:val="00213D85"/>
    <w:rsid w:val="002407D1"/>
    <w:rsid w:val="002462AD"/>
    <w:rsid w:val="002F60D5"/>
    <w:rsid w:val="00315372"/>
    <w:rsid w:val="00365527"/>
    <w:rsid w:val="003B35FC"/>
    <w:rsid w:val="003B591F"/>
    <w:rsid w:val="003D6887"/>
    <w:rsid w:val="003E7724"/>
    <w:rsid w:val="003F2561"/>
    <w:rsid w:val="00431D70"/>
    <w:rsid w:val="00435C90"/>
    <w:rsid w:val="004532CF"/>
    <w:rsid w:val="00474948"/>
    <w:rsid w:val="004D736F"/>
    <w:rsid w:val="00521A70"/>
    <w:rsid w:val="00572FDC"/>
    <w:rsid w:val="005D4C9D"/>
    <w:rsid w:val="00627BAA"/>
    <w:rsid w:val="00682490"/>
    <w:rsid w:val="006F048B"/>
    <w:rsid w:val="00700316"/>
    <w:rsid w:val="007066E3"/>
    <w:rsid w:val="00713575"/>
    <w:rsid w:val="007223E9"/>
    <w:rsid w:val="00746F24"/>
    <w:rsid w:val="00783095"/>
    <w:rsid w:val="0079603A"/>
    <w:rsid w:val="007D43B9"/>
    <w:rsid w:val="00812869"/>
    <w:rsid w:val="00830FB2"/>
    <w:rsid w:val="008B03B3"/>
    <w:rsid w:val="008C1275"/>
    <w:rsid w:val="008E17C1"/>
    <w:rsid w:val="00976F6B"/>
    <w:rsid w:val="009975A5"/>
    <w:rsid w:val="009C1C60"/>
    <w:rsid w:val="00A10C3B"/>
    <w:rsid w:val="00A2649A"/>
    <w:rsid w:val="00A30468"/>
    <w:rsid w:val="00A7336E"/>
    <w:rsid w:val="00AE3790"/>
    <w:rsid w:val="00AF1DDA"/>
    <w:rsid w:val="00B23D26"/>
    <w:rsid w:val="00B31B81"/>
    <w:rsid w:val="00B320C0"/>
    <w:rsid w:val="00B92C18"/>
    <w:rsid w:val="00B94731"/>
    <w:rsid w:val="00BC6C41"/>
    <w:rsid w:val="00BD389F"/>
    <w:rsid w:val="00C578AF"/>
    <w:rsid w:val="00CC5A23"/>
    <w:rsid w:val="00CF0858"/>
    <w:rsid w:val="00CF2050"/>
    <w:rsid w:val="00D21FC4"/>
    <w:rsid w:val="00D51CB5"/>
    <w:rsid w:val="00D9267A"/>
    <w:rsid w:val="00DE393D"/>
    <w:rsid w:val="00DF3729"/>
    <w:rsid w:val="00E17438"/>
    <w:rsid w:val="00E83846"/>
    <w:rsid w:val="00E87DEB"/>
    <w:rsid w:val="00EF2159"/>
    <w:rsid w:val="00F268A3"/>
    <w:rsid w:val="00F30BE6"/>
    <w:rsid w:val="00F71B9A"/>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46F24"/>
    <w:pPr>
      <w:keepNext/>
      <w:keepLines/>
      <w:spacing w:before="480" w:after="0" w:line="259" w:lineRule="auto"/>
      <w:outlineLvl w:val="0"/>
    </w:pPr>
    <w:rPr>
      <w:rFonts w:asciiTheme="majorHAnsi" w:eastAsiaTheme="majorEastAsia" w:hAnsiTheme="majorHAns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6F24"/>
    <w:rPr>
      <w:rFonts w:asciiTheme="majorHAnsi" w:eastAsiaTheme="majorEastAsia" w:hAnsiTheme="majorHAnsi" w:cs="Times New Roman"/>
      <w:b/>
      <w:bCs/>
      <w:color w:val="365F91" w:themeColor="accent1" w:themeShade="BF"/>
      <w:sz w:val="28"/>
      <w:szCs w:val="28"/>
      <w:lang w:val="id-ID" w:eastAsia="x-none"/>
    </w:rPr>
  </w:style>
  <w:style w:type="paragraph" w:styleId="NoSpacing">
    <w:name w:val="No Spacing"/>
    <w:uiPriority w:val="1"/>
    <w:qFormat/>
    <w:rsid w:val="00746F24"/>
    <w:pPr>
      <w:spacing w:after="0" w:line="240" w:lineRule="auto"/>
    </w:pPr>
    <w:rPr>
      <w:rFonts w:cs="Times New Roman"/>
      <w:lang w:val="id-ID"/>
    </w:rPr>
  </w:style>
  <w:style w:type="character" w:styleId="Hyperlink">
    <w:name w:val="Hyperlink"/>
    <w:basedOn w:val="DefaultParagraphFont"/>
    <w:uiPriority w:val="99"/>
    <w:rsid w:val="00746F24"/>
    <w:rPr>
      <w:rFonts w:cs="Times New Roman"/>
      <w:color w:val="0000FF"/>
      <w:u w:val="single"/>
    </w:rPr>
  </w:style>
  <w:style w:type="paragraph" w:styleId="BalloonText">
    <w:name w:val="Balloon Text"/>
    <w:basedOn w:val="Normal"/>
    <w:link w:val="BalloonTextChar"/>
    <w:uiPriority w:val="99"/>
    <w:semiHidden/>
    <w:unhideWhenUsed/>
    <w:rsid w:val="001C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BE4"/>
    <w:rPr>
      <w:rFonts w:ascii="Tahoma" w:hAnsi="Tahoma" w:cs="Tahoma"/>
      <w:sz w:val="16"/>
      <w:szCs w:val="16"/>
    </w:rPr>
  </w:style>
  <w:style w:type="paragraph" w:styleId="BodyText">
    <w:name w:val="Body Text"/>
    <w:basedOn w:val="Normal"/>
    <w:link w:val="BodyTextChar"/>
    <w:uiPriority w:val="99"/>
    <w:semiHidden/>
    <w:unhideWhenUsed/>
    <w:rsid w:val="0079603A"/>
    <w:pPr>
      <w:widowControl w:val="0"/>
      <w:snapToGrid w:val="0"/>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9603A"/>
    <w:rPr>
      <w:rFonts w:ascii="Times New Roman" w:hAnsi="Times New Roman" w:cs="Times New Roman"/>
      <w:sz w:val="20"/>
      <w:szCs w:val="20"/>
      <w:lang w:val="x-none" w:eastAsia="x-none"/>
    </w:rPr>
  </w:style>
  <w:style w:type="paragraph" w:styleId="ListParagraph">
    <w:name w:val="List Paragraph"/>
    <w:basedOn w:val="Normal"/>
    <w:uiPriority w:val="34"/>
    <w:qFormat/>
    <w:rsid w:val="00FF6EC9"/>
    <w:pPr>
      <w:ind w:left="720"/>
      <w:contextualSpacing/>
    </w:pPr>
  </w:style>
  <w:style w:type="character" w:customStyle="1" w:styleId="hwtze">
    <w:name w:val="hwtze"/>
    <w:basedOn w:val="DefaultParagraphFont"/>
    <w:rsid w:val="00FF6EC9"/>
    <w:rPr>
      <w:rFonts w:cs="Times New Roman"/>
    </w:rPr>
  </w:style>
  <w:style w:type="character" w:customStyle="1" w:styleId="rynqvb">
    <w:name w:val="rynqvb"/>
    <w:basedOn w:val="DefaultParagraphFont"/>
    <w:rsid w:val="00FF6EC9"/>
    <w:rPr>
      <w:rFonts w:cs="Times New Roman"/>
    </w:rPr>
  </w:style>
  <w:style w:type="character" w:styleId="CommentReference">
    <w:name w:val="annotation reference"/>
    <w:basedOn w:val="DefaultParagraphFont"/>
    <w:uiPriority w:val="99"/>
    <w:rsid w:val="00474948"/>
    <w:rPr>
      <w:sz w:val="16"/>
      <w:szCs w:val="16"/>
    </w:rPr>
  </w:style>
  <w:style w:type="paragraph" w:styleId="CommentText">
    <w:name w:val="annotation text"/>
    <w:basedOn w:val="Normal"/>
    <w:link w:val="CommentTextChar"/>
    <w:uiPriority w:val="99"/>
    <w:rsid w:val="00474948"/>
    <w:pPr>
      <w:spacing w:line="240" w:lineRule="auto"/>
    </w:pPr>
    <w:rPr>
      <w:sz w:val="20"/>
      <w:szCs w:val="20"/>
    </w:rPr>
  </w:style>
  <w:style w:type="character" w:customStyle="1" w:styleId="CommentTextChar">
    <w:name w:val="Comment Text Char"/>
    <w:basedOn w:val="DefaultParagraphFont"/>
    <w:link w:val="CommentText"/>
    <w:uiPriority w:val="99"/>
    <w:rsid w:val="00474948"/>
    <w:rPr>
      <w:rFonts w:cs="Times New Roman"/>
      <w:sz w:val="20"/>
      <w:szCs w:val="20"/>
    </w:rPr>
  </w:style>
  <w:style w:type="paragraph" w:styleId="CommentSubject">
    <w:name w:val="annotation subject"/>
    <w:basedOn w:val="CommentText"/>
    <w:next w:val="CommentText"/>
    <w:link w:val="CommentSubjectChar"/>
    <w:uiPriority w:val="99"/>
    <w:rsid w:val="00474948"/>
    <w:rPr>
      <w:b/>
      <w:bCs/>
    </w:rPr>
  </w:style>
  <w:style w:type="character" w:customStyle="1" w:styleId="CommentSubjectChar">
    <w:name w:val="Comment Subject Char"/>
    <w:basedOn w:val="CommentTextChar"/>
    <w:link w:val="CommentSubject"/>
    <w:uiPriority w:val="99"/>
    <w:rsid w:val="00474948"/>
    <w:rPr>
      <w:rFonts w:cs="Times New Roman"/>
      <w:b/>
      <w:bCs/>
      <w:sz w:val="20"/>
      <w:szCs w:val="20"/>
    </w:rPr>
  </w:style>
  <w:style w:type="paragraph" w:styleId="Header">
    <w:name w:val="header"/>
    <w:basedOn w:val="Normal"/>
    <w:link w:val="HeaderChar"/>
    <w:uiPriority w:val="99"/>
    <w:rsid w:val="00365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27"/>
    <w:rPr>
      <w:rFonts w:cs="Times New Roman"/>
    </w:rPr>
  </w:style>
  <w:style w:type="paragraph" w:styleId="Footer">
    <w:name w:val="footer"/>
    <w:basedOn w:val="Normal"/>
    <w:link w:val="FooterChar"/>
    <w:uiPriority w:val="99"/>
    <w:rsid w:val="00365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2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746F24"/>
    <w:pPr>
      <w:keepNext/>
      <w:keepLines/>
      <w:spacing w:before="480" w:after="0" w:line="259" w:lineRule="auto"/>
      <w:outlineLvl w:val="0"/>
    </w:pPr>
    <w:rPr>
      <w:rFonts w:asciiTheme="majorHAnsi" w:eastAsiaTheme="majorEastAsia" w:hAnsiTheme="majorHAns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6F24"/>
    <w:rPr>
      <w:rFonts w:asciiTheme="majorHAnsi" w:eastAsiaTheme="majorEastAsia" w:hAnsiTheme="majorHAnsi" w:cs="Times New Roman"/>
      <w:b/>
      <w:bCs/>
      <w:color w:val="365F91" w:themeColor="accent1" w:themeShade="BF"/>
      <w:sz w:val="28"/>
      <w:szCs w:val="28"/>
      <w:lang w:val="id-ID" w:eastAsia="x-none"/>
    </w:rPr>
  </w:style>
  <w:style w:type="paragraph" w:styleId="NoSpacing">
    <w:name w:val="No Spacing"/>
    <w:uiPriority w:val="1"/>
    <w:qFormat/>
    <w:rsid w:val="00746F24"/>
    <w:pPr>
      <w:spacing w:after="0" w:line="240" w:lineRule="auto"/>
    </w:pPr>
    <w:rPr>
      <w:rFonts w:cs="Times New Roman"/>
      <w:lang w:val="id-ID"/>
    </w:rPr>
  </w:style>
  <w:style w:type="character" w:styleId="Hyperlink">
    <w:name w:val="Hyperlink"/>
    <w:basedOn w:val="DefaultParagraphFont"/>
    <w:uiPriority w:val="99"/>
    <w:rsid w:val="00746F24"/>
    <w:rPr>
      <w:rFonts w:cs="Times New Roman"/>
      <w:color w:val="0000FF"/>
      <w:u w:val="single"/>
    </w:rPr>
  </w:style>
  <w:style w:type="paragraph" w:styleId="BalloonText">
    <w:name w:val="Balloon Text"/>
    <w:basedOn w:val="Normal"/>
    <w:link w:val="BalloonTextChar"/>
    <w:uiPriority w:val="99"/>
    <w:semiHidden/>
    <w:unhideWhenUsed/>
    <w:rsid w:val="001C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2BE4"/>
    <w:rPr>
      <w:rFonts w:ascii="Tahoma" w:hAnsi="Tahoma" w:cs="Tahoma"/>
      <w:sz w:val="16"/>
      <w:szCs w:val="16"/>
    </w:rPr>
  </w:style>
  <w:style w:type="paragraph" w:styleId="BodyText">
    <w:name w:val="Body Text"/>
    <w:basedOn w:val="Normal"/>
    <w:link w:val="BodyTextChar"/>
    <w:uiPriority w:val="99"/>
    <w:semiHidden/>
    <w:unhideWhenUsed/>
    <w:rsid w:val="0079603A"/>
    <w:pPr>
      <w:widowControl w:val="0"/>
      <w:snapToGrid w:val="0"/>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locked/>
    <w:rsid w:val="0079603A"/>
    <w:rPr>
      <w:rFonts w:ascii="Times New Roman" w:hAnsi="Times New Roman" w:cs="Times New Roman"/>
      <w:sz w:val="20"/>
      <w:szCs w:val="20"/>
      <w:lang w:val="x-none" w:eastAsia="x-none"/>
    </w:rPr>
  </w:style>
  <w:style w:type="paragraph" w:styleId="ListParagraph">
    <w:name w:val="List Paragraph"/>
    <w:basedOn w:val="Normal"/>
    <w:uiPriority w:val="34"/>
    <w:qFormat/>
    <w:rsid w:val="00FF6EC9"/>
    <w:pPr>
      <w:ind w:left="720"/>
      <w:contextualSpacing/>
    </w:pPr>
  </w:style>
  <w:style w:type="character" w:customStyle="1" w:styleId="hwtze">
    <w:name w:val="hwtze"/>
    <w:basedOn w:val="DefaultParagraphFont"/>
    <w:rsid w:val="00FF6EC9"/>
    <w:rPr>
      <w:rFonts w:cs="Times New Roman"/>
    </w:rPr>
  </w:style>
  <w:style w:type="character" w:customStyle="1" w:styleId="rynqvb">
    <w:name w:val="rynqvb"/>
    <w:basedOn w:val="DefaultParagraphFont"/>
    <w:rsid w:val="00FF6EC9"/>
    <w:rPr>
      <w:rFonts w:cs="Times New Roman"/>
    </w:rPr>
  </w:style>
  <w:style w:type="character" w:styleId="CommentReference">
    <w:name w:val="annotation reference"/>
    <w:basedOn w:val="DefaultParagraphFont"/>
    <w:uiPriority w:val="99"/>
    <w:rsid w:val="00474948"/>
    <w:rPr>
      <w:sz w:val="16"/>
      <w:szCs w:val="16"/>
    </w:rPr>
  </w:style>
  <w:style w:type="paragraph" w:styleId="CommentText">
    <w:name w:val="annotation text"/>
    <w:basedOn w:val="Normal"/>
    <w:link w:val="CommentTextChar"/>
    <w:uiPriority w:val="99"/>
    <w:rsid w:val="00474948"/>
    <w:pPr>
      <w:spacing w:line="240" w:lineRule="auto"/>
    </w:pPr>
    <w:rPr>
      <w:sz w:val="20"/>
      <w:szCs w:val="20"/>
    </w:rPr>
  </w:style>
  <w:style w:type="character" w:customStyle="1" w:styleId="CommentTextChar">
    <w:name w:val="Comment Text Char"/>
    <w:basedOn w:val="DefaultParagraphFont"/>
    <w:link w:val="CommentText"/>
    <w:uiPriority w:val="99"/>
    <w:rsid w:val="00474948"/>
    <w:rPr>
      <w:rFonts w:cs="Times New Roman"/>
      <w:sz w:val="20"/>
      <w:szCs w:val="20"/>
    </w:rPr>
  </w:style>
  <w:style w:type="paragraph" w:styleId="CommentSubject">
    <w:name w:val="annotation subject"/>
    <w:basedOn w:val="CommentText"/>
    <w:next w:val="CommentText"/>
    <w:link w:val="CommentSubjectChar"/>
    <w:uiPriority w:val="99"/>
    <w:rsid w:val="00474948"/>
    <w:rPr>
      <w:b/>
      <w:bCs/>
    </w:rPr>
  </w:style>
  <w:style w:type="character" w:customStyle="1" w:styleId="CommentSubjectChar">
    <w:name w:val="Comment Subject Char"/>
    <w:basedOn w:val="CommentTextChar"/>
    <w:link w:val="CommentSubject"/>
    <w:uiPriority w:val="99"/>
    <w:rsid w:val="00474948"/>
    <w:rPr>
      <w:rFonts w:cs="Times New Roman"/>
      <w:b/>
      <w:bCs/>
      <w:sz w:val="20"/>
      <w:szCs w:val="20"/>
    </w:rPr>
  </w:style>
  <w:style w:type="paragraph" w:styleId="Header">
    <w:name w:val="header"/>
    <w:basedOn w:val="Normal"/>
    <w:link w:val="HeaderChar"/>
    <w:uiPriority w:val="99"/>
    <w:rsid w:val="00365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527"/>
    <w:rPr>
      <w:rFonts w:cs="Times New Roman"/>
    </w:rPr>
  </w:style>
  <w:style w:type="paragraph" w:styleId="Footer">
    <w:name w:val="footer"/>
    <w:basedOn w:val="Normal"/>
    <w:link w:val="FooterChar"/>
    <w:uiPriority w:val="99"/>
    <w:rsid w:val="00365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31368">
      <w:marLeft w:val="0"/>
      <w:marRight w:val="0"/>
      <w:marTop w:val="0"/>
      <w:marBottom w:val="0"/>
      <w:divBdr>
        <w:top w:val="none" w:sz="0" w:space="0" w:color="auto"/>
        <w:left w:val="none" w:sz="0" w:space="0" w:color="auto"/>
        <w:bottom w:val="none" w:sz="0" w:space="0" w:color="auto"/>
        <w:right w:val="none" w:sz="0" w:space="0" w:color="auto"/>
      </w:divBdr>
      <w:divsChild>
        <w:div w:id="819931370">
          <w:marLeft w:val="0"/>
          <w:marRight w:val="0"/>
          <w:marTop w:val="0"/>
          <w:marBottom w:val="0"/>
          <w:divBdr>
            <w:top w:val="none" w:sz="0" w:space="0" w:color="auto"/>
            <w:left w:val="none" w:sz="0" w:space="0" w:color="auto"/>
            <w:bottom w:val="none" w:sz="0" w:space="0" w:color="auto"/>
            <w:right w:val="none" w:sz="0" w:space="0" w:color="auto"/>
          </w:divBdr>
        </w:div>
        <w:div w:id="819931371">
          <w:marLeft w:val="0"/>
          <w:marRight w:val="0"/>
          <w:marTop w:val="0"/>
          <w:marBottom w:val="0"/>
          <w:divBdr>
            <w:top w:val="none" w:sz="0" w:space="0" w:color="auto"/>
            <w:left w:val="none" w:sz="0" w:space="0" w:color="auto"/>
            <w:bottom w:val="none" w:sz="0" w:space="0" w:color="auto"/>
            <w:right w:val="none" w:sz="0" w:space="0" w:color="auto"/>
          </w:divBdr>
        </w:div>
        <w:div w:id="819931372">
          <w:marLeft w:val="0"/>
          <w:marRight w:val="0"/>
          <w:marTop w:val="0"/>
          <w:marBottom w:val="0"/>
          <w:divBdr>
            <w:top w:val="none" w:sz="0" w:space="0" w:color="auto"/>
            <w:left w:val="none" w:sz="0" w:space="0" w:color="auto"/>
            <w:bottom w:val="none" w:sz="0" w:space="0" w:color="auto"/>
            <w:right w:val="none" w:sz="0" w:space="0" w:color="auto"/>
          </w:divBdr>
        </w:div>
        <w:div w:id="819931373">
          <w:marLeft w:val="0"/>
          <w:marRight w:val="0"/>
          <w:marTop w:val="0"/>
          <w:marBottom w:val="0"/>
          <w:divBdr>
            <w:top w:val="none" w:sz="0" w:space="0" w:color="auto"/>
            <w:left w:val="none" w:sz="0" w:space="0" w:color="auto"/>
            <w:bottom w:val="none" w:sz="0" w:space="0" w:color="auto"/>
            <w:right w:val="none" w:sz="0" w:space="0" w:color="auto"/>
          </w:divBdr>
        </w:div>
        <w:div w:id="819931374">
          <w:marLeft w:val="0"/>
          <w:marRight w:val="0"/>
          <w:marTop w:val="0"/>
          <w:marBottom w:val="0"/>
          <w:divBdr>
            <w:top w:val="none" w:sz="0" w:space="0" w:color="auto"/>
            <w:left w:val="none" w:sz="0" w:space="0" w:color="auto"/>
            <w:bottom w:val="none" w:sz="0" w:space="0" w:color="auto"/>
            <w:right w:val="none" w:sz="0" w:space="0" w:color="auto"/>
          </w:divBdr>
        </w:div>
        <w:div w:id="819931375">
          <w:marLeft w:val="0"/>
          <w:marRight w:val="0"/>
          <w:marTop w:val="0"/>
          <w:marBottom w:val="0"/>
          <w:divBdr>
            <w:top w:val="none" w:sz="0" w:space="0" w:color="auto"/>
            <w:left w:val="none" w:sz="0" w:space="0" w:color="auto"/>
            <w:bottom w:val="none" w:sz="0" w:space="0" w:color="auto"/>
            <w:right w:val="none" w:sz="0" w:space="0" w:color="auto"/>
          </w:divBdr>
        </w:div>
      </w:divsChild>
    </w:div>
    <w:div w:id="819931369">
      <w:marLeft w:val="0"/>
      <w:marRight w:val="0"/>
      <w:marTop w:val="0"/>
      <w:marBottom w:val="0"/>
      <w:divBdr>
        <w:top w:val="none" w:sz="0" w:space="0" w:color="auto"/>
        <w:left w:val="none" w:sz="0" w:space="0" w:color="auto"/>
        <w:bottom w:val="none" w:sz="0" w:space="0" w:color="auto"/>
        <w:right w:val="none" w:sz="0" w:space="0" w:color="auto"/>
      </w:divBdr>
      <w:divsChild>
        <w:div w:id="819931366">
          <w:marLeft w:val="0"/>
          <w:marRight w:val="0"/>
          <w:marTop w:val="0"/>
          <w:marBottom w:val="0"/>
          <w:divBdr>
            <w:top w:val="none" w:sz="0" w:space="0" w:color="auto"/>
            <w:left w:val="none" w:sz="0" w:space="0" w:color="auto"/>
            <w:bottom w:val="none" w:sz="0" w:space="0" w:color="auto"/>
            <w:right w:val="none" w:sz="0" w:space="0" w:color="auto"/>
          </w:divBdr>
        </w:div>
        <w:div w:id="819931367">
          <w:marLeft w:val="0"/>
          <w:marRight w:val="0"/>
          <w:marTop w:val="0"/>
          <w:marBottom w:val="0"/>
          <w:divBdr>
            <w:top w:val="none" w:sz="0" w:space="0" w:color="auto"/>
            <w:left w:val="none" w:sz="0" w:space="0" w:color="auto"/>
            <w:bottom w:val="none" w:sz="0" w:space="0" w:color="auto"/>
            <w:right w:val="none" w:sz="0" w:space="0" w:color="auto"/>
          </w:divBdr>
        </w:div>
        <w:div w:id="819931377">
          <w:marLeft w:val="0"/>
          <w:marRight w:val="0"/>
          <w:marTop w:val="0"/>
          <w:marBottom w:val="0"/>
          <w:divBdr>
            <w:top w:val="none" w:sz="0" w:space="0" w:color="auto"/>
            <w:left w:val="none" w:sz="0" w:space="0" w:color="auto"/>
            <w:bottom w:val="none" w:sz="0" w:space="0" w:color="auto"/>
            <w:right w:val="none" w:sz="0" w:space="0" w:color="auto"/>
          </w:divBdr>
        </w:div>
      </w:divsChild>
    </w:div>
    <w:div w:id="8199313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5CAA-1C9E-47A4-9E52-4AD1D1255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7797</Words>
  <Characters>44448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2023-11-29T08:03:00Z</dcterms:created>
  <dcterms:modified xsi:type="dcterms:W3CDTF">2023-11-29T08:03:00Z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d01bbdd4-3268-3c11-b921-4be51ed4fab5</vt:lpwstr>
  </property>
  <property fmtid="{D5CDD505-2E9C-101B-9397-08002B2CF9AE}" pid="24" name="Mendeley Citation Style_1">
    <vt:lpwstr>http://www.zotero.org/styles/harvard-cite-them-right</vt:lpwstr>
  </property>
</Properties>
</file>