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546" w:rsidRPr="00703A71" w:rsidRDefault="00B81546" w:rsidP="001C5B15">
      <w:pPr>
        <w:spacing w:after="0" w:line="240" w:lineRule="auto"/>
        <w:jc w:val="center"/>
        <w:rPr>
          <w:rFonts w:ascii="Times New Roman" w:hAnsi="Times New Roman"/>
          <w:sz w:val="24"/>
        </w:rPr>
      </w:pPr>
      <w:r w:rsidRPr="00703A71">
        <w:rPr>
          <w:rFonts w:ascii="Times New Roman" w:hAnsi="Times New Roman"/>
          <w:b/>
          <w:sz w:val="24"/>
        </w:rPr>
        <w:t>PENGARUH PENDIDIKAN KESEHATAN TERHADAP PENGETAHUAN IBU TENTANG STIMULASI PERKEMBANGAN MOTORIK KASAR ANAK USIA 18-24 BULAN DI KELURAHAN LIMBUNGAN BARU WILAYAH KERJA PUSKESMAS RAWAT INAP KARYA WANITA KOTA PEKANBARU</w:t>
      </w:r>
    </w:p>
    <w:p w:rsidR="00B81546" w:rsidRPr="00703A71" w:rsidRDefault="00B81546" w:rsidP="001C5B15">
      <w:pPr>
        <w:spacing w:after="0" w:line="240" w:lineRule="auto"/>
        <w:jc w:val="center"/>
        <w:rPr>
          <w:rFonts w:ascii="Times New Roman" w:hAnsi="Times New Roman"/>
          <w:sz w:val="24"/>
        </w:rPr>
      </w:pPr>
    </w:p>
    <w:p w:rsidR="00B81546" w:rsidRPr="00F53ECC" w:rsidRDefault="00B81546" w:rsidP="001C5B15">
      <w:pPr>
        <w:spacing w:after="0" w:line="240" w:lineRule="auto"/>
        <w:jc w:val="center"/>
        <w:rPr>
          <w:rFonts w:ascii="Times New Roman" w:hAnsi="Times New Roman"/>
          <w:sz w:val="24"/>
          <w:vertAlign w:val="superscript"/>
        </w:rPr>
      </w:pPr>
      <w:r w:rsidRPr="00703A71">
        <w:rPr>
          <w:rFonts w:ascii="Times New Roman" w:hAnsi="Times New Roman"/>
          <w:sz w:val="24"/>
        </w:rPr>
        <w:t>Mita Puspitasari</w:t>
      </w:r>
      <w:r>
        <w:rPr>
          <w:rFonts w:ascii="Times New Roman" w:hAnsi="Times New Roman"/>
          <w:sz w:val="24"/>
        </w:rPr>
        <w:t>*</w:t>
      </w:r>
      <w:r w:rsidRPr="00703A71">
        <w:rPr>
          <w:rFonts w:ascii="Times New Roman" w:hAnsi="Times New Roman"/>
          <w:sz w:val="24"/>
        </w:rPr>
        <w:t>, Yeni Aryani</w:t>
      </w:r>
      <w:r>
        <w:rPr>
          <w:rFonts w:ascii="Times New Roman" w:hAnsi="Times New Roman"/>
          <w:sz w:val="24"/>
        </w:rPr>
        <w:t>*</w:t>
      </w:r>
    </w:p>
    <w:p w:rsidR="00B81546" w:rsidRDefault="00B81546" w:rsidP="001C5B15">
      <w:pPr>
        <w:spacing w:after="0" w:line="240" w:lineRule="auto"/>
        <w:jc w:val="center"/>
        <w:rPr>
          <w:rFonts w:ascii="Times New Roman" w:hAnsi="Times New Roman"/>
          <w:i/>
          <w:sz w:val="24"/>
          <w:lang w:val="en-US"/>
        </w:rPr>
      </w:pPr>
      <w:r w:rsidRPr="00703A71">
        <w:rPr>
          <w:rFonts w:ascii="Times New Roman" w:hAnsi="Times New Roman"/>
          <w:i/>
          <w:sz w:val="24"/>
        </w:rPr>
        <w:t>* Prodi D-IV Kebidanan</w:t>
      </w:r>
      <w:r w:rsidRPr="00F53ECC">
        <w:rPr>
          <w:rFonts w:ascii="Times New Roman" w:hAnsi="Times New Roman"/>
          <w:i/>
          <w:sz w:val="24"/>
        </w:rPr>
        <w:t xml:space="preserve"> </w:t>
      </w:r>
      <w:r>
        <w:rPr>
          <w:rFonts w:ascii="Times New Roman" w:hAnsi="Times New Roman"/>
          <w:i/>
          <w:sz w:val="24"/>
        </w:rPr>
        <w:t>Poltekkes Kemenkes Riau</w:t>
      </w:r>
    </w:p>
    <w:p w:rsidR="00B81546" w:rsidRDefault="00B81546" w:rsidP="001C5B15">
      <w:pPr>
        <w:spacing w:after="0" w:line="240" w:lineRule="auto"/>
        <w:jc w:val="center"/>
        <w:rPr>
          <w:rFonts w:ascii="Times New Roman" w:hAnsi="Times New Roman"/>
          <w:i/>
          <w:sz w:val="24"/>
          <w:lang w:val="en-US"/>
        </w:rPr>
      </w:pPr>
    </w:p>
    <w:p w:rsidR="00337AAC" w:rsidRPr="00A33188" w:rsidRDefault="00337AAC" w:rsidP="001C5B15">
      <w:pPr>
        <w:tabs>
          <w:tab w:val="left" w:pos="3036"/>
        </w:tabs>
        <w:spacing w:after="0" w:line="240" w:lineRule="auto"/>
        <w:jc w:val="center"/>
        <w:rPr>
          <w:rFonts w:ascii="Times New Roman" w:hAnsi="Times New Roman" w:cs="Times New Roman"/>
          <w:b/>
          <w:sz w:val="24"/>
          <w:szCs w:val="24"/>
        </w:rPr>
      </w:pPr>
      <w:r w:rsidRPr="00A33188">
        <w:rPr>
          <w:rFonts w:ascii="Times New Roman" w:hAnsi="Times New Roman" w:cs="Times New Roman"/>
          <w:b/>
          <w:sz w:val="24"/>
          <w:szCs w:val="24"/>
        </w:rPr>
        <w:t xml:space="preserve">ABSTRAK </w:t>
      </w:r>
    </w:p>
    <w:p w:rsidR="00337AAC" w:rsidRPr="00A33188" w:rsidRDefault="00337AAC" w:rsidP="001C5B15">
      <w:pPr>
        <w:tabs>
          <w:tab w:val="left" w:pos="3036"/>
        </w:tabs>
        <w:spacing w:after="0" w:line="240" w:lineRule="auto"/>
        <w:jc w:val="center"/>
        <w:rPr>
          <w:rFonts w:ascii="Times New Roman" w:hAnsi="Times New Roman" w:cs="Times New Roman"/>
          <w:b/>
          <w:sz w:val="24"/>
          <w:szCs w:val="24"/>
        </w:rPr>
      </w:pPr>
    </w:p>
    <w:p w:rsidR="00B81546" w:rsidRPr="00703A71" w:rsidRDefault="00B81546" w:rsidP="001C5B15">
      <w:pPr>
        <w:spacing w:after="0" w:line="240" w:lineRule="auto"/>
        <w:ind w:firstLine="720"/>
        <w:jc w:val="both"/>
        <w:rPr>
          <w:rFonts w:ascii="Times New Roman" w:hAnsi="Times New Roman"/>
          <w:b/>
          <w:sz w:val="24"/>
        </w:rPr>
      </w:pPr>
      <w:r w:rsidRPr="00703A71">
        <w:rPr>
          <w:rFonts w:ascii="Times New Roman" w:hAnsi="Times New Roman"/>
          <w:sz w:val="24"/>
        </w:rPr>
        <w:t>Pengetahuan ibu tentang stimulasi perkembangan motorik kasar anak usia 18-24 bulan dapat meningkatkan perkembangan secara optimal pada anak. Di Indonesia sekitar 16% anak usia dibawah 5 tahun mengalami gangguan perkembangan saraf dan otak mulai ringan sampai berat, setiap 2 dari 1000 anak mengalami gangguan perkembangan motorik. Tujuan penelitian ini untuk mengetahui pengaruh pendidikan kesehatan terhadap pengetahuan ibu tentang stimulasi perkembangan motorik kasar anak usia 18-24 bulan di Kelurahan Limbungan Baru Wilayah Kerja Puskesmas Rawat Inap Karya Wanita Kota Pekanbaru</w:t>
      </w:r>
      <w:r w:rsidRPr="00703A71">
        <w:rPr>
          <w:rFonts w:ascii="Times New Roman" w:hAnsi="Times New Roman"/>
          <w:i/>
          <w:sz w:val="24"/>
        </w:rPr>
        <w:t xml:space="preserve">. </w:t>
      </w:r>
      <w:r w:rsidRPr="00703A71">
        <w:rPr>
          <w:rFonts w:ascii="Times New Roman" w:hAnsi="Times New Roman"/>
          <w:sz w:val="24"/>
        </w:rPr>
        <w:t>Penelitian ini dilaksanakan pa</w:t>
      </w:r>
      <w:r>
        <w:rPr>
          <w:rFonts w:ascii="Times New Roman" w:hAnsi="Times New Roman"/>
          <w:sz w:val="24"/>
        </w:rPr>
        <w:t>da bulan Maret-Agustus</w:t>
      </w:r>
      <w:r w:rsidRPr="00703A71">
        <w:rPr>
          <w:rFonts w:ascii="Times New Roman" w:hAnsi="Times New Roman"/>
          <w:sz w:val="24"/>
        </w:rPr>
        <w:t xml:space="preserve"> 2017. Populasi pada penelitian ini ialah seluruh ibu yang memiliki anak usia 18-24 bulan, dengan jumlah sampel sebanyak 45 ibu. Penelitian ini merupakan  </w:t>
      </w:r>
      <w:r w:rsidRPr="00703A71">
        <w:rPr>
          <w:rFonts w:ascii="Times New Roman" w:hAnsi="Times New Roman"/>
          <w:i/>
          <w:sz w:val="24"/>
        </w:rPr>
        <w:t>pre eksperimen</w:t>
      </w:r>
      <w:r w:rsidRPr="00703A71">
        <w:rPr>
          <w:rFonts w:ascii="Times New Roman" w:hAnsi="Times New Roman"/>
          <w:sz w:val="24"/>
        </w:rPr>
        <w:t xml:space="preserve"> dengan desain </w:t>
      </w:r>
      <w:r w:rsidRPr="00703A71">
        <w:rPr>
          <w:rFonts w:ascii="Times New Roman" w:hAnsi="Times New Roman"/>
          <w:i/>
          <w:sz w:val="24"/>
        </w:rPr>
        <w:t xml:space="preserve">pre test dan post test. </w:t>
      </w:r>
      <w:r w:rsidRPr="00703A71">
        <w:rPr>
          <w:rFonts w:ascii="Times New Roman" w:hAnsi="Times New Roman"/>
          <w:sz w:val="24"/>
        </w:rPr>
        <w:t xml:space="preserve">Teknik sampling yaitu </w:t>
      </w:r>
      <w:r w:rsidRPr="00703A71">
        <w:rPr>
          <w:rFonts w:ascii="Times New Roman" w:hAnsi="Times New Roman"/>
          <w:i/>
          <w:sz w:val="24"/>
        </w:rPr>
        <w:t>cluster sampling</w:t>
      </w:r>
      <w:r w:rsidRPr="00703A71">
        <w:rPr>
          <w:rFonts w:ascii="Times New Roman" w:hAnsi="Times New Roman"/>
          <w:sz w:val="24"/>
        </w:rPr>
        <w:t xml:space="preserve">, menggunakan uji </w:t>
      </w:r>
      <w:r w:rsidRPr="00703A71">
        <w:rPr>
          <w:rFonts w:ascii="Times New Roman" w:hAnsi="Times New Roman"/>
          <w:i/>
          <w:sz w:val="24"/>
        </w:rPr>
        <w:t xml:space="preserve">Wilcoxon, </w:t>
      </w:r>
      <w:r w:rsidRPr="00703A71">
        <w:rPr>
          <w:rFonts w:ascii="Times New Roman" w:hAnsi="Times New Roman"/>
          <w:sz w:val="24"/>
        </w:rPr>
        <w:t>pada tingkat kemaknaan 95%</w:t>
      </w:r>
      <w:r w:rsidRPr="00703A71">
        <w:rPr>
          <w:rFonts w:ascii="Times New Roman" w:hAnsi="Times New Roman"/>
          <w:i/>
          <w:sz w:val="24"/>
        </w:rPr>
        <w:t xml:space="preserve">. </w:t>
      </w:r>
      <w:r w:rsidRPr="00703A71">
        <w:rPr>
          <w:rFonts w:ascii="Times New Roman" w:hAnsi="Times New Roman"/>
          <w:sz w:val="24"/>
        </w:rPr>
        <w:t>Hasil penelitian</w:t>
      </w:r>
      <w:r w:rsidRPr="00703A71">
        <w:rPr>
          <w:rFonts w:ascii="Times New Roman" w:hAnsi="Times New Roman"/>
          <w:b/>
          <w:sz w:val="24"/>
        </w:rPr>
        <w:t xml:space="preserve"> </w:t>
      </w:r>
      <w:r w:rsidRPr="00703A71">
        <w:rPr>
          <w:rFonts w:ascii="Times New Roman" w:hAnsi="Times New Roman"/>
          <w:sz w:val="24"/>
        </w:rPr>
        <w:t xml:space="preserve">yaitu sebelum diberikan pendidikan kesehatan nilai rata-rata 17,16, setelah diberikan pendidikan kesehatan nilai rata-rata 23,13,  dan ada Pengaruh Pendidikan Kesehatan terhadap Pengetahuan Ibu tentang Stimulasi Perkembangan Motorik Kasar Anak Usia 18-24 Bulan dengan nilai </w:t>
      </w:r>
      <w:r w:rsidRPr="00703A71">
        <w:rPr>
          <w:rFonts w:ascii="Times New Roman" w:hAnsi="Times New Roman"/>
          <w:i/>
          <w:sz w:val="24"/>
        </w:rPr>
        <w:t>p =</w:t>
      </w:r>
      <w:r w:rsidRPr="00703A71">
        <w:rPr>
          <w:rFonts w:ascii="Times New Roman" w:hAnsi="Times New Roman"/>
          <w:sz w:val="24"/>
        </w:rPr>
        <w:t>0,000 (α &lt;0,05). Disarankan perlunya pendidikan kesehatan untuk ibu tentang stimulasi perkembangan motorik kasar anak usia 18-24 bulan agar dapat diterapkan dirumah.</w:t>
      </w:r>
    </w:p>
    <w:p w:rsidR="00B81546" w:rsidRDefault="00B81546" w:rsidP="001C5B15">
      <w:pPr>
        <w:spacing w:after="0" w:line="240" w:lineRule="auto"/>
        <w:jc w:val="both"/>
        <w:rPr>
          <w:rFonts w:ascii="Times New Roman" w:hAnsi="Times New Roman"/>
          <w:sz w:val="24"/>
          <w:lang w:val="en-US"/>
        </w:rPr>
      </w:pPr>
    </w:p>
    <w:p w:rsidR="00B81546" w:rsidRDefault="00B81546" w:rsidP="001C5B15">
      <w:pPr>
        <w:tabs>
          <w:tab w:val="left" w:pos="1701"/>
        </w:tabs>
        <w:spacing w:after="0" w:line="240" w:lineRule="auto"/>
        <w:ind w:left="1843" w:hanging="1843"/>
        <w:jc w:val="both"/>
        <w:rPr>
          <w:rFonts w:ascii="Times New Roman" w:hAnsi="Times New Roman"/>
          <w:b/>
          <w:sz w:val="24"/>
          <w:lang w:val="en-US"/>
        </w:rPr>
      </w:pPr>
      <w:r>
        <w:rPr>
          <w:rFonts w:ascii="Times New Roman" w:hAnsi="Times New Roman"/>
          <w:b/>
          <w:sz w:val="24"/>
        </w:rPr>
        <w:t>Kata kunci</w:t>
      </w:r>
      <w:r>
        <w:rPr>
          <w:rFonts w:ascii="Times New Roman" w:hAnsi="Times New Roman"/>
          <w:b/>
          <w:sz w:val="24"/>
        </w:rPr>
        <w:tab/>
        <w:t>:</w:t>
      </w:r>
      <w:r>
        <w:rPr>
          <w:rFonts w:ascii="Times New Roman" w:hAnsi="Times New Roman"/>
          <w:b/>
          <w:sz w:val="24"/>
        </w:rPr>
        <w:tab/>
      </w:r>
      <w:r w:rsidRPr="00703A71">
        <w:rPr>
          <w:rFonts w:ascii="Times New Roman" w:hAnsi="Times New Roman"/>
          <w:b/>
          <w:sz w:val="24"/>
        </w:rPr>
        <w:t>Pengetahuan Ibu, Stimulasi Perkembangan Motorik Kasar Anak Usia 18-24 Bulan</w:t>
      </w:r>
    </w:p>
    <w:p w:rsidR="00965B8C" w:rsidRDefault="00B81546" w:rsidP="001C5B15">
      <w:pPr>
        <w:tabs>
          <w:tab w:val="left" w:pos="1701"/>
        </w:tabs>
        <w:spacing w:after="0" w:line="240" w:lineRule="auto"/>
        <w:ind w:left="1843" w:hanging="1843"/>
        <w:jc w:val="both"/>
        <w:rPr>
          <w:rFonts w:ascii="Times New Roman" w:hAnsi="Times New Roman"/>
          <w:b/>
          <w:sz w:val="24"/>
          <w:lang w:val="en-US"/>
        </w:rPr>
      </w:pPr>
      <w:r>
        <w:rPr>
          <w:rFonts w:ascii="Times New Roman" w:hAnsi="Times New Roman"/>
          <w:b/>
          <w:sz w:val="24"/>
        </w:rPr>
        <w:t>Daftar Pustaka</w:t>
      </w:r>
      <w:r>
        <w:rPr>
          <w:rFonts w:ascii="Times New Roman" w:hAnsi="Times New Roman"/>
          <w:b/>
          <w:sz w:val="24"/>
        </w:rPr>
        <w:tab/>
        <w:t>:</w:t>
      </w:r>
      <w:r>
        <w:rPr>
          <w:rFonts w:ascii="Times New Roman" w:hAnsi="Times New Roman"/>
          <w:b/>
          <w:sz w:val="24"/>
          <w:lang w:val="en-US"/>
        </w:rPr>
        <w:t xml:space="preserve"> </w:t>
      </w:r>
      <w:r w:rsidRPr="00703A71">
        <w:rPr>
          <w:rFonts w:ascii="Times New Roman" w:hAnsi="Times New Roman"/>
          <w:b/>
          <w:sz w:val="24"/>
        </w:rPr>
        <w:t>36 (1995-2016)</w:t>
      </w:r>
    </w:p>
    <w:p w:rsidR="004F46D8" w:rsidRDefault="004F46D8" w:rsidP="001C5B15">
      <w:pPr>
        <w:tabs>
          <w:tab w:val="left" w:pos="1701"/>
        </w:tabs>
        <w:spacing w:after="0" w:line="240" w:lineRule="auto"/>
        <w:ind w:left="1843" w:hanging="1843"/>
        <w:jc w:val="both"/>
        <w:rPr>
          <w:rFonts w:ascii="Times New Roman" w:hAnsi="Times New Roman"/>
          <w:b/>
          <w:sz w:val="24"/>
          <w:lang w:val="en-US"/>
        </w:rPr>
      </w:pPr>
    </w:p>
    <w:p w:rsidR="004F46D8" w:rsidRPr="004F46D8" w:rsidRDefault="004F46D8" w:rsidP="001C5B15">
      <w:pPr>
        <w:tabs>
          <w:tab w:val="left" w:pos="1701"/>
        </w:tabs>
        <w:spacing w:after="0" w:line="240" w:lineRule="auto"/>
        <w:ind w:left="1843" w:hanging="1843"/>
        <w:jc w:val="both"/>
        <w:rPr>
          <w:rFonts w:ascii="Times New Roman" w:hAnsi="Times New Roman" w:cs="Arial"/>
          <w:sz w:val="24"/>
          <w:szCs w:val="24"/>
          <w:lang w:val="en-US"/>
        </w:rPr>
      </w:pPr>
    </w:p>
    <w:p w:rsidR="00F2147D" w:rsidRPr="00A33188" w:rsidRDefault="00F2147D" w:rsidP="001C5B15">
      <w:pPr>
        <w:spacing w:after="0" w:line="240" w:lineRule="auto"/>
        <w:rPr>
          <w:rFonts w:ascii="Times New Roman" w:hAnsi="Times New Roman" w:cs="Times New Roman"/>
          <w:b/>
          <w:i/>
          <w:sz w:val="24"/>
          <w:szCs w:val="24"/>
          <w:lang w:val="en-US"/>
        </w:rPr>
      </w:pPr>
    </w:p>
    <w:p w:rsidR="004F46D8" w:rsidRDefault="004F46D8" w:rsidP="001C5B15">
      <w:pPr>
        <w:spacing w:after="0" w:line="240" w:lineRule="auto"/>
        <w:rPr>
          <w:rFonts w:ascii="Times New Roman" w:hAnsi="Times New Roman" w:cs="Times New Roman"/>
          <w:b/>
          <w:i/>
          <w:sz w:val="24"/>
          <w:szCs w:val="24"/>
          <w:lang w:val="en-US"/>
        </w:rPr>
        <w:sectPr w:rsidR="004F46D8" w:rsidSect="00F11719">
          <w:headerReference w:type="even" r:id="rId9"/>
          <w:headerReference w:type="default" r:id="rId10"/>
          <w:footerReference w:type="first" r:id="rId11"/>
          <w:type w:val="continuous"/>
          <w:pgSz w:w="11906" w:h="16838"/>
          <w:pgMar w:top="1440" w:right="1700" w:bottom="1440" w:left="2268" w:header="708" w:footer="708" w:gutter="0"/>
          <w:pgNumType w:start="82"/>
          <w:cols w:space="720"/>
          <w:titlePg/>
          <w:docGrid w:linePitch="299"/>
        </w:sectPr>
      </w:pPr>
    </w:p>
    <w:p w:rsidR="004F46D8" w:rsidRDefault="004F46D8" w:rsidP="001C5B15">
      <w:pPr>
        <w:spacing w:after="0" w:line="240" w:lineRule="auto"/>
        <w:jc w:val="both"/>
        <w:rPr>
          <w:rFonts w:ascii="Times New Roman" w:hAnsi="Times New Roman" w:cs="Times New Roman"/>
          <w:b/>
          <w:sz w:val="24"/>
          <w:szCs w:val="24"/>
        </w:rPr>
        <w:sectPr w:rsidR="004F46D8" w:rsidSect="00D97FD9">
          <w:type w:val="continuous"/>
          <w:pgSz w:w="11906" w:h="16838" w:code="9"/>
          <w:pgMar w:top="1394" w:right="1701" w:bottom="1701" w:left="2268" w:header="706" w:footer="840" w:gutter="0"/>
          <w:cols w:num="2" w:space="708"/>
          <w:docGrid w:linePitch="360"/>
        </w:sectPr>
      </w:pPr>
    </w:p>
    <w:p w:rsidR="00603BBD" w:rsidRPr="00A33188" w:rsidRDefault="00603BBD" w:rsidP="001C5B15">
      <w:pPr>
        <w:spacing w:after="0" w:line="240" w:lineRule="auto"/>
        <w:jc w:val="both"/>
        <w:rPr>
          <w:rFonts w:ascii="Times New Roman" w:hAnsi="Times New Roman" w:cs="Times New Roman"/>
          <w:b/>
          <w:sz w:val="24"/>
          <w:szCs w:val="24"/>
          <w:lang w:val="en-US"/>
        </w:rPr>
      </w:pPr>
      <w:r w:rsidRPr="00A33188">
        <w:rPr>
          <w:rFonts w:ascii="Times New Roman" w:hAnsi="Times New Roman" w:cs="Times New Roman"/>
          <w:b/>
          <w:sz w:val="24"/>
          <w:szCs w:val="24"/>
        </w:rPr>
        <w:lastRenderedPageBreak/>
        <w:t>PENDAHULUAN</w:t>
      </w:r>
    </w:p>
    <w:p w:rsidR="00B81546" w:rsidRPr="0042542E" w:rsidRDefault="00B81546" w:rsidP="001C5B15">
      <w:pPr>
        <w:spacing w:after="0" w:line="240" w:lineRule="auto"/>
        <w:ind w:firstLine="567"/>
        <w:jc w:val="both"/>
        <w:rPr>
          <w:rFonts w:ascii="Times New Roman" w:hAnsi="Times New Roman"/>
          <w:sz w:val="24"/>
          <w:szCs w:val="24"/>
        </w:rPr>
      </w:pPr>
      <w:r w:rsidRPr="0042542E">
        <w:rPr>
          <w:rFonts w:ascii="Times New Roman" w:hAnsi="Times New Roman"/>
          <w:sz w:val="24"/>
          <w:szCs w:val="24"/>
        </w:rPr>
        <w:t xml:space="preserve">Stimulasi merupakan cikal bakal proses pembelajaran anak yang harus dimulai sejak awal kehidupan anak tersebut. Anak yang mendapatkan stimulasi secara optimal akan lebih cepat berkembang dibandingkan anak yang kurang atau tidak mendapatkan stimulasi. Setiap keluarga mengharapkan anak yang mampu tumbuh dan berkembang secara optimal, baik itu secara fisik, mental, kognitif, maupun sosial (Adriana, 2013). </w:t>
      </w:r>
    </w:p>
    <w:p w:rsidR="00B81546" w:rsidRPr="0042542E" w:rsidRDefault="00B81546" w:rsidP="001C5B15">
      <w:pPr>
        <w:spacing w:after="0" w:line="240" w:lineRule="auto"/>
        <w:ind w:firstLine="567"/>
        <w:jc w:val="both"/>
        <w:rPr>
          <w:rFonts w:ascii="Times New Roman" w:hAnsi="Times New Roman"/>
          <w:sz w:val="24"/>
          <w:szCs w:val="24"/>
        </w:rPr>
      </w:pPr>
      <w:r w:rsidRPr="0042542E">
        <w:rPr>
          <w:rFonts w:ascii="Times New Roman" w:hAnsi="Times New Roman"/>
          <w:sz w:val="24"/>
          <w:szCs w:val="24"/>
        </w:rPr>
        <w:t>Masa bayi dan balita merupakan periode paling penting dalam menentukan kualitas sumber daya manusia, pada 5 tahun pertama proses tumbuh kembang berjalan dengan cepat. Para ahli mengatakan bahwa masa bayi dan balita disebut sebagai masa emas “</w:t>
      </w:r>
      <w:r w:rsidRPr="0042542E">
        <w:rPr>
          <w:rFonts w:ascii="Times New Roman" w:hAnsi="Times New Roman"/>
          <w:i/>
          <w:sz w:val="24"/>
          <w:szCs w:val="24"/>
        </w:rPr>
        <w:t>golden age period</w:t>
      </w:r>
      <w:r w:rsidRPr="0042542E">
        <w:rPr>
          <w:rFonts w:ascii="Times New Roman" w:hAnsi="Times New Roman"/>
          <w:sz w:val="24"/>
          <w:szCs w:val="24"/>
        </w:rPr>
        <w:t xml:space="preserve">” khususnya pada usia 0-2 tahun karena perkembangan otak mencapai 80%. </w:t>
      </w:r>
    </w:p>
    <w:p w:rsidR="00B81546" w:rsidRPr="0042542E" w:rsidRDefault="00B81546" w:rsidP="001C5B15">
      <w:pPr>
        <w:pStyle w:val="Default"/>
        <w:ind w:firstLine="567"/>
        <w:jc w:val="both"/>
        <w:rPr>
          <w:lang w:eastAsia="id-ID"/>
        </w:rPr>
      </w:pPr>
      <w:r w:rsidRPr="0042542E">
        <w:t xml:space="preserve">Survei yang dilakukan </w:t>
      </w:r>
      <w:r w:rsidRPr="0042542E">
        <w:rPr>
          <w:i/>
        </w:rPr>
        <w:t>United Nations Children’s Fund (UNICEF)</w:t>
      </w:r>
      <w:r w:rsidRPr="0042542E">
        <w:t xml:space="preserve"> menunjukkan bahwa dari 200 juta anak di bawah usia 5 tahun di negara-negara berkembang di dunia, lebih dari sepertiganya tidak terpenuhi potensinya untuk perkembangan (UNICEF, 2006). Di Indonesia </w:t>
      </w:r>
      <w:r w:rsidRPr="0042542E">
        <w:rPr>
          <w:lang w:eastAsia="id-ID"/>
        </w:rPr>
        <w:t xml:space="preserve">sekitar 16% anak usia dibawah 5 tahun mengalami gangguan perkembangan saraf dan otak mulai ringan sampai berat, setiap 2 dari 1000 bayi mengalami gangguan perkembangan motorik (Maria &amp; Andriani, 2009). </w:t>
      </w:r>
    </w:p>
    <w:p w:rsidR="00B81546" w:rsidRPr="0042542E" w:rsidRDefault="00B81546" w:rsidP="001C5B15">
      <w:pPr>
        <w:pStyle w:val="Default"/>
        <w:ind w:firstLine="567"/>
        <w:jc w:val="both"/>
        <w:rPr>
          <w:lang w:eastAsia="id-ID"/>
        </w:rPr>
      </w:pPr>
      <w:proofErr w:type="gramStart"/>
      <w:r w:rsidRPr="0042542E">
        <w:rPr>
          <w:lang w:eastAsia="id-ID"/>
        </w:rPr>
        <w:t>Perkembangan bayi dan balita dipengaruhi oleh 4 faktor yaitu malnutrisi kronis berat, stimulasi dini yang tidak adekuat, defisiensi yodium, dan anemia defisiensi besi.</w:t>
      </w:r>
      <w:proofErr w:type="gramEnd"/>
      <w:r w:rsidRPr="0042542E">
        <w:rPr>
          <w:lang w:eastAsia="id-ID"/>
        </w:rPr>
        <w:t xml:space="preserve"> </w:t>
      </w:r>
      <w:proofErr w:type="gramStart"/>
      <w:r w:rsidRPr="0042542E">
        <w:rPr>
          <w:lang w:eastAsia="id-ID"/>
        </w:rPr>
        <w:t>Salah satu faktor resiko penting dan berhubungan dengan interaksi ibu dan anak adalah pemberian stimulasi dini (Sulistyawati, 2014).</w:t>
      </w:r>
      <w:proofErr w:type="gramEnd"/>
      <w:r w:rsidRPr="0042542E">
        <w:rPr>
          <w:lang w:eastAsia="id-ID"/>
        </w:rPr>
        <w:t xml:space="preserve"> </w:t>
      </w:r>
      <w:proofErr w:type="gramStart"/>
      <w:r w:rsidRPr="0042542E">
        <w:t xml:space="preserve">Salah satu </w:t>
      </w:r>
      <w:r w:rsidRPr="0042542E">
        <w:lastRenderedPageBreak/>
        <w:t>perkembangan pada masa balita adalah pada aspek motorik kasar.</w:t>
      </w:r>
      <w:proofErr w:type="gramEnd"/>
      <w:r w:rsidRPr="0042542E">
        <w:t xml:space="preserve"> Motorik kasar adalah bagian dari aktivitas motor yang melibatkan otot-otot besar dan salah satunya dipengaruhi oleh interaksi orang tua terhadap anak utamanya dalam bentuk stimulasi (IDAI, 2012). </w:t>
      </w:r>
    </w:p>
    <w:p w:rsidR="00B81546" w:rsidRPr="0042542E" w:rsidRDefault="00B81546" w:rsidP="001C5B15">
      <w:pPr>
        <w:tabs>
          <w:tab w:val="left" w:pos="0"/>
        </w:tabs>
        <w:spacing w:after="0" w:line="240" w:lineRule="auto"/>
        <w:ind w:firstLine="567"/>
        <w:jc w:val="both"/>
        <w:rPr>
          <w:rFonts w:ascii="Times New Roman" w:hAnsi="Times New Roman"/>
          <w:sz w:val="24"/>
          <w:szCs w:val="24"/>
        </w:rPr>
      </w:pPr>
      <w:r w:rsidRPr="0042542E">
        <w:rPr>
          <w:rFonts w:ascii="Times New Roman" w:hAnsi="Times New Roman"/>
          <w:color w:val="000000" w:themeColor="text1"/>
          <w:sz w:val="24"/>
          <w:szCs w:val="24"/>
        </w:rPr>
        <w:t>Pendidikan kesehatan</w:t>
      </w:r>
      <w:r w:rsidRPr="0042542E">
        <w:rPr>
          <w:rFonts w:ascii="Times New Roman" w:hAnsi="Times New Roman"/>
          <w:sz w:val="24"/>
          <w:szCs w:val="24"/>
        </w:rPr>
        <w:t xml:space="preserve"> adalah bentuk serangkaian upaya yang ditujukan untuk mempengaruhi orang lain, mulai dari individu, kelompok, keluarga dan masyarakat dalam mengatasi masalah kesehatannya melalui kegiatan pembelajaran agar terlaksananya perilaku sehat (Setiawati &amp; Dermawan, 2008). Ketidaktahuan ibu tentang stimulasi perkembangan anak usia 18-24 bulan dapat mengakibatkan ibu sulit memahami pentingnya stimulasi perkembangan anak usia 18-24 bulan.</w:t>
      </w:r>
    </w:p>
    <w:p w:rsidR="00B81546" w:rsidRPr="0042542E" w:rsidRDefault="00B81546" w:rsidP="001C5B15">
      <w:pPr>
        <w:pStyle w:val="Default"/>
        <w:ind w:firstLine="567"/>
        <w:jc w:val="both"/>
      </w:pPr>
      <w:r w:rsidRPr="0042542E">
        <w:rPr>
          <w:lang w:eastAsia="id-ID"/>
        </w:rPr>
        <w:t>Pada</w:t>
      </w:r>
      <w:r w:rsidRPr="0042542E">
        <w:rPr>
          <w:color w:val="FF0000"/>
          <w:lang w:eastAsia="id-ID"/>
        </w:rPr>
        <w:t xml:space="preserve"> </w:t>
      </w:r>
      <w:r w:rsidRPr="0042542E">
        <w:rPr>
          <w:lang w:eastAsia="id-ID"/>
        </w:rPr>
        <w:t xml:space="preserve">masa balita yaitu </w:t>
      </w:r>
      <w:proofErr w:type="gramStart"/>
      <w:r w:rsidRPr="0042542E">
        <w:rPr>
          <w:lang w:eastAsia="id-ID"/>
        </w:rPr>
        <w:t>usia</w:t>
      </w:r>
      <w:proofErr w:type="gramEnd"/>
      <w:r w:rsidRPr="0042542E">
        <w:rPr>
          <w:lang w:eastAsia="id-ID"/>
        </w:rPr>
        <w:t xml:space="preserve"> 18-24 bulan terjadi kemajuan dalam perkembangan motorik kasar dan motorik halus, tetapi mengalami penurunan dalam kecepatan pertumbuhan (Kemenkes, 2012). Menurut Juniarti (2016), bahwasanya</w:t>
      </w:r>
      <w:r w:rsidRPr="0042542E">
        <w:rPr>
          <w:i/>
          <w:lang w:eastAsia="id-ID"/>
        </w:rPr>
        <w:t xml:space="preserve"> </w:t>
      </w:r>
      <w:r w:rsidRPr="0042542E">
        <w:rPr>
          <w:lang w:eastAsia="id-ID"/>
        </w:rPr>
        <w:t xml:space="preserve">kemampuan motorik halus berkembang setelah kemampuan motorik kasar berkembang secara optimal. </w:t>
      </w:r>
    </w:p>
    <w:p w:rsidR="00B81546" w:rsidRPr="0042542E" w:rsidRDefault="00B81546" w:rsidP="001C5B15">
      <w:pPr>
        <w:autoSpaceDE w:val="0"/>
        <w:autoSpaceDN w:val="0"/>
        <w:adjustRightInd w:val="0"/>
        <w:spacing w:after="0" w:line="240" w:lineRule="auto"/>
        <w:ind w:firstLine="567"/>
        <w:jc w:val="both"/>
        <w:rPr>
          <w:rFonts w:ascii="Times New Roman" w:hAnsi="Times New Roman"/>
          <w:sz w:val="24"/>
          <w:szCs w:val="24"/>
        </w:rPr>
      </w:pPr>
      <w:r w:rsidRPr="0042542E">
        <w:rPr>
          <w:rFonts w:ascii="Times New Roman" w:hAnsi="Times New Roman"/>
          <w:sz w:val="24"/>
          <w:szCs w:val="24"/>
        </w:rPr>
        <w:t xml:space="preserve">Penelitian Yusuf, dkk tahun 2016 menyebutkan bahwa sebelum dilakukan pendidikan kesehatan mayoritas pengetahuan kurang yaitu sebesar 69,7% dan setelah diberikan pendidikan kesehatan mayoritas pengetahuan baik yaitu sebesar 81,8%. Hasil penelitian menyebutkan adanya pengaruh pendidikan kesehatan dengan pendekatan </w:t>
      </w:r>
      <w:r w:rsidRPr="0042542E">
        <w:rPr>
          <w:rFonts w:ascii="Times New Roman" w:hAnsi="Times New Roman"/>
          <w:iCs/>
          <w:sz w:val="24"/>
          <w:szCs w:val="24"/>
        </w:rPr>
        <w:t>modelling</w:t>
      </w:r>
      <w:r w:rsidRPr="0042542E">
        <w:rPr>
          <w:rFonts w:ascii="Times New Roman" w:hAnsi="Times New Roman"/>
          <w:i/>
          <w:iCs/>
          <w:sz w:val="24"/>
          <w:szCs w:val="24"/>
        </w:rPr>
        <w:t xml:space="preserve"> </w:t>
      </w:r>
      <w:r w:rsidRPr="0042542E">
        <w:rPr>
          <w:rFonts w:ascii="Times New Roman" w:hAnsi="Times New Roman"/>
          <w:sz w:val="24"/>
          <w:szCs w:val="24"/>
        </w:rPr>
        <w:t xml:space="preserve">terhadap pengetahuan ibu dalam menstimulasi tumbuh kembang bayi </w:t>
      </w:r>
      <w:r w:rsidRPr="0042542E">
        <w:rPr>
          <w:rFonts w:ascii="Times New Roman" w:hAnsi="Times New Roman"/>
          <w:sz w:val="24"/>
          <w:szCs w:val="24"/>
        </w:rPr>
        <w:fldChar w:fldCharType="begin" w:fldLock="1"/>
      </w:r>
      <w:r w:rsidRPr="0042542E">
        <w:rPr>
          <w:rFonts w:ascii="Times New Roman" w:hAnsi="Times New Roman"/>
          <w:sz w:val="24"/>
          <w:szCs w:val="24"/>
        </w:rPr>
        <w:instrText>ADDIN CSL_CITATION { "citationItems" : [ { "id" : "ITEM-1", "itemData" : { "author" : [ { "dropping-particle" : "", "family" : "Yususf", "given" : "Yuli", "non-dropping-particle" : "", "parse-names" : false, "suffix" : "" }, { "dropping-particle" : "", "family" : "Rompas", "given" : "Sefty", "non-dropping-particle" : "", "parse-names" : false, "suffix" : "" }, { "dropping-particle" : "", "family" : "Babakal", "given" : "Abram", "non-dropping-particle" : "", "parse-names" : false, "suffix" : "" } ], "container-title" : "ejournal Keperawatan", "id" : "ITEM-1", "issue" : "1", "issued" : { "date-parts" : [ [ "2016" ] ] }, "title" : "Pengaruh Pendidikan Kesehatan Dengan Pendekatan Dengan Metode Modelling Terhadap Pengetahuan Ibu Dalam Menstimulasi Tumbuh Kembang Bayi 0-6 Bulan Di Posyandu Wilayah Kerja Puskesmas Tomalou Kota Tidore Kepulauan", "type" : "article-journal", "volume" : "4" }, "uris" : [ "http://www.mendeley.com/documents/?uuid=2100fdbf-7046-44a5-876f-cef04a528d10" ] } ], "mendeley" : { "formattedCitation" : "(Yususf, Rompas, &amp; Babakal, 2016)" }, "properties" : { "noteIndex" : 0 }, "schema" : "https://github.com/citation-style-language/schema/raw/master/csl-citation.json" }</w:instrText>
      </w:r>
      <w:r w:rsidRPr="0042542E">
        <w:rPr>
          <w:rFonts w:ascii="Times New Roman" w:hAnsi="Times New Roman"/>
          <w:sz w:val="24"/>
          <w:szCs w:val="24"/>
        </w:rPr>
        <w:fldChar w:fldCharType="separate"/>
      </w:r>
      <w:r w:rsidRPr="0042542E">
        <w:rPr>
          <w:rFonts w:ascii="Times New Roman" w:hAnsi="Times New Roman"/>
          <w:noProof/>
          <w:sz w:val="24"/>
          <w:szCs w:val="24"/>
        </w:rPr>
        <w:t>(Yusuf, 2016)</w:t>
      </w:r>
      <w:r w:rsidRPr="0042542E">
        <w:rPr>
          <w:rFonts w:ascii="Times New Roman" w:hAnsi="Times New Roman"/>
          <w:sz w:val="24"/>
          <w:szCs w:val="24"/>
        </w:rPr>
        <w:fldChar w:fldCharType="end"/>
      </w:r>
      <w:r w:rsidRPr="0042542E">
        <w:rPr>
          <w:rFonts w:ascii="Times New Roman" w:hAnsi="Times New Roman"/>
          <w:sz w:val="24"/>
          <w:szCs w:val="24"/>
        </w:rPr>
        <w:t>.</w:t>
      </w:r>
    </w:p>
    <w:p w:rsidR="00B81546" w:rsidRPr="0042542E" w:rsidRDefault="00B81546" w:rsidP="001C5B15">
      <w:pPr>
        <w:spacing w:after="0" w:line="240" w:lineRule="auto"/>
        <w:ind w:firstLine="567"/>
        <w:jc w:val="both"/>
        <w:rPr>
          <w:rFonts w:ascii="Times New Roman" w:hAnsi="Times New Roman"/>
          <w:sz w:val="24"/>
          <w:szCs w:val="24"/>
        </w:rPr>
      </w:pPr>
      <w:r w:rsidRPr="0042542E">
        <w:rPr>
          <w:rFonts w:ascii="Times New Roman" w:hAnsi="Times New Roman"/>
          <w:sz w:val="24"/>
          <w:szCs w:val="24"/>
        </w:rPr>
        <w:t xml:space="preserve">Data Dinas Kesehatan Provinsi Riau tahun 2014 menyatakan bahwa </w:t>
      </w:r>
      <w:r w:rsidRPr="0042542E">
        <w:rPr>
          <w:rFonts w:ascii="Times New Roman" w:hAnsi="Times New Roman"/>
          <w:sz w:val="24"/>
          <w:szCs w:val="24"/>
        </w:rPr>
        <w:lastRenderedPageBreak/>
        <w:t xml:space="preserve">cakupan pelayanan balita pada tahun 2014 di Provinsi Riau sebesar 72,6% yang mengalami peningkatan dibandingkan tahun 2013 sebesar 65,4%. Indikator ini belum memenuhi target Renstra pada tahun 2014 yang sebesar 90%. </w:t>
      </w:r>
    </w:p>
    <w:p w:rsidR="00B81546" w:rsidRPr="0042542E" w:rsidRDefault="00B81546" w:rsidP="001C5B15">
      <w:pPr>
        <w:spacing w:after="0" w:line="240" w:lineRule="auto"/>
        <w:ind w:firstLine="567"/>
        <w:jc w:val="both"/>
        <w:rPr>
          <w:rFonts w:ascii="Times New Roman" w:hAnsi="Times New Roman"/>
          <w:sz w:val="24"/>
          <w:szCs w:val="24"/>
        </w:rPr>
      </w:pPr>
      <w:r w:rsidRPr="0042542E">
        <w:rPr>
          <w:rFonts w:ascii="Times New Roman" w:hAnsi="Times New Roman"/>
          <w:sz w:val="24"/>
          <w:szCs w:val="24"/>
        </w:rPr>
        <w:t>Berdasarkan survey pendahuluan pada data Dinas Kesehatan Provinsi Riau tahun 2016 pada triwulan I didapatkan hasil bahwa dari 4 Puskesmas yang melakukan deteksi dini didapatkan data penyimpangan motorik kasar balita yaitu Puskesmas Rawat Inap Karya Wanita dengan persentase 0,58%, Puskesmas Garuda 0,09%, Puskesmas Payung Sekaki 0,47%, dan Puskesmas Sidomulyo 0,04%. Dari 4 Puskesmas tersebut, dapat dilihat bahwa Puskesmas Rawat Inap Karya Wanita memiliki persentase penyimpangan motorik kasar yang lebih tinggi dari pada 3 Puskesmas lainnya.</w:t>
      </w:r>
    </w:p>
    <w:p w:rsidR="00B81546" w:rsidRDefault="00B81546" w:rsidP="001C5B15">
      <w:pPr>
        <w:spacing w:after="0" w:line="240" w:lineRule="auto"/>
        <w:jc w:val="both"/>
        <w:rPr>
          <w:rFonts w:ascii="Times New Roman" w:hAnsi="Times New Roman"/>
          <w:b/>
          <w:sz w:val="24"/>
          <w:szCs w:val="24"/>
          <w:lang w:val="en-US"/>
        </w:rPr>
      </w:pPr>
    </w:p>
    <w:p w:rsidR="00B81546" w:rsidRPr="0042542E" w:rsidRDefault="00B81546" w:rsidP="001C5B15">
      <w:pPr>
        <w:spacing w:after="0" w:line="240" w:lineRule="auto"/>
        <w:jc w:val="both"/>
        <w:rPr>
          <w:rFonts w:ascii="Times New Roman" w:hAnsi="Times New Roman"/>
          <w:b/>
          <w:sz w:val="24"/>
          <w:szCs w:val="24"/>
        </w:rPr>
      </w:pPr>
      <w:r w:rsidRPr="0042542E">
        <w:rPr>
          <w:rFonts w:ascii="Times New Roman" w:hAnsi="Times New Roman"/>
          <w:b/>
          <w:sz w:val="24"/>
          <w:szCs w:val="24"/>
        </w:rPr>
        <w:t>METODE PENELITIAN</w:t>
      </w:r>
    </w:p>
    <w:p w:rsidR="00B81546" w:rsidRDefault="00B81546" w:rsidP="001C5B15">
      <w:pPr>
        <w:spacing w:after="0" w:line="240" w:lineRule="auto"/>
        <w:ind w:firstLine="567"/>
        <w:jc w:val="both"/>
        <w:rPr>
          <w:rFonts w:ascii="Times New Roman" w:hAnsi="Times New Roman"/>
          <w:i/>
          <w:sz w:val="24"/>
          <w:szCs w:val="24"/>
          <w:lang w:val="en-US"/>
        </w:rPr>
      </w:pPr>
      <w:r w:rsidRPr="0042542E">
        <w:rPr>
          <w:rFonts w:ascii="Times New Roman" w:hAnsi="Times New Roman"/>
          <w:sz w:val="24"/>
          <w:szCs w:val="24"/>
        </w:rPr>
        <w:t xml:space="preserve">Jenis penelitian pre eksperimen dengan desain pre-post test design. Penelitian dilakukan pada bulan September 2016 s/d Juli tahun 2017. Populasi pada penelitian ini adalah seluruh ibu yang memiliki anak usia 18-24 bulan di Posyandu Kelurahan Limbungan Baru wilayah kerja Puskesmas Rawat Inap Karya Wanita Kota Pekanbaru dan sampel sebanyak 45 orang diambil secara </w:t>
      </w:r>
      <w:r w:rsidRPr="0042542E">
        <w:rPr>
          <w:rFonts w:ascii="Times New Roman" w:hAnsi="Times New Roman"/>
          <w:i/>
          <w:sz w:val="24"/>
          <w:szCs w:val="24"/>
        </w:rPr>
        <w:t>cluster sampling.</w:t>
      </w:r>
      <w:r w:rsidRPr="0042542E">
        <w:rPr>
          <w:rFonts w:ascii="Times New Roman" w:hAnsi="Times New Roman"/>
          <w:sz w:val="24"/>
          <w:szCs w:val="24"/>
        </w:rPr>
        <w:t xml:space="preserve"> Pengolahan data dilakukan secara komputerisasi dengan analisa data bivariat menggunakan uji statistik </w:t>
      </w:r>
      <w:r w:rsidRPr="0042542E">
        <w:rPr>
          <w:rFonts w:ascii="Times New Roman" w:hAnsi="Times New Roman"/>
          <w:i/>
          <w:sz w:val="24"/>
          <w:szCs w:val="24"/>
        </w:rPr>
        <w:t xml:space="preserve">Wilcoxon. </w:t>
      </w:r>
    </w:p>
    <w:p w:rsidR="00B81546" w:rsidRPr="00B81546" w:rsidRDefault="00B81546" w:rsidP="001C5B15">
      <w:pPr>
        <w:spacing w:after="0" w:line="240" w:lineRule="auto"/>
        <w:ind w:firstLine="567"/>
        <w:jc w:val="both"/>
        <w:rPr>
          <w:rFonts w:ascii="Times New Roman" w:hAnsi="Times New Roman"/>
          <w:sz w:val="24"/>
          <w:szCs w:val="24"/>
          <w:lang w:val="en-US"/>
        </w:rPr>
      </w:pPr>
    </w:p>
    <w:p w:rsidR="004F46D8" w:rsidRDefault="004F46D8" w:rsidP="001C5B15">
      <w:pPr>
        <w:spacing w:after="0" w:line="240" w:lineRule="auto"/>
        <w:jc w:val="both"/>
        <w:rPr>
          <w:rFonts w:ascii="Times New Roman" w:hAnsi="Times New Roman"/>
          <w:b/>
          <w:sz w:val="24"/>
          <w:szCs w:val="24"/>
          <w:lang w:val="en-US"/>
        </w:rPr>
      </w:pPr>
    </w:p>
    <w:p w:rsidR="004F46D8" w:rsidRDefault="004F46D8" w:rsidP="001C5B15">
      <w:pPr>
        <w:spacing w:after="0" w:line="240" w:lineRule="auto"/>
        <w:jc w:val="both"/>
        <w:rPr>
          <w:rFonts w:ascii="Times New Roman" w:hAnsi="Times New Roman"/>
          <w:b/>
          <w:sz w:val="24"/>
          <w:szCs w:val="24"/>
          <w:lang w:val="en-US"/>
        </w:rPr>
      </w:pPr>
    </w:p>
    <w:p w:rsidR="004F46D8" w:rsidRDefault="004F46D8" w:rsidP="001C5B15">
      <w:pPr>
        <w:spacing w:after="0" w:line="240" w:lineRule="auto"/>
        <w:jc w:val="both"/>
        <w:rPr>
          <w:rFonts w:ascii="Times New Roman" w:hAnsi="Times New Roman"/>
          <w:b/>
          <w:sz w:val="24"/>
          <w:szCs w:val="24"/>
          <w:lang w:val="en-US"/>
        </w:rPr>
      </w:pPr>
    </w:p>
    <w:p w:rsidR="004F46D8" w:rsidRDefault="004F46D8" w:rsidP="001C5B15">
      <w:pPr>
        <w:spacing w:after="0" w:line="240" w:lineRule="auto"/>
        <w:jc w:val="both"/>
        <w:rPr>
          <w:rFonts w:ascii="Times New Roman" w:hAnsi="Times New Roman"/>
          <w:b/>
          <w:sz w:val="24"/>
          <w:szCs w:val="24"/>
          <w:lang w:val="en-US"/>
        </w:rPr>
      </w:pPr>
    </w:p>
    <w:p w:rsidR="004F46D8" w:rsidRDefault="004F46D8" w:rsidP="001C5B15">
      <w:pPr>
        <w:spacing w:after="0" w:line="240" w:lineRule="auto"/>
        <w:jc w:val="both"/>
        <w:rPr>
          <w:rFonts w:ascii="Times New Roman" w:hAnsi="Times New Roman"/>
          <w:b/>
          <w:sz w:val="24"/>
          <w:szCs w:val="24"/>
          <w:lang w:val="en-US"/>
        </w:rPr>
      </w:pPr>
    </w:p>
    <w:p w:rsidR="004F46D8" w:rsidRDefault="004F46D8" w:rsidP="001C5B15">
      <w:pPr>
        <w:spacing w:after="0" w:line="240" w:lineRule="auto"/>
        <w:jc w:val="both"/>
        <w:rPr>
          <w:rFonts w:ascii="Times New Roman" w:hAnsi="Times New Roman"/>
          <w:b/>
          <w:sz w:val="24"/>
          <w:szCs w:val="24"/>
          <w:lang w:val="en-US"/>
        </w:rPr>
      </w:pPr>
    </w:p>
    <w:p w:rsidR="00B81546" w:rsidRDefault="00B81546" w:rsidP="001C5B15">
      <w:pPr>
        <w:spacing w:after="0" w:line="240" w:lineRule="auto"/>
        <w:jc w:val="both"/>
        <w:rPr>
          <w:rFonts w:ascii="Times New Roman" w:hAnsi="Times New Roman"/>
          <w:b/>
          <w:sz w:val="24"/>
          <w:szCs w:val="24"/>
          <w:lang w:val="en-US"/>
        </w:rPr>
      </w:pPr>
      <w:r w:rsidRPr="000121C8">
        <w:rPr>
          <w:rFonts w:ascii="Times New Roman" w:hAnsi="Times New Roman"/>
          <w:b/>
          <w:sz w:val="24"/>
          <w:szCs w:val="24"/>
        </w:rPr>
        <w:lastRenderedPageBreak/>
        <w:t>HASIL PENELITIAN</w:t>
      </w:r>
    </w:p>
    <w:p w:rsidR="00B81546" w:rsidRDefault="00B81546" w:rsidP="001C5B15">
      <w:pPr>
        <w:spacing w:after="0" w:line="240" w:lineRule="auto"/>
        <w:jc w:val="both"/>
        <w:rPr>
          <w:rFonts w:ascii="Times New Roman" w:hAnsi="Times New Roman"/>
          <w:b/>
          <w:sz w:val="24"/>
          <w:szCs w:val="24"/>
          <w:lang w:val="en-US"/>
        </w:rPr>
      </w:pPr>
      <w:r w:rsidRPr="000121C8">
        <w:rPr>
          <w:rFonts w:ascii="Times New Roman" w:hAnsi="Times New Roman"/>
          <w:b/>
          <w:sz w:val="24"/>
          <w:szCs w:val="24"/>
        </w:rPr>
        <w:t>Karakteristik Responden</w:t>
      </w:r>
    </w:p>
    <w:p w:rsidR="00965B8C" w:rsidRPr="000121C8" w:rsidRDefault="00B81546" w:rsidP="001C5B15">
      <w:pPr>
        <w:pStyle w:val="NoSpacing"/>
        <w:jc w:val="both"/>
        <w:rPr>
          <w:rFonts w:ascii="Times New Roman" w:hAnsi="Times New Roman"/>
          <w:b/>
          <w:sz w:val="24"/>
          <w:szCs w:val="24"/>
        </w:rPr>
      </w:pPr>
      <w:proofErr w:type="gramStart"/>
      <w:r w:rsidRPr="000121C8">
        <w:rPr>
          <w:rFonts w:ascii="Times New Roman" w:hAnsi="Times New Roman"/>
          <w:b/>
          <w:sz w:val="24"/>
          <w:szCs w:val="24"/>
        </w:rPr>
        <w:t>Tabel 1.</w:t>
      </w:r>
      <w:proofErr w:type="gramEnd"/>
      <w:r w:rsidRPr="000121C8">
        <w:rPr>
          <w:rFonts w:ascii="Times New Roman" w:hAnsi="Times New Roman"/>
          <w:b/>
          <w:sz w:val="24"/>
          <w:szCs w:val="24"/>
        </w:rPr>
        <w:t xml:space="preserve"> Distribusi Frekuensi Karakteristik Responden di Posyandu Kelurahan Limbungan Baru Wilayah Kerja Puskesmas Rawat Inap Karya Wanita Kota Pekanbaru Tahun 2017</w:t>
      </w:r>
    </w:p>
    <w:p w:rsidR="00B81546" w:rsidRPr="00622D55" w:rsidRDefault="00B81546" w:rsidP="001C5B15">
      <w:pPr>
        <w:spacing w:after="0" w:line="240" w:lineRule="auto"/>
        <w:ind w:firstLine="567"/>
        <w:jc w:val="both"/>
        <w:rPr>
          <w:rFonts w:ascii="Times New Roman" w:hAnsi="Times New Roman" w:cs="Times New Roman"/>
          <w:b/>
          <w:sz w:val="20"/>
          <w:szCs w:val="20"/>
          <w:lang w:val="en-US"/>
        </w:rPr>
      </w:pPr>
    </w:p>
    <w:tbl>
      <w:tblPr>
        <w:tblW w:w="3866" w:type="dxa"/>
        <w:tblInd w:w="-72"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322"/>
        <w:gridCol w:w="1701"/>
        <w:gridCol w:w="709"/>
        <w:gridCol w:w="1134"/>
      </w:tblGrid>
      <w:tr w:rsidR="00B81546" w:rsidRPr="0042542E" w:rsidTr="000121C8">
        <w:tc>
          <w:tcPr>
            <w:tcW w:w="322" w:type="dxa"/>
            <w:vAlign w:val="center"/>
          </w:tcPr>
          <w:p w:rsidR="00B81546" w:rsidRPr="000121C8" w:rsidRDefault="00B81546" w:rsidP="001C5B15">
            <w:pPr>
              <w:pStyle w:val="ListParagraph"/>
              <w:spacing w:after="0" w:line="240" w:lineRule="auto"/>
              <w:ind w:left="-70" w:right="-108"/>
              <w:jc w:val="center"/>
              <w:rPr>
                <w:rFonts w:ascii="Times New Roman" w:hAnsi="Times New Roman"/>
                <w:szCs w:val="20"/>
              </w:rPr>
            </w:pPr>
            <w:r w:rsidRPr="000121C8">
              <w:rPr>
                <w:rFonts w:ascii="Times New Roman" w:hAnsi="Times New Roman"/>
                <w:szCs w:val="20"/>
              </w:rPr>
              <w:t>No</w:t>
            </w:r>
          </w:p>
        </w:tc>
        <w:tc>
          <w:tcPr>
            <w:tcW w:w="1701" w:type="dxa"/>
            <w:vAlign w:val="center"/>
          </w:tcPr>
          <w:p w:rsidR="00B81546" w:rsidRPr="000121C8" w:rsidRDefault="00B81546" w:rsidP="001C5B15">
            <w:pPr>
              <w:pStyle w:val="ListParagraph"/>
              <w:spacing w:after="0" w:line="240" w:lineRule="auto"/>
              <w:ind w:left="-70" w:right="-108"/>
              <w:jc w:val="center"/>
              <w:rPr>
                <w:rFonts w:ascii="Times New Roman" w:hAnsi="Times New Roman"/>
                <w:szCs w:val="20"/>
              </w:rPr>
            </w:pPr>
            <w:r w:rsidRPr="000121C8">
              <w:rPr>
                <w:rFonts w:ascii="Times New Roman" w:hAnsi="Times New Roman"/>
                <w:szCs w:val="20"/>
              </w:rPr>
              <w:t>Karakteristik</w:t>
            </w:r>
          </w:p>
        </w:tc>
        <w:tc>
          <w:tcPr>
            <w:tcW w:w="709" w:type="dxa"/>
            <w:vAlign w:val="center"/>
          </w:tcPr>
          <w:p w:rsidR="00B81546" w:rsidRPr="000121C8" w:rsidRDefault="00B81546" w:rsidP="001C5B15">
            <w:pPr>
              <w:pStyle w:val="ListParagraph"/>
              <w:spacing w:after="0" w:line="240" w:lineRule="auto"/>
              <w:ind w:left="-70" w:right="-108"/>
              <w:jc w:val="center"/>
              <w:rPr>
                <w:rFonts w:ascii="Times New Roman" w:hAnsi="Times New Roman"/>
                <w:szCs w:val="20"/>
              </w:rPr>
            </w:pPr>
            <w:r w:rsidRPr="000121C8">
              <w:rPr>
                <w:rFonts w:ascii="Times New Roman" w:hAnsi="Times New Roman"/>
                <w:szCs w:val="20"/>
              </w:rPr>
              <w:t>Jumlah (n)</w:t>
            </w:r>
          </w:p>
        </w:tc>
        <w:tc>
          <w:tcPr>
            <w:tcW w:w="1134" w:type="dxa"/>
            <w:vAlign w:val="center"/>
          </w:tcPr>
          <w:p w:rsidR="00B81546" w:rsidRPr="000121C8" w:rsidRDefault="00B81546" w:rsidP="001C5B15">
            <w:pPr>
              <w:pStyle w:val="ListParagraph"/>
              <w:spacing w:after="0" w:line="240" w:lineRule="auto"/>
              <w:ind w:left="-70" w:right="-108"/>
              <w:jc w:val="center"/>
              <w:rPr>
                <w:rFonts w:ascii="Times New Roman" w:hAnsi="Times New Roman"/>
                <w:szCs w:val="20"/>
              </w:rPr>
            </w:pPr>
            <w:r w:rsidRPr="000121C8">
              <w:rPr>
                <w:rFonts w:ascii="Times New Roman" w:hAnsi="Times New Roman"/>
                <w:szCs w:val="20"/>
              </w:rPr>
              <w:t>Persentase (%)</w:t>
            </w:r>
          </w:p>
        </w:tc>
      </w:tr>
      <w:tr w:rsidR="00B81546" w:rsidRPr="0042542E" w:rsidTr="000121C8">
        <w:trPr>
          <w:trHeight w:val="644"/>
        </w:trPr>
        <w:tc>
          <w:tcPr>
            <w:tcW w:w="322" w:type="dxa"/>
          </w:tcPr>
          <w:p w:rsidR="00B81546" w:rsidRPr="000121C8" w:rsidRDefault="00B81546" w:rsidP="001C5B15">
            <w:pPr>
              <w:pStyle w:val="ListParagraph"/>
              <w:spacing w:after="0" w:line="240" w:lineRule="auto"/>
              <w:ind w:left="-70" w:right="-108"/>
              <w:jc w:val="center"/>
              <w:rPr>
                <w:rFonts w:ascii="Times New Roman" w:hAnsi="Times New Roman"/>
                <w:szCs w:val="20"/>
              </w:rPr>
            </w:pPr>
            <w:r w:rsidRPr="000121C8">
              <w:rPr>
                <w:rFonts w:ascii="Times New Roman" w:hAnsi="Times New Roman"/>
                <w:szCs w:val="20"/>
              </w:rPr>
              <w:t>1.</w:t>
            </w:r>
          </w:p>
        </w:tc>
        <w:tc>
          <w:tcPr>
            <w:tcW w:w="1701" w:type="dxa"/>
            <w:vAlign w:val="center"/>
          </w:tcPr>
          <w:p w:rsidR="00B81546" w:rsidRPr="000121C8" w:rsidRDefault="00B81546" w:rsidP="001C5B15">
            <w:pPr>
              <w:pStyle w:val="ListParagraph"/>
              <w:spacing w:after="0" w:line="240" w:lineRule="auto"/>
              <w:ind w:left="-70" w:right="-108"/>
              <w:rPr>
                <w:rFonts w:ascii="Times New Roman" w:hAnsi="Times New Roman"/>
                <w:szCs w:val="20"/>
              </w:rPr>
            </w:pPr>
            <w:r w:rsidRPr="000121C8">
              <w:rPr>
                <w:rFonts w:ascii="Times New Roman" w:hAnsi="Times New Roman"/>
                <w:szCs w:val="20"/>
              </w:rPr>
              <w:t>Umur</w:t>
            </w:r>
          </w:p>
          <w:p w:rsidR="00B81546" w:rsidRPr="000121C8" w:rsidRDefault="00B81546" w:rsidP="001C5B15">
            <w:pPr>
              <w:pStyle w:val="ListParagraph"/>
              <w:numPr>
                <w:ilvl w:val="0"/>
                <w:numId w:val="5"/>
              </w:numPr>
              <w:spacing w:after="0" w:line="240" w:lineRule="auto"/>
              <w:ind w:left="176" w:right="-108" w:hanging="246"/>
              <w:rPr>
                <w:rFonts w:ascii="Times New Roman" w:hAnsi="Times New Roman"/>
                <w:szCs w:val="20"/>
              </w:rPr>
            </w:pPr>
            <w:r w:rsidRPr="000121C8">
              <w:rPr>
                <w:rFonts w:ascii="Times New Roman" w:hAnsi="Times New Roman"/>
                <w:color w:val="000000"/>
                <w:szCs w:val="20"/>
              </w:rPr>
              <w:t>20-30 th</w:t>
            </w:r>
          </w:p>
          <w:p w:rsidR="00B81546" w:rsidRPr="000121C8" w:rsidRDefault="00B81546" w:rsidP="001C5B15">
            <w:pPr>
              <w:pStyle w:val="ListParagraph"/>
              <w:numPr>
                <w:ilvl w:val="0"/>
                <w:numId w:val="5"/>
              </w:numPr>
              <w:spacing w:after="0" w:line="240" w:lineRule="auto"/>
              <w:ind w:left="176" w:right="-108" w:hanging="246"/>
              <w:rPr>
                <w:rFonts w:ascii="Times New Roman" w:hAnsi="Times New Roman"/>
                <w:szCs w:val="20"/>
              </w:rPr>
            </w:pPr>
            <w:r w:rsidRPr="000121C8">
              <w:rPr>
                <w:rFonts w:ascii="Times New Roman" w:hAnsi="Times New Roman"/>
                <w:color w:val="000000"/>
                <w:szCs w:val="20"/>
              </w:rPr>
              <w:t>&gt;30 th</w:t>
            </w:r>
          </w:p>
        </w:tc>
        <w:tc>
          <w:tcPr>
            <w:tcW w:w="709" w:type="dxa"/>
            <w:vAlign w:val="center"/>
          </w:tcPr>
          <w:p w:rsidR="00B81546" w:rsidRPr="000121C8" w:rsidRDefault="00B81546" w:rsidP="001C5B15">
            <w:pPr>
              <w:pStyle w:val="ListParagraph"/>
              <w:spacing w:after="0" w:line="240" w:lineRule="auto"/>
              <w:ind w:left="-70" w:right="-108"/>
              <w:jc w:val="center"/>
              <w:rPr>
                <w:rFonts w:ascii="Times New Roman" w:hAnsi="Times New Roman"/>
                <w:szCs w:val="20"/>
              </w:rPr>
            </w:pPr>
            <w:r w:rsidRPr="000121C8">
              <w:rPr>
                <w:rFonts w:ascii="Times New Roman" w:hAnsi="Times New Roman"/>
                <w:szCs w:val="20"/>
              </w:rPr>
              <w:t>21</w:t>
            </w:r>
          </w:p>
          <w:p w:rsidR="00B81546" w:rsidRPr="000121C8" w:rsidRDefault="00B81546" w:rsidP="001C5B15">
            <w:pPr>
              <w:pStyle w:val="ListParagraph"/>
              <w:spacing w:after="0" w:line="240" w:lineRule="auto"/>
              <w:ind w:left="-70" w:right="-108"/>
              <w:jc w:val="center"/>
              <w:rPr>
                <w:rFonts w:ascii="Times New Roman" w:hAnsi="Times New Roman"/>
                <w:szCs w:val="20"/>
              </w:rPr>
            </w:pPr>
            <w:r w:rsidRPr="000121C8">
              <w:rPr>
                <w:rFonts w:ascii="Times New Roman" w:hAnsi="Times New Roman"/>
                <w:szCs w:val="20"/>
              </w:rPr>
              <w:t>24</w:t>
            </w:r>
          </w:p>
        </w:tc>
        <w:tc>
          <w:tcPr>
            <w:tcW w:w="1134" w:type="dxa"/>
            <w:vAlign w:val="center"/>
          </w:tcPr>
          <w:p w:rsidR="00B81546" w:rsidRPr="000121C8" w:rsidRDefault="00B81546" w:rsidP="001C5B15">
            <w:pPr>
              <w:pStyle w:val="ListParagraph"/>
              <w:spacing w:after="0" w:line="240" w:lineRule="auto"/>
              <w:ind w:left="-70" w:right="-108"/>
              <w:jc w:val="center"/>
              <w:rPr>
                <w:rFonts w:ascii="Times New Roman" w:hAnsi="Times New Roman"/>
                <w:szCs w:val="20"/>
              </w:rPr>
            </w:pPr>
            <w:r w:rsidRPr="000121C8">
              <w:rPr>
                <w:rFonts w:ascii="Times New Roman" w:hAnsi="Times New Roman"/>
                <w:szCs w:val="20"/>
              </w:rPr>
              <w:t>46,7</w:t>
            </w:r>
          </w:p>
          <w:p w:rsidR="00B81546" w:rsidRPr="000121C8" w:rsidRDefault="00B81546" w:rsidP="001C5B15">
            <w:pPr>
              <w:pStyle w:val="ListParagraph"/>
              <w:spacing w:after="0" w:line="240" w:lineRule="auto"/>
              <w:ind w:left="-70" w:right="-108"/>
              <w:jc w:val="center"/>
              <w:rPr>
                <w:rFonts w:ascii="Times New Roman" w:hAnsi="Times New Roman"/>
                <w:szCs w:val="20"/>
              </w:rPr>
            </w:pPr>
            <w:r w:rsidRPr="000121C8">
              <w:rPr>
                <w:rFonts w:ascii="Times New Roman" w:hAnsi="Times New Roman"/>
                <w:szCs w:val="20"/>
              </w:rPr>
              <w:t>53,3</w:t>
            </w:r>
          </w:p>
        </w:tc>
      </w:tr>
      <w:tr w:rsidR="00B81546" w:rsidRPr="0042542E" w:rsidTr="000121C8">
        <w:trPr>
          <w:trHeight w:val="188"/>
        </w:trPr>
        <w:tc>
          <w:tcPr>
            <w:tcW w:w="322" w:type="dxa"/>
          </w:tcPr>
          <w:p w:rsidR="00B81546" w:rsidRPr="000121C8" w:rsidRDefault="00B81546" w:rsidP="001C5B15">
            <w:pPr>
              <w:pStyle w:val="ListParagraph"/>
              <w:spacing w:after="0" w:line="240" w:lineRule="auto"/>
              <w:ind w:left="-70" w:right="-108"/>
              <w:rPr>
                <w:rFonts w:ascii="Times New Roman" w:hAnsi="Times New Roman"/>
                <w:szCs w:val="20"/>
              </w:rPr>
            </w:pPr>
          </w:p>
        </w:tc>
        <w:tc>
          <w:tcPr>
            <w:tcW w:w="1701" w:type="dxa"/>
          </w:tcPr>
          <w:p w:rsidR="00B81546" w:rsidRPr="000121C8" w:rsidRDefault="00B81546" w:rsidP="001C5B15">
            <w:pPr>
              <w:pStyle w:val="ListParagraph"/>
              <w:spacing w:after="0" w:line="240" w:lineRule="auto"/>
              <w:ind w:left="-70" w:right="-108"/>
              <w:rPr>
                <w:rFonts w:ascii="Times New Roman" w:hAnsi="Times New Roman"/>
                <w:szCs w:val="20"/>
              </w:rPr>
            </w:pPr>
            <w:r w:rsidRPr="000121C8">
              <w:rPr>
                <w:rFonts w:ascii="Times New Roman" w:hAnsi="Times New Roman"/>
                <w:szCs w:val="20"/>
              </w:rPr>
              <w:t xml:space="preserve">Jumlah </w:t>
            </w:r>
          </w:p>
        </w:tc>
        <w:tc>
          <w:tcPr>
            <w:tcW w:w="709" w:type="dxa"/>
          </w:tcPr>
          <w:p w:rsidR="00B81546" w:rsidRPr="000121C8" w:rsidRDefault="00B81546" w:rsidP="001C5B15">
            <w:pPr>
              <w:spacing w:after="0" w:line="240" w:lineRule="auto"/>
              <w:ind w:left="-70" w:right="-108"/>
              <w:jc w:val="center"/>
              <w:rPr>
                <w:rFonts w:ascii="Times New Roman" w:hAnsi="Times New Roman"/>
                <w:szCs w:val="20"/>
              </w:rPr>
            </w:pPr>
            <w:r w:rsidRPr="000121C8">
              <w:rPr>
                <w:rFonts w:ascii="Times New Roman" w:hAnsi="Times New Roman"/>
                <w:szCs w:val="20"/>
              </w:rPr>
              <w:t>45</w:t>
            </w:r>
          </w:p>
        </w:tc>
        <w:tc>
          <w:tcPr>
            <w:tcW w:w="1134" w:type="dxa"/>
          </w:tcPr>
          <w:p w:rsidR="00B81546" w:rsidRPr="000121C8" w:rsidRDefault="00B81546" w:rsidP="001C5B15">
            <w:pPr>
              <w:pStyle w:val="ListParagraph"/>
              <w:tabs>
                <w:tab w:val="left" w:pos="823"/>
              </w:tabs>
              <w:spacing w:after="0" w:line="240" w:lineRule="auto"/>
              <w:ind w:left="-70" w:right="-108"/>
              <w:jc w:val="center"/>
              <w:rPr>
                <w:rFonts w:ascii="Times New Roman" w:hAnsi="Times New Roman"/>
                <w:szCs w:val="20"/>
              </w:rPr>
            </w:pPr>
            <w:r w:rsidRPr="000121C8">
              <w:rPr>
                <w:rFonts w:ascii="Times New Roman" w:hAnsi="Times New Roman"/>
                <w:szCs w:val="20"/>
              </w:rPr>
              <w:t>100</w:t>
            </w:r>
          </w:p>
        </w:tc>
      </w:tr>
      <w:tr w:rsidR="00B81546" w:rsidRPr="0042542E" w:rsidTr="000121C8">
        <w:tc>
          <w:tcPr>
            <w:tcW w:w="322" w:type="dxa"/>
          </w:tcPr>
          <w:p w:rsidR="00B81546" w:rsidRPr="000121C8" w:rsidRDefault="00B81546" w:rsidP="001C5B15">
            <w:pPr>
              <w:pStyle w:val="ListParagraph"/>
              <w:spacing w:after="0" w:line="240" w:lineRule="auto"/>
              <w:ind w:left="-70" w:right="-108"/>
              <w:jc w:val="center"/>
              <w:rPr>
                <w:rFonts w:ascii="Times New Roman" w:hAnsi="Times New Roman"/>
                <w:szCs w:val="20"/>
              </w:rPr>
            </w:pPr>
            <w:r w:rsidRPr="000121C8">
              <w:rPr>
                <w:rFonts w:ascii="Times New Roman" w:hAnsi="Times New Roman"/>
                <w:szCs w:val="20"/>
              </w:rPr>
              <w:t>2.</w:t>
            </w:r>
          </w:p>
        </w:tc>
        <w:tc>
          <w:tcPr>
            <w:tcW w:w="1701" w:type="dxa"/>
          </w:tcPr>
          <w:p w:rsidR="00B81546" w:rsidRPr="000121C8" w:rsidRDefault="00B81546" w:rsidP="001C5B15">
            <w:pPr>
              <w:pStyle w:val="ListParagraph"/>
              <w:spacing w:after="0" w:line="240" w:lineRule="auto"/>
              <w:ind w:left="-70" w:right="-108"/>
              <w:rPr>
                <w:rFonts w:ascii="Times New Roman" w:hAnsi="Times New Roman"/>
                <w:szCs w:val="20"/>
              </w:rPr>
            </w:pPr>
            <w:r w:rsidRPr="000121C8">
              <w:rPr>
                <w:rFonts w:ascii="Times New Roman" w:hAnsi="Times New Roman"/>
                <w:szCs w:val="20"/>
              </w:rPr>
              <w:t>Pekerjaan</w:t>
            </w:r>
          </w:p>
          <w:p w:rsidR="00B81546" w:rsidRPr="000121C8" w:rsidRDefault="00B81546" w:rsidP="001C5B15">
            <w:pPr>
              <w:pStyle w:val="ListParagraph"/>
              <w:numPr>
                <w:ilvl w:val="0"/>
                <w:numId w:val="6"/>
              </w:numPr>
              <w:spacing w:after="0" w:line="240" w:lineRule="auto"/>
              <w:ind w:left="176" w:right="-108" w:hanging="246"/>
              <w:jc w:val="both"/>
              <w:rPr>
                <w:rFonts w:ascii="Times New Roman" w:hAnsi="Times New Roman"/>
                <w:szCs w:val="20"/>
              </w:rPr>
            </w:pPr>
            <w:r w:rsidRPr="000121C8">
              <w:rPr>
                <w:rFonts w:ascii="Times New Roman" w:hAnsi="Times New Roman"/>
                <w:szCs w:val="20"/>
              </w:rPr>
              <w:t>Tidak Bekerja</w:t>
            </w:r>
          </w:p>
          <w:p w:rsidR="00B81546" w:rsidRPr="000121C8" w:rsidRDefault="00B81546" w:rsidP="001C5B15">
            <w:pPr>
              <w:pStyle w:val="ListParagraph"/>
              <w:numPr>
                <w:ilvl w:val="0"/>
                <w:numId w:val="6"/>
              </w:numPr>
              <w:spacing w:after="0" w:line="240" w:lineRule="auto"/>
              <w:ind w:left="176" w:right="-108" w:hanging="246"/>
              <w:jc w:val="both"/>
              <w:rPr>
                <w:rFonts w:ascii="Times New Roman" w:hAnsi="Times New Roman"/>
                <w:szCs w:val="20"/>
              </w:rPr>
            </w:pPr>
            <w:r w:rsidRPr="000121C8">
              <w:rPr>
                <w:rFonts w:ascii="Times New Roman" w:hAnsi="Times New Roman"/>
                <w:szCs w:val="20"/>
              </w:rPr>
              <w:t>Bekerja</w:t>
            </w:r>
          </w:p>
        </w:tc>
        <w:tc>
          <w:tcPr>
            <w:tcW w:w="709" w:type="dxa"/>
          </w:tcPr>
          <w:p w:rsidR="00B81546" w:rsidRPr="000121C8" w:rsidRDefault="00B81546" w:rsidP="001C5B15">
            <w:pPr>
              <w:pStyle w:val="ListParagraph"/>
              <w:spacing w:after="0" w:line="240" w:lineRule="auto"/>
              <w:ind w:left="-70" w:right="-108"/>
              <w:jc w:val="center"/>
              <w:rPr>
                <w:rFonts w:ascii="Times New Roman" w:hAnsi="Times New Roman"/>
                <w:szCs w:val="20"/>
              </w:rPr>
            </w:pPr>
          </w:p>
          <w:p w:rsidR="00B81546" w:rsidRPr="000121C8" w:rsidRDefault="00B81546" w:rsidP="001C5B15">
            <w:pPr>
              <w:pStyle w:val="ListParagraph"/>
              <w:spacing w:after="0" w:line="240" w:lineRule="auto"/>
              <w:ind w:left="-70" w:right="-108"/>
              <w:jc w:val="center"/>
              <w:rPr>
                <w:rFonts w:ascii="Times New Roman" w:hAnsi="Times New Roman"/>
                <w:szCs w:val="20"/>
              </w:rPr>
            </w:pPr>
            <w:r w:rsidRPr="000121C8">
              <w:rPr>
                <w:rFonts w:ascii="Times New Roman" w:hAnsi="Times New Roman"/>
                <w:szCs w:val="20"/>
              </w:rPr>
              <w:t>34</w:t>
            </w:r>
          </w:p>
          <w:p w:rsidR="00B81546" w:rsidRPr="000121C8" w:rsidRDefault="00B81546" w:rsidP="001C5B15">
            <w:pPr>
              <w:pStyle w:val="ListParagraph"/>
              <w:spacing w:after="0" w:line="240" w:lineRule="auto"/>
              <w:ind w:left="-70" w:right="-108"/>
              <w:jc w:val="center"/>
              <w:rPr>
                <w:rFonts w:ascii="Times New Roman" w:hAnsi="Times New Roman"/>
                <w:szCs w:val="20"/>
              </w:rPr>
            </w:pPr>
            <w:r w:rsidRPr="000121C8">
              <w:rPr>
                <w:rFonts w:ascii="Times New Roman" w:hAnsi="Times New Roman"/>
                <w:szCs w:val="20"/>
              </w:rPr>
              <w:t>11</w:t>
            </w:r>
          </w:p>
        </w:tc>
        <w:tc>
          <w:tcPr>
            <w:tcW w:w="1134" w:type="dxa"/>
          </w:tcPr>
          <w:p w:rsidR="00B81546" w:rsidRPr="000121C8" w:rsidRDefault="00B81546" w:rsidP="001C5B15">
            <w:pPr>
              <w:pStyle w:val="ListParagraph"/>
              <w:spacing w:after="0" w:line="240" w:lineRule="auto"/>
              <w:ind w:left="-70" w:right="-108"/>
              <w:jc w:val="center"/>
              <w:rPr>
                <w:rFonts w:ascii="Times New Roman" w:hAnsi="Times New Roman"/>
                <w:szCs w:val="20"/>
              </w:rPr>
            </w:pPr>
          </w:p>
          <w:p w:rsidR="00B81546" w:rsidRPr="000121C8" w:rsidRDefault="00B81546" w:rsidP="001C5B15">
            <w:pPr>
              <w:pStyle w:val="ListParagraph"/>
              <w:spacing w:after="0" w:line="240" w:lineRule="auto"/>
              <w:ind w:left="-70" w:right="-108"/>
              <w:jc w:val="center"/>
              <w:rPr>
                <w:rFonts w:ascii="Times New Roman" w:hAnsi="Times New Roman"/>
                <w:szCs w:val="20"/>
              </w:rPr>
            </w:pPr>
            <w:r w:rsidRPr="000121C8">
              <w:rPr>
                <w:rFonts w:ascii="Times New Roman" w:hAnsi="Times New Roman"/>
                <w:szCs w:val="20"/>
              </w:rPr>
              <w:t>75,6</w:t>
            </w:r>
          </w:p>
          <w:p w:rsidR="00B81546" w:rsidRPr="000121C8" w:rsidRDefault="00B81546" w:rsidP="001C5B15">
            <w:pPr>
              <w:pStyle w:val="ListParagraph"/>
              <w:spacing w:after="0" w:line="240" w:lineRule="auto"/>
              <w:ind w:left="-70" w:right="-108"/>
              <w:jc w:val="center"/>
              <w:rPr>
                <w:rFonts w:ascii="Times New Roman" w:hAnsi="Times New Roman"/>
                <w:szCs w:val="20"/>
              </w:rPr>
            </w:pPr>
            <w:r w:rsidRPr="000121C8">
              <w:rPr>
                <w:rFonts w:ascii="Times New Roman" w:hAnsi="Times New Roman"/>
                <w:szCs w:val="20"/>
              </w:rPr>
              <w:t>24,4</w:t>
            </w:r>
          </w:p>
        </w:tc>
      </w:tr>
      <w:tr w:rsidR="00B81546" w:rsidRPr="0042542E" w:rsidTr="000121C8">
        <w:tc>
          <w:tcPr>
            <w:tcW w:w="322" w:type="dxa"/>
          </w:tcPr>
          <w:p w:rsidR="00B81546" w:rsidRPr="000121C8" w:rsidRDefault="00B81546" w:rsidP="001C5B15">
            <w:pPr>
              <w:pStyle w:val="ListParagraph"/>
              <w:spacing w:after="0" w:line="240" w:lineRule="auto"/>
              <w:ind w:left="-70" w:right="-108"/>
              <w:jc w:val="center"/>
              <w:rPr>
                <w:rFonts w:ascii="Times New Roman" w:hAnsi="Times New Roman"/>
                <w:szCs w:val="20"/>
              </w:rPr>
            </w:pPr>
          </w:p>
        </w:tc>
        <w:tc>
          <w:tcPr>
            <w:tcW w:w="1701" w:type="dxa"/>
          </w:tcPr>
          <w:p w:rsidR="00B81546" w:rsidRPr="000121C8" w:rsidRDefault="00B81546" w:rsidP="001C5B15">
            <w:pPr>
              <w:pStyle w:val="ListParagraph"/>
              <w:spacing w:after="0" w:line="240" w:lineRule="auto"/>
              <w:ind w:left="-70" w:right="-108"/>
              <w:rPr>
                <w:rFonts w:ascii="Times New Roman" w:hAnsi="Times New Roman"/>
                <w:szCs w:val="20"/>
              </w:rPr>
            </w:pPr>
            <w:r w:rsidRPr="000121C8">
              <w:rPr>
                <w:rFonts w:ascii="Times New Roman" w:hAnsi="Times New Roman"/>
                <w:szCs w:val="20"/>
              </w:rPr>
              <w:t xml:space="preserve">Jumlah </w:t>
            </w:r>
          </w:p>
        </w:tc>
        <w:tc>
          <w:tcPr>
            <w:tcW w:w="709" w:type="dxa"/>
          </w:tcPr>
          <w:p w:rsidR="00B81546" w:rsidRPr="000121C8" w:rsidRDefault="00B81546" w:rsidP="001C5B15">
            <w:pPr>
              <w:pStyle w:val="ListParagraph"/>
              <w:spacing w:after="0" w:line="240" w:lineRule="auto"/>
              <w:ind w:left="-70" w:right="-108"/>
              <w:jc w:val="center"/>
              <w:rPr>
                <w:rFonts w:ascii="Times New Roman" w:hAnsi="Times New Roman"/>
                <w:szCs w:val="20"/>
              </w:rPr>
            </w:pPr>
            <w:r w:rsidRPr="000121C8">
              <w:rPr>
                <w:rFonts w:ascii="Times New Roman" w:hAnsi="Times New Roman"/>
                <w:szCs w:val="20"/>
              </w:rPr>
              <w:t>45</w:t>
            </w:r>
          </w:p>
        </w:tc>
        <w:tc>
          <w:tcPr>
            <w:tcW w:w="1134" w:type="dxa"/>
          </w:tcPr>
          <w:p w:rsidR="00B81546" w:rsidRPr="000121C8" w:rsidRDefault="00B81546" w:rsidP="001C5B15">
            <w:pPr>
              <w:pStyle w:val="ListParagraph"/>
              <w:spacing w:after="0" w:line="240" w:lineRule="auto"/>
              <w:ind w:left="-70" w:right="-108"/>
              <w:jc w:val="center"/>
              <w:rPr>
                <w:rFonts w:ascii="Times New Roman" w:hAnsi="Times New Roman"/>
                <w:szCs w:val="20"/>
              </w:rPr>
            </w:pPr>
            <w:r w:rsidRPr="000121C8">
              <w:rPr>
                <w:rFonts w:ascii="Times New Roman" w:hAnsi="Times New Roman"/>
                <w:szCs w:val="20"/>
              </w:rPr>
              <w:t>100</w:t>
            </w:r>
          </w:p>
        </w:tc>
      </w:tr>
      <w:tr w:rsidR="00B81546" w:rsidRPr="0042542E" w:rsidTr="000121C8">
        <w:tc>
          <w:tcPr>
            <w:tcW w:w="322" w:type="dxa"/>
          </w:tcPr>
          <w:p w:rsidR="00B81546" w:rsidRPr="000121C8" w:rsidRDefault="00B81546" w:rsidP="001C5B15">
            <w:pPr>
              <w:pStyle w:val="ListParagraph"/>
              <w:spacing w:after="0" w:line="240" w:lineRule="auto"/>
              <w:ind w:left="-70" w:right="-108"/>
              <w:jc w:val="center"/>
              <w:rPr>
                <w:rFonts w:ascii="Times New Roman" w:hAnsi="Times New Roman"/>
                <w:szCs w:val="20"/>
              </w:rPr>
            </w:pPr>
            <w:r w:rsidRPr="000121C8">
              <w:rPr>
                <w:rFonts w:ascii="Times New Roman" w:hAnsi="Times New Roman"/>
                <w:szCs w:val="20"/>
              </w:rPr>
              <w:t>3.</w:t>
            </w:r>
          </w:p>
        </w:tc>
        <w:tc>
          <w:tcPr>
            <w:tcW w:w="1701" w:type="dxa"/>
          </w:tcPr>
          <w:p w:rsidR="00B81546" w:rsidRPr="000121C8" w:rsidRDefault="00B81546" w:rsidP="001C5B15">
            <w:pPr>
              <w:pStyle w:val="ListParagraph"/>
              <w:spacing w:after="0" w:line="240" w:lineRule="auto"/>
              <w:ind w:left="-70" w:right="-108"/>
              <w:rPr>
                <w:rFonts w:ascii="Times New Roman" w:hAnsi="Times New Roman"/>
                <w:szCs w:val="20"/>
              </w:rPr>
            </w:pPr>
            <w:r w:rsidRPr="000121C8">
              <w:rPr>
                <w:rFonts w:ascii="Times New Roman" w:hAnsi="Times New Roman"/>
                <w:szCs w:val="20"/>
              </w:rPr>
              <w:t>Pendidikan</w:t>
            </w:r>
          </w:p>
          <w:p w:rsidR="00B81546" w:rsidRPr="000121C8" w:rsidRDefault="00B81546" w:rsidP="001C5B15">
            <w:pPr>
              <w:pStyle w:val="ListParagraph"/>
              <w:numPr>
                <w:ilvl w:val="0"/>
                <w:numId w:val="7"/>
              </w:numPr>
              <w:spacing w:after="0" w:line="240" w:lineRule="auto"/>
              <w:ind w:left="176" w:right="-108" w:hanging="246"/>
              <w:jc w:val="both"/>
              <w:rPr>
                <w:rFonts w:ascii="Times New Roman" w:hAnsi="Times New Roman"/>
                <w:szCs w:val="20"/>
              </w:rPr>
            </w:pPr>
            <w:r w:rsidRPr="000121C8">
              <w:rPr>
                <w:rFonts w:ascii="Times New Roman" w:hAnsi="Times New Roman"/>
                <w:szCs w:val="20"/>
              </w:rPr>
              <w:t>SD</w:t>
            </w:r>
          </w:p>
          <w:p w:rsidR="00B81546" w:rsidRPr="000121C8" w:rsidRDefault="00B81546" w:rsidP="001C5B15">
            <w:pPr>
              <w:pStyle w:val="ListParagraph"/>
              <w:numPr>
                <w:ilvl w:val="0"/>
                <w:numId w:val="7"/>
              </w:numPr>
              <w:spacing w:after="0" w:line="240" w:lineRule="auto"/>
              <w:ind w:left="176" w:right="-108" w:hanging="246"/>
              <w:jc w:val="both"/>
              <w:rPr>
                <w:rFonts w:ascii="Times New Roman" w:hAnsi="Times New Roman"/>
                <w:szCs w:val="20"/>
              </w:rPr>
            </w:pPr>
            <w:r w:rsidRPr="000121C8">
              <w:rPr>
                <w:rFonts w:ascii="Times New Roman" w:hAnsi="Times New Roman"/>
                <w:szCs w:val="20"/>
              </w:rPr>
              <w:t>SMP</w:t>
            </w:r>
          </w:p>
          <w:p w:rsidR="00B81546" w:rsidRPr="000121C8" w:rsidRDefault="00B81546" w:rsidP="001C5B15">
            <w:pPr>
              <w:pStyle w:val="ListParagraph"/>
              <w:numPr>
                <w:ilvl w:val="0"/>
                <w:numId w:val="7"/>
              </w:numPr>
              <w:spacing w:after="0" w:line="240" w:lineRule="auto"/>
              <w:ind w:left="176" w:right="-108" w:hanging="246"/>
              <w:jc w:val="both"/>
              <w:rPr>
                <w:rFonts w:ascii="Times New Roman" w:hAnsi="Times New Roman"/>
                <w:szCs w:val="20"/>
              </w:rPr>
            </w:pPr>
            <w:r w:rsidRPr="000121C8">
              <w:rPr>
                <w:rFonts w:ascii="Times New Roman" w:hAnsi="Times New Roman"/>
                <w:szCs w:val="20"/>
              </w:rPr>
              <w:t>SLTA</w:t>
            </w:r>
          </w:p>
          <w:p w:rsidR="00B81546" w:rsidRPr="000121C8" w:rsidRDefault="00B81546" w:rsidP="001C5B15">
            <w:pPr>
              <w:pStyle w:val="ListParagraph"/>
              <w:numPr>
                <w:ilvl w:val="0"/>
                <w:numId w:val="7"/>
              </w:numPr>
              <w:spacing w:after="0" w:line="240" w:lineRule="auto"/>
              <w:ind w:left="176" w:right="-108" w:hanging="246"/>
              <w:jc w:val="both"/>
              <w:rPr>
                <w:rFonts w:ascii="Times New Roman" w:hAnsi="Times New Roman"/>
                <w:szCs w:val="20"/>
              </w:rPr>
            </w:pPr>
            <w:r w:rsidRPr="000121C8">
              <w:rPr>
                <w:rFonts w:ascii="Times New Roman" w:hAnsi="Times New Roman"/>
                <w:szCs w:val="20"/>
              </w:rPr>
              <w:t>PT</w:t>
            </w:r>
          </w:p>
        </w:tc>
        <w:tc>
          <w:tcPr>
            <w:tcW w:w="709" w:type="dxa"/>
          </w:tcPr>
          <w:p w:rsidR="00B81546" w:rsidRPr="000121C8" w:rsidRDefault="00B81546" w:rsidP="001C5B15">
            <w:pPr>
              <w:pStyle w:val="ListParagraph"/>
              <w:spacing w:after="0" w:line="240" w:lineRule="auto"/>
              <w:ind w:left="-70" w:right="-108"/>
              <w:jc w:val="center"/>
              <w:rPr>
                <w:rFonts w:ascii="Times New Roman" w:hAnsi="Times New Roman"/>
                <w:szCs w:val="20"/>
              </w:rPr>
            </w:pPr>
          </w:p>
          <w:p w:rsidR="00B81546" w:rsidRPr="000121C8" w:rsidRDefault="00B81546" w:rsidP="001C5B15">
            <w:pPr>
              <w:pStyle w:val="ListParagraph"/>
              <w:spacing w:after="0" w:line="240" w:lineRule="auto"/>
              <w:ind w:left="-70" w:right="-108"/>
              <w:jc w:val="center"/>
              <w:rPr>
                <w:rFonts w:ascii="Times New Roman" w:hAnsi="Times New Roman"/>
                <w:szCs w:val="20"/>
              </w:rPr>
            </w:pPr>
            <w:r w:rsidRPr="000121C8">
              <w:rPr>
                <w:rFonts w:ascii="Times New Roman" w:hAnsi="Times New Roman"/>
                <w:szCs w:val="20"/>
              </w:rPr>
              <w:t>3</w:t>
            </w:r>
          </w:p>
          <w:p w:rsidR="00B81546" w:rsidRPr="000121C8" w:rsidRDefault="00B81546" w:rsidP="001C5B15">
            <w:pPr>
              <w:pStyle w:val="ListParagraph"/>
              <w:spacing w:after="0" w:line="240" w:lineRule="auto"/>
              <w:ind w:left="-70" w:right="-108"/>
              <w:jc w:val="center"/>
              <w:rPr>
                <w:rFonts w:ascii="Times New Roman" w:hAnsi="Times New Roman"/>
                <w:szCs w:val="20"/>
              </w:rPr>
            </w:pPr>
            <w:r w:rsidRPr="000121C8">
              <w:rPr>
                <w:rFonts w:ascii="Times New Roman" w:hAnsi="Times New Roman"/>
                <w:szCs w:val="20"/>
              </w:rPr>
              <w:t>5            22          15</w:t>
            </w:r>
          </w:p>
        </w:tc>
        <w:tc>
          <w:tcPr>
            <w:tcW w:w="1134" w:type="dxa"/>
          </w:tcPr>
          <w:p w:rsidR="00B81546" w:rsidRPr="000121C8" w:rsidRDefault="00B81546" w:rsidP="001C5B15">
            <w:pPr>
              <w:pStyle w:val="ListParagraph"/>
              <w:spacing w:after="0" w:line="240" w:lineRule="auto"/>
              <w:ind w:left="-70" w:right="-108"/>
              <w:jc w:val="center"/>
              <w:rPr>
                <w:rFonts w:ascii="Times New Roman" w:hAnsi="Times New Roman"/>
                <w:szCs w:val="20"/>
              </w:rPr>
            </w:pPr>
          </w:p>
          <w:p w:rsidR="00B81546" w:rsidRPr="000121C8" w:rsidRDefault="00B81546" w:rsidP="001C5B15">
            <w:pPr>
              <w:pStyle w:val="ListParagraph"/>
              <w:spacing w:after="0" w:line="240" w:lineRule="auto"/>
              <w:ind w:left="-70" w:right="-108"/>
              <w:jc w:val="center"/>
              <w:rPr>
                <w:rFonts w:ascii="Times New Roman" w:hAnsi="Times New Roman"/>
                <w:szCs w:val="20"/>
              </w:rPr>
            </w:pPr>
            <w:r w:rsidRPr="000121C8">
              <w:rPr>
                <w:rFonts w:ascii="Times New Roman" w:hAnsi="Times New Roman"/>
                <w:szCs w:val="20"/>
              </w:rPr>
              <w:t>6,7</w:t>
            </w:r>
          </w:p>
          <w:p w:rsidR="00B81546" w:rsidRPr="000121C8" w:rsidRDefault="00B81546" w:rsidP="001C5B15">
            <w:pPr>
              <w:pStyle w:val="ListParagraph"/>
              <w:spacing w:after="0" w:line="240" w:lineRule="auto"/>
              <w:ind w:left="-70" w:right="-108"/>
              <w:jc w:val="center"/>
              <w:rPr>
                <w:rFonts w:ascii="Times New Roman" w:hAnsi="Times New Roman"/>
                <w:szCs w:val="20"/>
              </w:rPr>
            </w:pPr>
            <w:r w:rsidRPr="000121C8">
              <w:rPr>
                <w:rFonts w:ascii="Times New Roman" w:hAnsi="Times New Roman"/>
                <w:szCs w:val="20"/>
              </w:rPr>
              <w:t>11,1</w:t>
            </w:r>
          </w:p>
          <w:p w:rsidR="00B81546" w:rsidRPr="000121C8" w:rsidRDefault="00B81546" w:rsidP="001C5B15">
            <w:pPr>
              <w:pStyle w:val="ListParagraph"/>
              <w:spacing w:after="0" w:line="240" w:lineRule="auto"/>
              <w:ind w:left="-70" w:right="-108"/>
              <w:jc w:val="center"/>
              <w:rPr>
                <w:rFonts w:ascii="Times New Roman" w:hAnsi="Times New Roman"/>
                <w:szCs w:val="20"/>
              </w:rPr>
            </w:pPr>
            <w:r w:rsidRPr="000121C8">
              <w:rPr>
                <w:rFonts w:ascii="Times New Roman" w:hAnsi="Times New Roman"/>
                <w:szCs w:val="20"/>
              </w:rPr>
              <w:t>48,9</w:t>
            </w:r>
          </w:p>
          <w:p w:rsidR="00B81546" w:rsidRPr="000121C8" w:rsidRDefault="00B81546" w:rsidP="001C5B15">
            <w:pPr>
              <w:pStyle w:val="ListParagraph"/>
              <w:spacing w:after="0" w:line="240" w:lineRule="auto"/>
              <w:ind w:left="-70" w:right="-108"/>
              <w:jc w:val="center"/>
              <w:rPr>
                <w:rFonts w:ascii="Times New Roman" w:hAnsi="Times New Roman"/>
                <w:szCs w:val="20"/>
              </w:rPr>
            </w:pPr>
            <w:r w:rsidRPr="000121C8">
              <w:rPr>
                <w:rFonts w:ascii="Times New Roman" w:hAnsi="Times New Roman"/>
                <w:szCs w:val="20"/>
              </w:rPr>
              <w:t>33,3</w:t>
            </w:r>
          </w:p>
        </w:tc>
      </w:tr>
      <w:tr w:rsidR="00B81546" w:rsidRPr="0042542E" w:rsidTr="000121C8">
        <w:tc>
          <w:tcPr>
            <w:tcW w:w="322" w:type="dxa"/>
          </w:tcPr>
          <w:p w:rsidR="00B81546" w:rsidRPr="000121C8" w:rsidRDefault="00B81546" w:rsidP="001C5B15">
            <w:pPr>
              <w:pStyle w:val="ListParagraph"/>
              <w:spacing w:after="0" w:line="240" w:lineRule="auto"/>
              <w:ind w:left="0" w:firstLine="567"/>
              <w:jc w:val="center"/>
              <w:rPr>
                <w:rFonts w:ascii="Times New Roman" w:hAnsi="Times New Roman"/>
                <w:szCs w:val="20"/>
              </w:rPr>
            </w:pPr>
          </w:p>
        </w:tc>
        <w:tc>
          <w:tcPr>
            <w:tcW w:w="1701" w:type="dxa"/>
          </w:tcPr>
          <w:p w:rsidR="00B81546" w:rsidRPr="000121C8" w:rsidRDefault="00B81546" w:rsidP="001C5B15">
            <w:pPr>
              <w:pStyle w:val="ListParagraph"/>
              <w:spacing w:after="0" w:line="240" w:lineRule="auto"/>
              <w:ind w:left="175" w:hanging="175"/>
              <w:rPr>
                <w:rFonts w:ascii="Times New Roman" w:hAnsi="Times New Roman"/>
                <w:szCs w:val="20"/>
              </w:rPr>
            </w:pPr>
            <w:r w:rsidRPr="000121C8">
              <w:rPr>
                <w:rFonts w:ascii="Times New Roman" w:hAnsi="Times New Roman"/>
                <w:szCs w:val="20"/>
              </w:rPr>
              <w:t xml:space="preserve">Jumlah </w:t>
            </w:r>
          </w:p>
        </w:tc>
        <w:tc>
          <w:tcPr>
            <w:tcW w:w="709" w:type="dxa"/>
          </w:tcPr>
          <w:p w:rsidR="00B81546" w:rsidRPr="000121C8" w:rsidRDefault="00B81546" w:rsidP="001C5B15">
            <w:pPr>
              <w:pStyle w:val="ListParagraph"/>
              <w:spacing w:after="0" w:line="240" w:lineRule="auto"/>
              <w:ind w:left="0"/>
              <w:jc w:val="center"/>
              <w:rPr>
                <w:rFonts w:ascii="Times New Roman" w:hAnsi="Times New Roman"/>
                <w:szCs w:val="20"/>
              </w:rPr>
            </w:pPr>
            <w:r w:rsidRPr="000121C8">
              <w:rPr>
                <w:rFonts w:ascii="Times New Roman" w:hAnsi="Times New Roman"/>
                <w:szCs w:val="20"/>
              </w:rPr>
              <w:t>45</w:t>
            </w:r>
          </w:p>
        </w:tc>
        <w:tc>
          <w:tcPr>
            <w:tcW w:w="1134" w:type="dxa"/>
          </w:tcPr>
          <w:p w:rsidR="00B81546" w:rsidRPr="000121C8" w:rsidRDefault="00B81546" w:rsidP="001C5B15">
            <w:pPr>
              <w:pStyle w:val="ListParagraph"/>
              <w:spacing w:after="0" w:line="240" w:lineRule="auto"/>
              <w:ind w:left="0"/>
              <w:jc w:val="center"/>
              <w:rPr>
                <w:rFonts w:ascii="Times New Roman" w:hAnsi="Times New Roman"/>
                <w:szCs w:val="20"/>
              </w:rPr>
            </w:pPr>
            <w:r w:rsidRPr="000121C8">
              <w:rPr>
                <w:rFonts w:ascii="Times New Roman" w:hAnsi="Times New Roman"/>
                <w:szCs w:val="20"/>
              </w:rPr>
              <w:t>100</w:t>
            </w:r>
          </w:p>
        </w:tc>
      </w:tr>
    </w:tbl>
    <w:p w:rsidR="00B81546" w:rsidRDefault="00B81546" w:rsidP="001C5B15">
      <w:pPr>
        <w:spacing w:after="0" w:line="240" w:lineRule="auto"/>
        <w:ind w:firstLine="567"/>
        <w:jc w:val="both"/>
        <w:rPr>
          <w:rFonts w:ascii="Times New Roman" w:hAnsi="Times New Roman"/>
          <w:sz w:val="24"/>
          <w:szCs w:val="24"/>
          <w:lang w:val="en-US"/>
        </w:rPr>
      </w:pPr>
    </w:p>
    <w:p w:rsidR="00B81546" w:rsidRDefault="00B81546" w:rsidP="001C5B15">
      <w:pPr>
        <w:spacing w:after="0" w:line="240" w:lineRule="auto"/>
        <w:jc w:val="both"/>
        <w:rPr>
          <w:rFonts w:ascii="Times New Roman" w:hAnsi="Times New Roman"/>
          <w:b/>
          <w:sz w:val="24"/>
          <w:szCs w:val="24"/>
          <w:lang w:val="en-US"/>
        </w:rPr>
      </w:pPr>
      <w:r w:rsidRPr="000121C8">
        <w:rPr>
          <w:rFonts w:ascii="Times New Roman" w:hAnsi="Times New Roman"/>
          <w:b/>
          <w:sz w:val="24"/>
          <w:szCs w:val="24"/>
        </w:rPr>
        <w:t>1. Analisis Univariat</w:t>
      </w:r>
    </w:p>
    <w:p w:rsidR="00B81546" w:rsidRPr="000121C8" w:rsidRDefault="00B81546" w:rsidP="001C5B15">
      <w:pPr>
        <w:pStyle w:val="NoSpacing"/>
        <w:jc w:val="both"/>
        <w:rPr>
          <w:rFonts w:ascii="Times New Roman" w:hAnsi="Times New Roman"/>
          <w:b/>
          <w:sz w:val="24"/>
          <w:szCs w:val="24"/>
        </w:rPr>
      </w:pPr>
      <w:proofErr w:type="gramStart"/>
      <w:r w:rsidRPr="000121C8">
        <w:rPr>
          <w:rFonts w:ascii="Times New Roman" w:hAnsi="Times New Roman"/>
          <w:b/>
          <w:sz w:val="24"/>
          <w:szCs w:val="24"/>
        </w:rPr>
        <w:t>Tabel 2.</w:t>
      </w:r>
      <w:proofErr w:type="gramEnd"/>
      <w:r w:rsidRPr="000121C8">
        <w:rPr>
          <w:rFonts w:ascii="Times New Roman" w:hAnsi="Times New Roman"/>
          <w:b/>
          <w:sz w:val="24"/>
          <w:szCs w:val="24"/>
        </w:rPr>
        <w:t xml:space="preserve"> Distribusi Pengetahuan Responden Sebelum dan Setelah diberikan Pendidikan Kesehatan di Posyandu Kelurahan Limbungan Baru Wilayah Kerja Puskesmas Rawat Inap Karya Wanita Kota Pekanbaru Tahun 2017</w:t>
      </w:r>
    </w:p>
    <w:p w:rsidR="00B81546" w:rsidRPr="0042542E" w:rsidRDefault="00B81546" w:rsidP="001C5B15">
      <w:pPr>
        <w:pStyle w:val="NoSpacing"/>
        <w:ind w:firstLine="567"/>
        <w:rPr>
          <w:rFonts w:ascii="Times New Roman" w:hAnsi="Times New Roman"/>
          <w:b/>
          <w:sz w:val="24"/>
          <w:szCs w:val="24"/>
        </w:rPr>
      </w:pPr>
    </w:p>
    <w:tbl>
      <w:tblPr>
        <w:tblStyle w:val="TableGrid"/>
        <w:tblW w:w="4343" w:type="dxa"/>
        <w:tblInd w:w="1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74"/>
        <w:gridCol w:w="850"/>
        <w:gridCol w:w="284"/>
        <w:gridCol w:w="567"/>
        <w:gridCol w:w="567"/>
        <w:gridCol w:w="567"/>
        <w:gridCol w:w="567"/>
        <w:gridCol w:w="567"/>
      </w:tblGrid>
      <w:tr w:rsidR="00042948" w:rsidRPr="0042542E" w:rsidTr="00042948">
        <w:trPr>
          <w:trHeight w:val="321"/>
        </w:trPr>
        <w:tc>
          <w:tcPr>
            <w:tcW w:w="374" w:type="dxa"/>
            <w:vAlign w:val="center"/>
          </w:tcPr>
          <w:p w:rsidR="00B81546" w:rsidRPr="000121C8" w:rsidRDefault="00B81546" w:rsidP="001C5B15">
            <w:pPr>
              <w:ind w:left="-160" w:right="-119"/>
              <w:jc w:val="center"/>
              <w:rPr>
                <w:rFonts w:ascii="Times New Roman" w:hAnsi="Times New Roman"/>
              </w:rPr>
            </w:pPr>
            <w:r w:rsidRPr="000121C8">
              <w:rPr>
                <w:rFonts w:ascii="Times New Roman" w:hAnsi="Times New Roman"/>
              </w:rPr>
              <w:t>No</w:t>
            </w:r>
          </w:p>
        </w:tc>
        <w:tc>
          <w:tcPr>
            <w:tcW w:w="850" w:type="dxa"/>
            <w:vAlign w:val="center"/>
          </w:tcPr>
          <w:p w:rsidR="00B81546" w:rsidRPr="000121C8" w:rsidRDefault="00B81546" w:rsidP="001C5B15">
            <w:pPr>
              <w:ind w:left="-108" w:right="-108"/>
              <w:jc w:val="center"/>
              <w:rPr>
                <w:rFonts w:ascii="Times New Roman" w:hAnsi="Times New Roman"/>
              </w:rPr>
            </w:pPr>
            <w:r w:rsidRPr="000121C8">
              <w:rPr>
                <w:rFonts w:ascii="Times New Roman" w:hAnsi="Times New Roman"/>
              </w:rPr>
              <w:t>Variabel</w:t>
            </w:r>
          </w:p>
        </w:tc>
        <w:tc>
          <w:tcPr>
            <w:tcW w:w="284" w:type="dxa"/>
            <w:vAlign w:val="center"/>
          </w:tcPr>
          <w:p w:rsidR="00B81546" w:rsidRPr="000121C8" w:rsidRDefault="00B81546" w:rsidP="001C5B15">
            <w:pPr>
              <w:ind w:left="-108" w:right="-108"/>
              <w:jc w:val="center"/>
              <w:rPr>
                <w:rFonts w:ascii="Times New Roman" w:hAnsi="Times New Roman"/>
              </w:rPr>
            </w:pPr>
            <w:r w:rsidRPr="000121C8">
              <w:rPr>
                <w:rFonts w:ascii="Times New Roman" w:hAnsi="Times New Roman"/>
              </w:rPr>
              <w:t>n</w:t>
            </w:r>
          </w:p>
        </w:tc>
        <w:tc>
          <w:tcPr>
            <w:tcW w:w="567" w:type="dxa"/>
            <w:vAlign w:val="center"/>
          </w:tcPr>
          <w:p w:rsidR="00B81546" w:rsidRPr="000121C8" w:rsidRDefault="00B81546" w:rsidP="001C5B15">
            <w:pPr>
              <w:ind w:left="-108" w:right="-108"/>
              <w:jc w:val="center"/>
              <w:rPr>
                <w:rFonts w:ascii="Times New Roman" w:hAnsi="Times New Roman"/>
              </w:rPr>
            </w:pPr>
            <w:r w:rsidRPr="000121C8">
              <w:rPr>
                <w:rFonts w:ascii="Times New Roman" w:hAnsi="Times New Roman"/>
              </w:rPr>
              <w:t>Mean</w:t>
            </w:r>
          </w:p>
        </w:tc>
        <w:tc>
          <w:tcPr>
            <w:tcW w:w="567" w:type="dxa"/>
            <w:vAlign w:val="center"/>
          </w:tcPr>
          <w:p w:rsidR="00B81546" w:rsidRPr="000121C8" w:rsidRDefault="00B81546" w:rsidP="001C5B15">
            <w:pPr>
              <w:ind w:left="-108" w:right="-119"/>
              <w:jc w:val="center"/>
              <w:rPr>
                <w:rFonts w:ascii="Times New Roman" w:hAnsi="Times New Roman"/>
              </w:rPr>
            </w:pPr>
            <w:r w:rsidRPr="000121C8">
              <w:rPr>
                <w:rFonts w:ascii="Times New Roman" w:hAnsi="Times New Roman"/>
              </w:rPr>
              <w:t>SD</w:t>
            </w:r>
          </w:p>
        </w:tc>
        <w:tc>
          <w:tcPr>
            <w:tcW w:w="567" w:type="dxa"/>
            <w:vAlign w:val="center"/>
          </w:tcPr>
          <w:p w:rsidR="00B81546" w:rsidRPr="000121C8" w:rsidRDefault="00B81546" w:rsidP="001C5B15">
            <w:pPr>
              <w:ind w:left="-108" w:right="-108"/>
              <w:jc w:val="center"/>
              <w:rPr>
                <w:rFonts w:ascii="Times New Roman" w:hAnsi="Times New Roman"/>
              </w:rPr>
            </w:pPr>
            <w:r w:rsidRPr="000121C8">
              <w:rPr>
                <w:rFonts w:ascii="Times New Roman" w:hAnsi="Times New Roman"/>
              </w:rPr>
              <w:t>Range</w:t>
            </w:r>
          </w:p>
        </w:tc>
        <w:tc>
          <w:tcPr>
            <w:tcW w:w="567" w:type="dxa"/>
            <w:vAlign w:val="center"/>
          </w:tcPr>
          <w:p w:rsidR="00B81546" w:rsidRPr="000121C8" w:rsidRDefault="00B81546" w:rsidP="001C5B15">
            <w:pPr>
              <w:ind w:left="-108" w:right="-108"/>
              <w:jc w:val="center"/>
              <w:rPr>
                <w:rFonts w:ascii="Times New Roman" w:hAnsi="Times New Roman"/>
              </w:rPr>
            </w:pPr>
            <w:r w:rsidRPr="000121C8">
              <w:rPr>
                <w:rFonts w:ascii="Times New Roman" w:hAnsi="Times New Roman"/>
              </w:rPr>
              <w:t>Min</w:t>
            </w:r>
          </w:p>
        </w:tc>
        <w:tc>
          <w:tcPr>
            <w:tcW w:w="567" w:type="dxa"/>
            <w:vAlign w:val="center"/>
          </w:tcPr>
          <w:p w:rsidR="00B81546" w:rsidRPr="000121C8" w:rsidRDefault="00B81546" w:rsidP="001C5B15">
            <w:pPr>
              <w:ind w:left="-108" w:right="-108"/>
              <w:jc w:val="center"/>
              <w:rPr>
                <w:rFonts w:ascii="Times New Roman" w:hAnsi="Times New Roman"/>
              </w:rPr>
            </w:pPr>
            <w:r w:rsidRPr="000121C8">
              <w:rPr>
                <w:rFonts w:ascii="Times New Roman" w:hAnsi="Times New Roman"/>
              </w:rPr>
              <w:t>Maks</w:t>
            </w:r>
          </w:p>
        </w:tc>
      </w:tr>
      <w:tr w:rsidR="00042948" w:rsidRPr="0042542E" w:rsidTr="00042948">
        <w:trPr>
          <w:trHeight w:val="282"/>
        </w:trPr>
        <w:tc>
          <w:tcPr>
            <w:tcW w:w="374" w:type="dxa"/>
            <w:vAlign w:val="center"/>
          </w:tcPr>
          <w:p w:rsidR="00B81546" w:rsidRPr="000121C8" w:rsidRDefault="00B81546" w:rsidP="001C5B15">
            <w:pPr>
              <w:ind w:left="-160" w:right="-119"/>
              <w:jc w:val="center"/>
              <w:rPr>
                <w:rFonts w:ascii="Times New Roman" w:hAnsi="Times New Roman"/>
              </w:rPr>
            </w:pPr>
            <w:r w:rsidRPr="000121C8">
              <w:rPr>
                <w:rFonts w:ascii="Times New Roman" w:hAnsi="Times New Roman"/>
              </w:rPr>
              <w:t>1.</w:t>
            </w:r>
          </w:p>
        </w:tc>
        <w:tc>
          <w:tcPr>
            <w:tcW w:w="850" w:type="dxa"/>
            <w:vAlign w:val="center"/>
          </w:tcPr>
          <w:p w:rsidR="00B81546" w:rsidRPr="000121C8" w:rsidRDefault="00B81546" w:rsidP="001C5B15">
            <w:pPr>
              <w:ind w:left="-108" w:right="-108"/>
              <w:jc w:val="center"/>
              <w:rPr>
                <w:rFonts w:ascii="Times New Roman" w:hAnsi="Times New Roman"/>
              </w:rPr>
            </w:pPr>
            <w:r w:rsidRPr="000121C8">
              <w:rPr>
                <w:rFonts w:ascii="Times New Roman" w:hAnsi="Times New Roman"/>
              </w:rPr>
              <w:t>Pretest</w:t>
            </w:r>
          </w:p>
        </w:tc>
        <w:tc>
          <w:tcPr>
            <w:tcW w:w="284" w:type="dxa"/>
            <w:vMerge w:val="restart"/>
            <w:vAlign w:val="center"/>
          </w:tcPr>
          <w:p w:rsidR="00B81546" w:rsidRPr="000121C8" w:rsidRDefault="00B81546" w:rsidP="001C5B15">
            <w:pPr>
              <w:ind w:left="-108" w:right="-108"/>
              <w:jc w:val="center"/>
              <w:rPr>
                <w:rFonts w:ascii="Times New Roman" w:hAnsi="Times New Roman"/>
              </w:rPr>
            </w:pPr>
            <w:r w:rsidRPr="000121C8">
              <w:rPr>
                <w:rFonts w:ascii="Times New Roman" w:hAnsi="Times New Roman"/>
              </w:rPr>
              <w:t>45</w:t>
            </w:r>
          </w:p>
        </w:tc>
        <w:tc>
          <w:tcPr>
            <w:tcW w:w="567" w:type="dxa"/>
            <w:vAlign w:val="center"/>
          </w:tcPr>
          <w:p w:rsidR="00B81546" w:rsidRPr="000121C8" w:rsidRDefault="00B81546" w:rsidP="001C5B15">
            <w:pPr>
              <w:ind w:left="-108" w:right="-108"/>
              <w:jc w:val="center"/>
              <w:rPr>
                <w:rFonts w:ascii="Times New Roman" w:hAnsi="Times New Roman"/>
              </w:rPr>
            </w:pPr>
            <w:r w:rsidRPr="000121C8">
              <w:rPr>
                <w:rFonts w:ascii="Times New Roman" w:hAnsi="Times New Roman"/>
              </w:rPr>
              <w:t>17,16</w:t>
            </w:r>
          </w:p>
        </w:tc>
        <w:tc>
          <w:tcPr>
            <w:tcW w:w="567" w:type="dxa"/>
            <w:vAlign w:val="center"/>
          </w:tcPr>
          <w:p w:rsidR="00B81546" w:rsidRPr="000121C8" w:rsidRDefault="00B81546" w:rsidP="001C5B15">
            <w:pPr>
              <w:ind w:left="-108" w:right="-119"/>
              <w:jc w:val="center"/>
              <w:rPr>
                <w:rFonts w:ascii="Times New Roman" w:hAnsi="Times New Roman"/>
              </w:rPr>
            </w:pPr>
            <w:r w:rsidRPr="000121C8">
              <w:rPr>
                <w:rFonts w:ascii="Times New Roman" w:hAnsi="Times New Roman"/>
              </w:rPr>
              <w:t>3,411</w:t>
            </w:r>
          </w:p>
        </w:tc>
        <w:tc>
          <w:tcPr>
            <w:tcW w:w="567" w:type="dxa"/>
            <w:vAlign w:val="center"/>
          </w:tcPr>
          <w:p w:rsidR="00B81546" w:rsidRPr="000121C8" w:rsidRDefault="00B81546" w:rsidP="001C5B15">
            <w:pPr>
              <w:ind w:left="-108" w:right="-108"/>
              <w:jc w:val="center"/>
              <w:rPr>
                <w:rFonts w:ascii="Times New Roman" w:hAnsi="Times New Roman"/>
              </w:rPr>
            </w:pPr>
            <w:r w:rsidRPr="000121C8">
              <w:rPr>
                <w:rFonts w:ascii="Times New Roman" w:hAnsi="Times New Roman"/>
              </w:rPr>
              <w:t>14</w:t>
            </w:r>
          </w:p>
        </w:tc>
        <w:tc>
          <w:tcPr>
            <w:tcW w:w="567" w:type="dxa"/>
            <w:vAlign w:val="center"/>
          </w:tcPr>
          <w:p w:rsidR="00B81546" w:rsidRPr="000121C8" w:rsidRDefault="00B81546" w:rsidP="001C5B15">
            <w:pPr>
              <w:ind w:left="-108" w:right="-108"/>
              <w:jc w:val="center"/>
              <w:rPr>
                <w:rFonts w:ascii="Times New Roman" w:hAnsi="Times New Roman"/>
              </w:rPr>
            </w:pPr>
            <w:r w:rsidRPr="000121C8">
              <w:rPr>
                <w:rFonts w:ascii="Times New Roman" w:hAnsi="Times New Roman"/>
              </w:rPr>
              <w:t>9</w:t>
            </w:r>
          </w:p>
        </w:tc>
        <w:tc>
          <w:tcPr>
            <w:tcW w:w="567" w:type="dxa"/>
            <w:vAlign w:val="center"/>
          </w:tcPr>
          <w:p w:rsidR="00B81546" w:rsidRPr="000121C8" w:rsidRDefault="00B81546" w:rsidP="001C5B15">
            <w:pPr>
              <w:ind w:left="-108" w:right="-108"/>
              <w:jc w:val="center"/>
              <w:rPr>
                <w:rFonts w:ascii="Times New Roman" w:hAnsi="Times New Roman"/>
              </w:rPr>
            </w:pPr>
            <w:r w:rsidRPr="000121C8">
              <w:rPr>
                <w:rFonts w:ascii="Times New Roman" w:hAnsi="Times New Roman"/>
              </w:rPr>
              <w:t>23</w:t>
            </w:r>
          </w:p>
        </w:tc>
      </w:tr>
      <w:tr w:rsidR="00042948" w:rsidRPr="0042542E" w:rsidTr="00042948">
        <w:trPr>
          <w:trHeight w:val="261"/>
        </w:trPr>
        <w:tc>
          <w:tcPr>
            <w:tcW w:w="374" w:type="dxa"/>
            <w:vAlign w:val="center"/>
          </w:tcPr>
          <w:p w:rsidR="00B81546" w:rsidRPr="000121C8" w:rsidRDefault="00B81546" w:rsidP="001C5B15">
            <w:pPr>
              <w:ind w:left="-160" w:right="-119"/>
              <w:jc w:val="center"/>
              <w:rPr>
                <w:rFonts w:ascii="Times New Roman" w:hAnsi="Times New Roman"/>
              </w:rPr>
            </w:pPr>
            <w:r w:rsidRPr="000121C8">
              <w:rPr>
                <w:rFonts w:ascii="Times New Roman" w:hAnsi="Times New Roman"/>
              </w:rPr>
              <w:t>2.</w:t>
            </w:r>
          </w:p>
        </w:tc>
        <w:tc>
          <w:tcPr>
            <w:tcW w:w="850" w:type="dxa"/>
            <w:vAlign w:val="center"/>
          </w:tcPr>
          <w:p w:rsidR="00B81546" w:rsidRPr="000121C8" w:rsidRDefault="00B81546" w:rsidP="001C5B15">
            <w:pPr>
              <w:ind w:left="-108" w:right="-108"/>
              <w:jc w:val="center"/>
              <w:rPr>
                <w:rFonts w:ascii="Times New Roman" w:hAnsi="Times New Roman"/>
              </w:rPr>
            </w:pPr>
            <w:r w:rsidRPr="000121C8">
              <w:rPr>
                <w:rFonts w:ascii="Times New Roman" w:hAnsi="Times New Roman"/>
              </w:rPr>
              <w:t>Posttest</w:t>
            </w:r>
          </w:p>
        </w:tc>
        <w:tc>
          <w:tcPr>
            <w:tcW w:w="284" w:type="dxa"/>
            <w:vMerge/>
            <w:vAlign w:val="center"/>
          </w:tcPr>
          <w:p w:rsidR="00B81546" w:rsidRPr="000121C8" w:rsidRDefault="00B81546" w:rsidP="001C5B15">
            <w:pPr>
              <w:ind w:firstLine="567"/>
              <w:jc w:val="center"/>
              <w:rPr>
                <w:rFonts w:ascii="Times New Roman" w:hAnsi="Times New Roman"/>
              </w:rPr>
            </w:pPr>
          </w:p>
        </w:tc>
        <w:tc>
          <w:tcPr>
            <w:tcW w:w="567" w:type="dxa"/>
            <w:vAlign w:val="center"/>
          </w:tcPr>
          <w:p w:rsidR="00B81546" w:rsidRPr="000121C8" w:rsidRDefault="00B81546" w:rsidP="001C5B15">
            <w:pPr>
              <w:ind w:left="-108" w:right="-108"/>
              <w:jc w:val="center"/>
              <w:rPr>
                <w:rFonts w:ascii="Times New Roman" w:hAnsi="Times New Roman"/>
              </w:rPr>
            </w:pPr>
            <w:r w:rsidRPr="000121C8">
              <w:rPr>
                <w:rFonts w:ascii="Times New Roman" w:hAnsi="Times New Roman"/>
              </w:rPr>
              <w:t>23,13</w:t>
            </w:r>
          </w:p>
        </w:tc>
        <w:tc>
          <w:tcPr>
            <w:tcW w:w="567" w:type="dxa"/>
            <w:vAlign w:val="center"/>
          </w:tcPr>
          <w:p w:rsidR="00B81546" w:rsidRPr="000121C8" w:rsidRDefault="00B81546" w:rsidP="001C5B15">
            <w:pPr>
              <w:ind w:left="-108" w:right="-119"/>
              <w:jc w:val="center"/>
              <w:rPr>
                <w:rFonts w:ascii="Times New Roman" w:hAnsi="Times New Roman"/>
              </w:rPr>
            </w:pPr>
            <w:r w:rsidRPr="000121C8">
              <w:rPr>
                <w:rFonts w:ascii="Times New Roman" w:hAnsi="Times New Roman"/>
              </w:rPr>
              <w:t>1,502</w:t>
            </w:r>
          </w:p>
        </w:tc>
        <w:tc>
          <w:tcPr>
            <w:tcW w:w="567" w:type="dxa"/>
            <w:vAlign w:val="center"/>
          </w:tcPr>
          <w:p w:rsidR="00B81546" w:rsidRPr="000121C8" w:rsidRDefault="00B81546" w:rsidP="001C5B15">
            <w:pPr>
              <w:ind w:left="-108" w:right="-108"/>
              <w:jc w:val="center"/>
              <w:rPr>
                <w:rFonts w:ascii="Times New Roman" w:hAnsi="Times New Roman"/>
              </w:rPr>
            </w:pPr>
            <w:r w:rsidRPr="000121C8">
              <w:rPr>
                <w:rFonts w:ascii="Times New Roman" w:hAnsi="Times New Roman"/>
              </w:rPr>
              <w:t>6</w:t>
            </w:r>
          </w:p>
        </w:tc>
        <w:tc>
          <w:tcPr>
            <w:tcW w:w="567" w:type="dxa"/>
            <w:vAlign w:val="center"/>
          </w:tcPr>
          <w:p w:rsidR="00B81546" w:rsidRPr="000121C8" w:rsidRDefault="00B81546" w:rsidP="001C5B15">
            <w:pPr>
              <w:ind w:left="-108" w:right="-108"/>
              <w:jc w:val="center"/>
              <w:rPr>
                <w:rFonts w:ascii="Times New Roman" w:hAnsi="Times New Roman"/>
              </w:rPr>
            </w:pPr>
            <w:r w:rsidRPr="000121C8">
              <w:rPr>
                <w:rFonts w:ascii="Times New Roman" w:hAnsi="Times New Roman"/>
              </w:rPr>
              <w:t>19</w:t>
            </w:r>
          </w:p>
        </w:tc>
        <w:tc>
          <w:tcPr>
            <w:tcW w:w="567" w:type="dxa"/>
            <w:vAlign w:val="center"/>
          </w:tcPr>
          <w:p w:rsidR="00B81546" w:rsidRPr="000121C8" w:rsidRDefault="00B81546" w:rsidP="001C5B15">
            <w:pPr>
              <w:ind w:left="-108" w:right="-108"/>
              <w:jc w:val="center"/>
              <w:rPr>
                <w:rFonts w:ascii="Times New Roman" w:hAnsi="Times New Roman"/>
              </w:rPr>
            </w:pPr>
            <w:r w:rsidRPr="000121C8">
              <w:rPr>
                <w:rFonts w:ascii="Times New Roman" w:hAnsi="Times New Roman"/>
              </w:rPr>
              <w:t>25</w:t>
            </w:r>
          </w:p>
        </w:tc>
      </w:tr>
    </w:tbl>
    <w:p w:rsidR="00042948" w:rsidRDefault="00042948" w:rsidP="001C5B15">
      <w:pPr>
        <w:spacing w:after="0" w:line="240" w:lineRule="auto"/>
        <w:jc w:val="both"/>
        <w:rPr>
          <w:rFonts w:ascii="Times New Roman" w:hAnsi="Times New Roman"/>
          <w:b/>
          <w:sz w:val="24"/>
          <w:szCs w:val="24"/>
          <w:lang w:val="en-US"/>
        </w:rPr>
      </w:pPr>
    </w:p>
    <w:p w:rsidR="004F46D8" w:rsidRDefault="004F46D8" w:rsidP="001C5B15">
      <w:pPr>
        <w:spacing w:after="0" w:line="240" w:lineRule="auto"/>
        <w:jc w:val="both"/>
        <w:rPr>
          <w:rFonts w:ascii="Times New Roman" w:hAnsi="Times New Roman"/>
          <w:b/>
          <w:sz w:val="24"/>
          <w:szCs w:val="24"/>
          <w:lang w:val="en-US"/>
        </w:rPr>
      </w:pPr>
    </w:p>
    <w:p w:rsidR="004F46D8" w:rsidRDefault="004F46D8" w:rsidP="001C5B15">
      <w:pPr>
        <w:spacing w:after="0" w:line="240" w:lineRule="auto"/>
        <w:jc w:val="both"/>
        <w:rPr>
          <w:rFonts w:ascii="Times New Roman" w:hAnsi="Times New Roman"/>
          <w:b/>
          <w:sz w:val="24"/>
          <w:szCs w:val="24"/>
          <w:lang w:val="en-US"/>
        </w:rPr>
      </w:pPr>
    </w:p>
    <w:p w:rsidR="004F46D8" w:rsidRDefault="004F46D8" w:rsidP="001C5B15">
      <w:pPr>
        <w:spacing w:after="0" w:line="240" w:lineRule="auto"/>
        <w:jc w:val="both"/>
        <w:rPr>
          <w:rFonts w:ascii="Times New Roman" w:hAnsi="Times New Roman"/>
          <w:b/>
          <w:sz w:val="24"/>
          <w:szCs w:val="24"/>
          <w:lang w:val="en-US"/>
        </w:rPr>
      </w:pPr>
    </w:p>
    <w:p w:rsidR="004F46D8" w:rsidRDefault="004F46D8" w:rsidP="001C5B15">
      <w:pPr>
        <w:spacing w:after="0" w:line="240" w:lineRule="auto"/>
        <w:jc w:val="both"/>
        <w:rPr>
          <w:rFonts w:ascii="Times New Roman" w:hAnsi="Times New Roman"/>
          <w:b/>
          <w:sz w:val="24"/>
          <w:szCs w:val="24"/>
          <w:lang w:val="en-US"/>
        </w:rPr>
      </w:pPr>
    </w:p>
    <w:p w:rsidR="004F46D8" w:rsidRDefault="004F46D8" w:rsidP="001C5B15">
      <w:pPr>
        <w:spacing w:after="0" w:line="240" w:lineRule="auto"/>
        <w:jc w:val="both"/>
        <w:rPr>
          <w:rFonts w:ascii="Times New Roman" w:hAnsi="Times New Roman"/>
          <w:b/>
          <w:sz w:val="24"/>
          <w:szCs w:val="24"/>
          <w:lang w:val="en-US"/>
        </w:rPr>
      </w:pPr>
    </w:p>
    <w:p w:rsidR="004F46D8" w:rsidRDefault="004F46D8" w:rsidP="001C5B15">
      <w:pPr>
        <w:spacing w:after="0" w:line="240" w:lineRule="auto"/>
        <w:jc w:val="both"/>
        <w:rPr>
          <w:rFonts w:ascii="Times New Roman" w:hAnsi="Times New Roman"/>
          <w:b/>
          <w:sz w:val="24"/>
          <w:szCs w:val="24"/>
          <w:lang w:val="en-US"/>
        </w:rPr>
      </w:pPr>
    </w:p>
    <w:p w:rsidR="004F46D8" w:rsidRDefault="004F46D8" w:rsidP="001C5B15">
      <w:pPr>
        <w:spacing w:after="0" w:line="240" w:lineRule="auto"/>
        <w:jc w:val="both"/>
        <w:rPr>
          <w:rFonts w:ascii="Times New Roman" w:hAnsi="Times New Roman"/>
          <w:b/>
          <w:sz w:val="24"/>
          <w:szCs w:val="24"/>
          <w:lang w:val="en-US"/>
        </w:rPr>
      </w:pPr>
    </w:p>
    <w:p w:rsidR="004F46D8" w:rsidRDefault="004F46D8" w:rsidP="001C5B15">
      <w:pPr>
        <w:spacing w:after="0" w:line="240" w:lineRule="auto"/>
        <w:jc w:val="both"/>
        <w:rPr>
          <w:rFonts w:ascii="Times New Roman" w:hAnsi="Times New Roman"/>
          <w:b/>
          <w:sz w:val="24"/>
          <w:szCs w:val="24"/>
          <w:lang w:val="en-US"/>
        </w:rPr>
      </w:pPr>
      <w:bookmarkStart w:id="0" w:name="_GoBack"/>
      <w:bookmarkEnd w:id="0"/>
    </w:p>
    <w:p w:rsidR="004F46D8" w:rsidRDefault="004F46D8" w:rsidP="001C5B15">
      <w:pPr>
        <w:spacing w:after="0" w:line="240" w:lineRule="auto"/>
        <w:jc w:val="both"/>
        <w:rPr>
          <w:rFonts w:ascii="Times New Roman" w:hAnsi="Times New Roman"/>
          <w:b/>
          <w:sz w:val="24"/>
          <w:szCs w:val="24"/>
          <w:lang w:val="en-US"/>
        </w:rPr>
      </w:pPr>
    </w:p>
    <w:p w:rsidR="004F46D8" w:rsidRDefault="004F46D8" w:rsidP="001C5B15">
      <w:pPr>
        <w:spacing w:after="0" w:line="240" w:lineRule="auto"/>
        <w:jc w:val="both"/>
        <w:rPr>
          <w:rFonts w:ascii="Times New Roman" w:hAnsi="Times New Roman"/>
          <w:b/>
          <w:sz w:val="24"/>
          <w:szCs w:val="24"/>
          <w:lang w:val="en-US"/>
        </w:rPr>
      </w:pPr>
    </w:p>
    <w:p w:rsidR="00B81546" w:rsidRDefault="00B81546" w:rsidP="001C5B15">
      <w:pPr>
        <w:spacing w:after="0" w:line="240" w:lineRule="auto"/>
        <w:jc w:val="both"/>
        <w:rPr>
          <w:rFonts w:ascii="Times New Roman" w:hAnsi="Times New Roman"/>
          <w:b/>
          <w:sz w:val="24"/>
          <w:szCs w:val="24"/>
          <w:lang w:val="en-US"/>
        </w:rPr>
      </w:pPr>
      <w:r w:rsidRPr="000121C8">
        <w:rPr>
          <w:rFonts w:ascii="Times New Roman" w:hAnsi="Times New Roman"/>
          <w:b/>
          <w:sz w:val="24"/>
          <w:szCs w:val="24"/>
        </w:rPr>
        <w:lastRenderedPageBreak/>
        <w:t xml:space="preserve">2. Analisis Bivariat </w:t>
      </w:r>
    </w:p>
    <w:p w:rsidR="00B81546" w:rsidRPr="000121C8" w:rsidRDefault="00B81546" w:rsidP="001C5B15">
      <w:pPr>
        <w:pStyle w:val="NoSpacing"/>
        <w:tabs>
          <w:tab w:val="left" w:pos="3350"/>
          <w:tab w:val="center" w:pos="3969"/>
        </w:tabs>
        <w:jc w:val="both"/>
        <w:rPr>
          <w:rFonts w:ascii="Times New Roman" w:hAnsi="Times New Roman"/>
          <w:b/>
          <w:sz w:val="24"/>
          <w:szCs w:val="24"/>
        </w:rPr>
      </w:pPr>
      <w:proofErr w:type="gramStart"/>
      <w:r w:rsidRPr="000121C8">
        <w:rPr>
          <w:rFonts w:ascii="Times New Roman" w:hAnsi="Times New Roman"/>
          <w:b/>
          <w:sz w:val="24"/>
          <w:szCs w:val="24"/>
        </w:rPr>
        <w:t xml:space="preserve">Tabel </w:t>
      </w:r>
      <w:r w:rsidR="00042948" w:rsidRPr="000121C8">
        <w:rPr>
          <w:rFonts w:ascii="Times New Roman" w:hAnsi="Times New Roman"/>
          <w:b/>
          <w:sz w:val="24"/>
          <w:szCs w:val="24"/>
        </w:rPr>
        <w:t>3.</w:t>
      </w:r>
      <w:proofErr w:type="gramEnd"/>
      <w:r w:rsidR="00042948" w:rsidRPr="000121C8">
        <w:rPr>
          <w:rFonts w:ascii="Times New Roman" w:hAnsi="Times New Roman"/>
          <w:b/>
          <w:sz w:val="24"/>
          <w:szCs w:val="24"/>
        </w:rPr>
        <w:t xml:space="preserve"> </w:t>
      </w:r>
      <w:r w:rsidRPr="000121C8">
        <w:rPr>
          <w:rFonts w:ascii="Times New Roman" w:hAnsi="Times New Roman"/>
          <w:b/>
          <w:sz w:val="24"/>
          <w:szCs w:val="24"/>
        </w:rPr>
        <w:t>Pengaruh Pendidikan Kesehatan terhadap Pengetahuan Ibu tentang Stimulasi Perkembangan Motorik Kasar Anak Usia 18-24 Bulan di Kelurahan Limbungan Baru Wilayah Kerja Puskesmas Rawat Inap Karya Wanita Kota Pekanbaru</w:t>
      </w:r>
    </w:p>
    <w:p w:rsidR="00B81546" w:rsidRPr="000121C8" w:rsidRDefault="00B81546" w:rsidP="001C5B15">
      <w:pPr>
        <w:pStyle w:val="NoSpacing"/>
        <w:ind w:firstLine="567"/>
        <w:rPr>
          <w:rFonts w:ascii="Times New Roman" w:hAnsi="Times New Roman"/>
          <w:b/>
          <w:sz w:val="24"/>
          <w:szCs w:val="24"/>
        </w:rPr>
      </w:pPr>
    </w:p>
    <w:tbl>
      <w:tblPr>
        <w:tblStyle w:val="TableGrid"/>
        <w:tblW w:w="3600"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84"/>
        <w:gridCol w:w="1134"/>
        <w:gridCol w:w="1282"/>
        <w:gridCol w:w="900"/>
      </w:tblGrid>
      <w:tr w:rsidR="00B81546" w:rsidRPr="000121C8" w:rsidTr="00042948">
        <w:trPr>
          <w:trHeight w:val="458"/>
        </w:trPr>
        <w:tc>
          <w:tcPr>
            <w:tcW w:w="284" w:type="dxa"/>
            <w:vAlign w:val="center"/>
          </w:tcPr>
          <w:p w:rsidR="00B81546" w:rsidRPr="000121C8" w:rsidRDefault="00B81546" w:rsidP="001C5B15">
            <w:pPr>
              <w:ind w:left="-108" w:right="-108"/>
              <w:jc w:val="center"/>
              <w:rPr>
                <w:rFonts w:ascii="Times New Roman" w:hAnsi="Times New Roman"/>
              </w:rPr>
            </w:pPr>
            <w:r w:rsidRPr="000121C8">
              <w:rPr>
                <w:rFonts w:ascii="Times New Roman" w:hAnsi="Times New Roman"/>
              </w:rPr>
              <w:t>No</w:t>
            </w:r>
          </w:p>
        </w:tc>
        <w:tc>
          <w:tcPr>
            <w:tcW w:w="1134" w:type="dxa"/>
            <w:vAlign w:val="center"/>
          </w:tcPr>
          <w:p w:rsidR="00B81546" w:rsidRPr="000121C8" w:rsidRDefault="00B81546" w:rsidP="001C5B15">
            <w:pPr>
              <w:ind w:left="-143" w:right="-165"/>
              <w:jc w:val="center"/>
              <w:rPr>
                <w:rFonts w:ascii="Times New Roman" w:hAnsi="Times New Roman"/>
              </w:rPr>
            </w:pPr>
            <w:r w:rsidRPr="000121C8">
              <w:rPr>
                <w:rFonts w:ascii="Times New Roman" w:hAnsi="Times New Roman"/>
              </w:rPr>
              <w:t xml:space="preserve">Variabel </w:t>
            </w:r>
          </w:p>
        </w:tc>
        <w:tc>
          <w:tcPr>
            <w:tcW w:w="1282" w:type="dxa"/>
            <w:vAlign w:val="center"/>
          </w:tcPr>
          <w:p w:rsidR="00B81546" w:rsidRPr="000121C8" w:rsidRDefault="00B81546" w:rsidP="001C5B15">
            <w:pPr>
              <w:ind w:left="-108" w:right="-102"/>
              <w:jc w:val="center"/>
              <w:rPr>
                <w:rFonts w:ascii="Times New Roman" w:hAnsi="Times New Roman"/>
              </w:rPr>
            </w:pPr>
            <w:r w:rsidRPr="000121C8">
              <w:rPr>
                <w:rFonts w:ascii="Times New Roman" w:hAnsi="Times New Roman"/>
              </w:rPr>
              <w:t>n</w:t>
            </w:r>
          </w:p>
        </w:tc>
        <w:tc>
          <w:tcPr>
            <w:tcW w:w="900" w:type="dxa"/>
            <w:vAlign w:val="center"/>
          </w:tcPr>
          <w:p w:rsidR="00B81546" w:rsidRPr="000121C8" w:rsidRDefault="00B81546" w:rsidP="001C5B15">
            <w:pPr>
              <w:ind w:left="-108" w:right="-102"/>
              <w:jc w:val="center"/>
              <w:rPr>
                <w:rFonts w:ascii="Times New Roman" w:hAnsi="Times New Roman"/>
                <w:i/>
              </w:rPr>
            </w:pPr>
            <w:r w:rsidRPr="000121C8">
              <w:rPr>
                <w:rFonts w:ascii="Times New Roman" w:hAnsi="Times New Roman"/>
                <w:i/>
              </w:rPr>
              <w:t>P value</w:t>
            </w:r>
          </w:p>
        </w:tc>
      </w:tr>
      <w:tr w:rsidR="00B81546" w:rsidRPr="000121C8" w:rsidTr="00042948">
        <w:trPr>
          <w:trHeight w:val="359"/>
        </w:trPr>
        <w:tc>
          <w:tcPr>
            <w:tcW w:w="284" w:type="dxa"/>
          </w:tcPr>
          <w:p w:rsidR="00B81546" w:rsidRPr="000121C8" w:rsidRDefault="00B81546" w:rsidP="001C5B15">
            <w:pPr>
              <w:ind w:left="-108" w:right="-108"/>
              <w:jc w:val="center"/>
              <w:rPr>
                <w:rFonts w:ascii="Times New Roman" w:hAnsi="Times New Roman"/>
              </w:rPr>
            </w:pPr>
            <w:r w:rsidRPr="000121C8">
              <w:rPr>
                <w:rFonts w:ascii="Times New Roman" w:hAnsi="Times New Roman"/>
              </w:rPr>
              <w:t>1.</w:t>
            </w:r>
          </w:p>
        </w:tc>
        <w:tc>
          <w:tcPr>
            <w:tcW w:w="1134" w:type="dxa"/>
            <w:vAlign w:val="center"/>
          </w:tcPr>
          <w:p w:rsidR="00B81546" w:rsidRPr="000121C8" w:rsidRDefault="00B81546" w:rsidP="001C5B15">
            <w:pPr>
              <w:ind w:left="-143" w:right="-165"/>
              <w:jc w:val="center"/>
              <w:rPr>
                <w:rFonts w:ascii="Times New Roman" w:hAnsi="Times New Roman"/>
              </w:rPr>
            </w:pPr>
            <w:r w:rsidRPr="000121C8">
              <w:rPr>
                <w:rFonts w:ascii="Times New Roman" w:hAnsi="Times New Roman"/>
              </w:rPr>
              <w:t>Pretest</w:t>
            </w:r>
          </w:p>
        </w:tc>
        <w:tc>
          <w:tcPr>
            <w:tcW w:w="1282" w:type="dxa"/>
            <w:vMerge w:val="restart"/>
            <w:vAlign w:val="center"/>
          </w:tcPr>
          <w:p w:rsidR="00B81546" w:rsidRPr="000121C8" w:rsidRDefault="00B81546" w:rsidP="001C5B15">
            <w:pPr>
              <w:ind w:left="-108" w:right="-102"/>
              <w:jc w:val="center"/>
              <w:rPr>
                <w:rFonts w:ascii="Times New Roman" w:hAnsi="Times New Roman"/>
              </w:rPr>
            </w:pPr>
            <w:r w:rsidRPr="000121C8">
              <w:rPr>
                <w:rFonts w:ascii="Times New Roman" w:hAnsi="Times New Roman"/>
              </w:rPr>
              <w:t>45</w:t>
            </w:r>
          </w:p>
        </w:tc>
        <w:tc>
          <w:tcPr>
            <w:tcW w:w="900" w:type="dxa"/>
            <w:vMerge w:val="restart"/>
            <w:vAlign w:val="center"/>
          </w:tcPr>
          <w:p w:rsidR="00B81546" w:rsidRPr="000121C8" w:rsidRDefault="00B81546" w:rsidP="001C5B15">
            <w:pPr>
              <w:ind w:left="-108" w:right="-102"/>
              <w:jc w:val="center"/>
              <w:rPr>
                <w:rFonts w:ascii="Times New Roman" w:hAnsi="Times New Roman"/>
              </w:rPr>
            </w:pPr>
            <w:r w:rsidRPr="000121C8">
              <w:rPr>
                <w:rFonts w:ascii="Times New Roman" w:hAnsi="Times New Roman"/>
              </w:rPr>
              <w:t>0,000</w:t>
            </w:r>
          </w:p>
        </w:tc>
      </w:tr>
      <w:tr w:rsidR="00B81546" w:rsidRPr="000121C8" w:rsidTr="00042948">
        <w:trPr>
          <w:trHeight w:val="341"/>
        </w:trPr>
        <w:tc>
          <w:tcPr>
            <w:tcW w:w="284" w:type="dxa"/>
          </w:tcPr>
          <w:p w:rsidR="00B81546" w:rsidRPr="000121C8" w:rsidRDefault="00B81546" w:rsidP="001C5B15">
            <w:pPr>
              <w:ind w:left="-108" w:right="-108"/>
              <w:jc w:val="center"/>
              <w:rPr>
                <w:rFonts w:ascii="Times New Roman" w:hAnsi="Times New Roman"/>
              </w:rPr>
            </w:pPr>
            <w:r w:rsidRPr="000121C8">
              <w:rPr>
                <w:rFonts w:ascii="Times New Roman" w:hAnsi="Times New Roman"/>
              </w:rPr>
              <w:t>2.</w:t>
            </w:r>
          </w:p>
        </w:tc>
        <w:tc>
          <w:tcPr>
            <w:tcW w:w="1134" w:type="dxa"/>
            <w:vAlign w:val="center"/>
          </w:tcPr>
          <w:p w:rsidR="00B81546" w:rsidRPr="000121C8" w:rsidRDefault="00B81546" w:rsidP="001C5B15">
            <w:pPr>
              <w:ind w:left="-143" w:right="-165"/>
              <w:jc w:val="center"/>
              <w:rPr>
                <w:rFonts w:ascii="Times New Roman" w:hAnsi="Times New Roman"/>
              </w:rPr>
            </w:pPr>
            <w:r w:rsidRPr="000121C8">
              <w:rPr>
                <w:rFonts w:ascii="Times New Roman" w:hAnsi="Times New Roman"/>
              </w:rPr>
              <w:t>Posttest</w:t>
            </w:r>
          </w:p>
        </w:tc>
        <w:tc>
          <w:tcPr>
            <w:tcW w:w="1282" w:type="dxa"/>
            <w:vMerge/>
            <w:vAlign w:val="center"/>
          </w:tcPr>
          <w:p w:rsidR="00B81546" w:rsidRPr="000121C8" w:rsidRDefault="00B81546" w:rsidP="001C5B15">
            <w:pPr>
              <w:ind w:firstLine="567"/>
              <w:jc w:val="center"/>
              <w:rPr>
                <w:rFonts w:ascii="Times New Roman" w:hAnsi="Times New Roman"/>
              </w:rPr>
            </w:pPr>
          </w:p>
        </w:tc>
        <w:tc>
          <w:tcPr>
            <w:tcW w:w="900" w:type="dxa"/>
            <w:vMerge/>
            <w:vAlign w:val="center"/>
          </w:tcPr>
          <w:p w:rsidR="00B81546" w:rsidRPr="000121C8" w:rsidRDefault="00B81546" w:rsidP="001C5B15">
            <w:pPr>
              <w:ind w:firstLine="567"/>
              <w:jc w:val="center"/>
              <w:rPr>
                <w:rFonts w:ascii="Times New Roman" w:hAnsi="Times New Roman"/>
              </w:rPr>
            </w:pPr>
          </w:p>
        </w:tc>
      </w:tr>
    </w:tbl>
    <w:p w:rsidR="00B81546" w:rsidRPr="0042542E" w:rsidRDefault="00B81546" w:rsidP="001C5B15">
      <w:pPr>
        <w:spacing w:after="0" w:line="240" w:lineRule="auto"/>
        <w:ind w:firstLine="567"/>
        <w:jc w:val="both"/>
        <w:rPr>
          <w:rFonts w:ascii="Times New Roman" w:hAnsi="Times New Roman"/>
          <w:b/>
          <w:sz w:val="24"/>
          <w:szCs w:val="24"/>
        </w:rPr>
      </w:pPr>
    </w:p>
    <w:p w:rsidR="00B81546" w:rsidRPr="004F46D8" w:rsidRDefault="00B81546" w:rsidP="001C5B15">
      <w:pPr>
        <w:spacing w:after="0" w:line="240" w:lineRule="auto"/>
        <w:jc w:val="both"/>
        <w:rPr>
          <w:rFonts w:ascii="Times New Roman" w:hAnsi="Times New Roman"/>
          <w:b/>
          <w:sz w:val="24"/>
          <w:szCs w:val="24"/>
          <w:lang w:val="en-US"/>
        </w:rPr>
      </w:pPr>
      <w:r w:rsidRPr="0042542E">
        <w:rPr>
          <w:rFonts w:ascii="Times New Roman" w:hAnsi="Times New Roman"/>
          <w:b/>
          <w:sz w:val="24"/>
          <w:szCs w:val="24"/>
        </w:rPr>
        <w:t>PEMBAHASAN</w:t>
      </w:r>
    </w:p>
    <w:p w:rsidR="00B81546" w:rsidRPr="0042542E" w:rsidRDefault="00B81546" w:rsidP="001C5B15">
      <w:pPr>
        <w:pStyle w:val="NoSpacing"/>
        <w:jc w:val="both"/>
        <w:rPr>
          <w:rFonts w:ascii="Times New Roman" w:hAnsi="Times New Roman"/>
          <w:b/>
          <w:sz w:val="24"/>
          <w:szCs w:val="24"/>
        </w:rPr>
      </w:pPr>
      <w:r w:rsidRPr="0042542E">
        <w:rPr>
          <w:rFonts w:ascii="Times New Roman" w:hAnsi="Times New Roman"/>
          <w:b/>
          <w:sz w:val="24"/>
          <w:szCs w:val="24"/>
        </w:rPr>
        <w:t>(1) Pengetahuan Ibu Sebelum dan Setelah diberikan Pendidikan Kesehatan</w:t>
      </w:r>
    </w:p>
    <w:p w:rsidR="00B81546" w:rsidRPr="0042542E" w:rsidRDefault="00B81546" w:rsidP="001C5B15">
      <w:pPr>
        <w:pStyle w:val="NoSpacing"/>
        <w:ind w:firstLine="567"/>
        <w:jc w:val="both"/>
        <w:rPr>
          <w:rFonts w:ascii="Times New Roman" w:hAnsi="Times New Roman"/>
          <w:sz w:val="24"/>
          <w:szCs w:val="24"/>
        </w:rPr>
      </w:pPr>
      <w:r w:rsidRPr="0042542E">
        <w:rPr>
          <w:rFonts w:ascii="Times New Roman" w:hAnsi="Times New Roman"/>
          <w:sz w:val="24"/>
          <w:szCs w:val="24"/>
        </w:rPr>
        <w:t>Dari hasil penelitian didapatkan bahwa rata-rata pengetahuan ibu sebelum diberikan pendidikan kesehatan adalah 17</w:t>
      </w:r>
      <w:proofErr w:type="gramStart"/>
      <w:r w:rsidRPr="0042542E">
        <w:rPr>
          <w:rFonts w:ascii="Times New Roman" w:hAnsi="Times New Roman"/>
          <w:sz w:val="24"/>
          <w:szCs w:val="24"/>
        </w:rPr>
        <w:t>,16</w:t>
      </w:r>
      <w:proofErr w:type="gramEnd"/>
      <w:r w:rsidRPr="0042542E">
        <w:rPr>
          <w:rFonts w:ascii="Times New Roman" w:hAnsi="Times New Roman"/>
          <w:sz w:val="24"/>
          <w:szCs w:val="24"/>
        </w:rPr>
        <w:t xml:space="preserve"> dengan standar deviasi (SD) 3,411. Hal ini menunjukkan bahwa sebagian besar responden belum memahami dengan benar tentang stimulasi perkembangan motorik kasar anak </w:t>
      </w:r>
      <w:proofErr w:type="gramStart"/>
      <w:r w:rsidRPr="0042542E">
        <w:rPr>
          <w:rFonts w:ascii="Times New Roman" w:hAnsi="Times New Roman"/>
          <w:sz w:val="24"/>
          <w:szCs w:val="24"/>
        </w:rPr>
        <w:t>usia</w:t>
      </w:r>
      <w:proofErr w:type="gramEnd"/>
      <w:r w:rsidRPr="0042542E">
        <w:rPr>
          <w:rFonts w:ascii="Times New Roman" w:hAnsi="Times New Roman"/>
          <w:sz w:val="24"/>
          <w:szCs w:val="24"/>
        </w:rPr>
        <w:t xml:space="preserve"> 18-24 bulan. Menurut Notoatmodjo (2007), pengetahuan merupakan domain yang sangat penting dalam membentuk tindakan atau prilaku seseorang. Setelah diberikan pendidikan kesehatan rata-rata pengetahuan ibu adalah 23</w:t>
      </w:r>
      <w:proofErr w:type="gramStart"/>
      <w:r w:rsidRPr="0042542E">
        <w:rPr>
          <w:rFonts w:ascii="Times New Roman" w:hAnsi="Times New Roman"/>
          <w:sz w:val="24"/>
          <w:szCs w:val="24"/>
        </w:rPr>
        <w:t>,13</w:t>
      </w:r>
      <w:proofErr w:type="gramEnd"/>
      <w:r w:rsidRPr="0042542E">
        <w:rPr>
          <w:rFonts w:ascii="Times New Roman" w:hAnsi="Times New Roman"/>
          <w:sz w:val="24"/>
          <w:szCs w:val="24"/>
        </w:rPr>
        <w:t xml:space="preserve"> dengan standar deviasi (SD) 1,502. Terlihat perbedaan nilai mean sebelum dan setelah diberikan pendidikan kesehatan adalah 5</w:t>
      </w:r>
      <w:proofErr w:type="gramStart"/>
      <w:r w:rsidRPr="0042542E">
        <w:rPr>
          <w:rFonts w:ascii="Times New Roman" w:hAnsi="Times New Roman"/>
          <w:sz w:val="24"/>
          <w:szCs w:val="24"/>
        </w:rPr>
        <w:t>,97</w:t>
      </w:r>
      <w:proofErr w:type="gramEnd"/>
      <w:r w:rsidRPr="0042542E">
        <w:rPr>
          <w:rFonts w:ascii="Times New Roman" w:hAnsi="Times New Roman"/>
          <w:sz w:val="24"/>
          <w:szCs w:val="24"/>
        </w:rPr>
        <w:t xml:space="preserve">. Hal ini menunjukkan bahwa ibu yang telah diberikan pendidikan kesehatan tentang stimulasi perkembangan motorik kasar anak </w:t>
      </w:r>
      <w:proofErr w:type="gramStart"/>
      <w:r w:rsidRPr="0042542E">
        <w:rPr>
          <w:rFonts w:ascii="Times New Roman" w:hAnsi="Times New Roman"/>
          <w:sz w:val="24"/>
          <w:szCs w:val="24"/>
        </w:rPr>
        <w:t>usia</w:t>
      </w:r>
      <w:proofErr w:type="gramEnd"/>
      <w:r w:rsidRPr="0042542E">
        <w:rPr>
          <w:rFonts w:ascii="Times New Roman" w:hAnsi="Times New Roman"/>
          <w:sz w:val="24"/>
          <w:szCs w:val="24"/>
        </w:rPr>
        <w:t xml:space="preserve"> 18-24 bulan telah memahami dengan baik dan diharapkan dapat menerapkan dirumah.</w:t>
      </w:r>
      <w:r w:rsidRPr="0042542E">
        <w:rPr>
          <w:rFonts w:ascii="Times New Roman" w:hAnsi="Times New Roman"/>
          <w:sz w:val="24"/>
          <w:szCs w:val="24"/>
        </w:rPr>
        <w:tab/>
      </w:r>
    </w:p>
    <w:p w:rsidR="00B81546" w:rsidRPr="0042542E" w:rsidRDefault="00B81546" w:rsidP="001C5B15">
      <w:pPr>
        <w:pStyle w:val="NoSpacing"/>
        <w:ind w:firstLine="567"/>
        <w:jc w:val="both"/>
        <w:rPr>
          <w:rFonts w:ascii="Times New Roman" w:hAnsi="Times New Roman"/>
          <w:sz w:val="24"/>
          <w:szCs w:val="24"/>
        </w:rPr>
      </w:pPr>
      <w:r w:rsidRPr="0042542E">
        <w:rPr>
          <w:rFonts w:ascii="Times New Roman" w:hAnsi="Times New Roman"/>
          <w:sz w:val="24"/>
          <w:szCs w:val="24"/>
        </w:rPr>
        <w:t xml:space="preserve">Dari hasil penelitian yang dapat dilihat pada tabel lampiran </w:t>
      </w:r>
      <w:r w:rsidRPr="0042542E">
        <w:rPr>
          <w:rFonts w:ascii="Times New Roman" w:hAnsi="Times New Roman"/>
          <w:sz w:val="24"/>
          <w:szCs w:val="24"/>
        </w:rPr>
        <w:lastRenderedPageBreak/>
        <w:t xml:space="preserve">didapatkan sebelum diberikan pendidikan kesehatan jawaban benar responden tertinggi ialah 18 dengan jumlah 11 orang, dan setelah diberikan pendidikan kesehatan jawaban benar responden tertinggi ialah 24 dengan jumlah 13 orang. Hal ini menunjukkan bahwa ibu yang telah diberikan pendidikan kesehatan tentang stimulasi perkembangan motorik kasar anak </w:t>
      </w:r>
      <w:proofErr w:type="gramStart"/>
      <w:r w:rsidRPr="0042542E">
        <w:rPr>
          <w:rFonts w:ascii="Times New Roman" w:hAnsi="Times New Roman"/>
          <w:sz w:val="24"/>
          <w:szCs w:val="24"/>
        </w:rPr>
        <w:t>usia</w:t>
      </w:r>
      <w:proofErr w:type="gramEnd"/>
      <w:r w:rsidRPr="0042542E">
        <w:rPr>
          <w:rFonts w:ascii="Times New Roman" w:hAnsi="Times New Roman"/>
          <w:sz w:val="24"/>
          <w:szCs w:val="24"/>
        </w:rPr>
        <w:t xml:space="preserve"> 18-24 bulan telah memahami apa yang telah disampaikan pada saat penyampaian materi dan demonstrasi yang telah dilakukan. </w:t>
      </w:r>
      <w:proofErr w:type="gramStart"/>
      <w:r w:rsidRPr="0042542E">
        <w:rPr>
          <w:rFonts w:ascii="Times New Roman" w:hAnsi="Times New Roman"/>
          <w:sz w:val="24"/>
          <w:szCs w:val="24"/>
        </w:rPr>
        <w:t>Meskipun demikian, setelah diberikan pendidikan kesehatan masih ada responden yang jawabannya salah.</w:t>
      </w:r>
      <w:proofErr w:type="gramEnd"/>
      <w:r w:rsidRPr="0042542E">
        <w:rPr>
          <w:rFonts w:ascii="Times New Roman" w:hAnsi="Times New Roman"/>
          <w:sz w:val="24"/>
          <w:szCs w:val="24"/>
        </w:rPr>
        <w:t xml:space="preserve"> Hal ini merupakan keterbatasan dari penelitian ini, bahwasanya pengetahuan seseorang tidak </w:t>
      </w:r>
      <w:proofErr w:type="gramStart"/>
      <w:r w:rsidRPr="0042542E">
        <w:rPr>
          <w:rFonts w:ascii="Times New Roman" w:hAnsi="Times New Roman"/>
          <w:sz w:val="24"/>
          <w:szCs w:val="24"/>
        </w:rPr>
        <w:t>akan</w:t>
      </w:r>
      <w:proofErr w:type="gramEnd"/>
      <w:r w:rsidRPr="0042542E">
        <w:rPr>
          <w:rFonts w:ascii="Times New Roman" w:hAnsi="Times New Roman"/>
          <w:sz w:val="24"/>
          <w:szCs w:val="24"/>
        </w:rPr>
        <w:t xml:space="preserve"> meningkat sepenuhnya dengan satu kali pemberian pendidikan kesehatan saja. Hal ini dapat dilihat khususnya pada pernyataan 15, terlihat pada master tabel yang dicantumkan dilampiran bahwasanya dari 45 responden terdapat 18 responden yang jawabannya masih salah.  </w:t>
      </w:r>
    </w:p>
    <w:p w:rsidR="00B81546" w:rsidRPr="0042542E" w:rsidRDefault="00B81546" w:rsidP="001C5B15">
      <w:pPr>
        <w:pStyle w:val="NoSpacing"/>
        <w:tabs>
          <w:tab w:val="left" w:pos="1080"/>
          <w:tab w:val="left" w:pos="1260"/>
          <w:tab w:val="left" w:pos="1440"/>
          <w:tab w:val="left" w:pos="2070"/>
        </w:tabs>
        <w:ind w:firstLine="567"/>
        <w:jc w:val="both"/>
        <w:rPr>
          <w:rFonts w:ascii="Times New Roman" w:hAnsi="Times New Roman"/>
          <w:sz w:val="24"/>
          <w:szCs w:val="24"/>
        </w:rPr>
      </w:pPr>
      <w:proofErr w:type="gramStart"/>
      <w:r w:rsidRPr="0042542E">
        <w:rPr>
          <w:rFonts w:ascii="Times New Roman" w:hAnsi="Times New Roman"/>
          <w:sz w:val="24"/>
          <w:szCs w:val="24"/>
        </w:rPr>
        <w:t>Menurut Widayatun TR (1999:23) menyatakan bahwa setiap orang memiliki cara-cara tertentu dalam menyerap informasi dari luar kedalam memorinya.</w:t>
      </w:r>
      <w:proofErr w:type="gramEnd"/>
      <w:r w:rsidRPr="0042542E">
        <w:rPr>
          <w:rFonts w:ascii="Times New Roman" w:hAnsi="Times New Roman"/>
          <w:sz w:val="24"/>
          <w:szCs w:val="24"/>
        </w:rPr>
        <w:t xml:space="preserve"> </w:t>
      </w:r>
      <w:proofErr w:type="gramStart"/>
      <w:r w:rsidRPr="0042542E">
        <w:rPr>
          <w:rFonts w:ascii="Times New Roman" w:hAnsi="Times New Roman"/>
          <w:sz w:val="24"/>
          <w:szCs w:val="24"/>
        </w:rPr>
        <w:t>Sebagian orang mudah menyerap informasi dengan mendengarkan.</w:t>
      </w:r>
      <w:proofErr w:type="gramEnd"/>
      <w:r w:rsidRPr="0042542E">
        <w:rPr>
          <w:rFonts w:ascii="Times New Roman" w:hAnsi="Times New Roman"/>
          <w:sz w:val="24"/>
          <w:szCs w:val="24"/>
        </w:rPr>
        <w:t xml:space="preserve"> </w:t>
      </w:r>
      <w:proofErr w:type="gramStart"/>
      <w:r w:rsidRPr="0042542E">
        <w:rPr>
          <w:rFonts w:ascii="Times New Roman" w:hAnsi="Times New Roman"/>
          <w:sz w:val="24"/>
          <w:szCs w:val="24"/>
        </w:rPr>
        <w:t>Mereka belajar dengan menggunakan pendengaran.</w:t>
      </w:r>
      <w:proofErr w:type="gramEnd"/>
      <w:r w:rsidRPr="0042542E">
        <w:rPr>
          <w:rFonts w:ascii="Times New Roman" w:hAnsi="Times New Roman"/>
          <w:sz w:val="24"/>
          <w:szCs w:val="24"/>
        </w:rPr>
        <w:t xml:space="preserve"> </w:t>
      </w:r>
      <w:proofErr w:type="gramStart"/>
      <w:r w:rsidRPr="0042542E">
        <w:rPr>
          <w:rFonts w:ascii="Times New Roman" w:hAnsi="Times New Roman"/>
          <w:sz w:val="24"/>
          <w:szCs w:val="24"/>
        </w:rPr>
        <w:t>Selain itu ada juga yang lebih mudah memahami sesuatu dengan melakukan atau mempraktikkannya.</w:t>
      </w:r>
      <w:proofErr w:type="gramEnd"/>
      <w:r w:rsidRPr="0042542E">
        <w:rPr>
          <w:rFonts w:ascii="Times New Roman" w:hAnsi="Times New Roman"/>
          <w:sz w:val="24"/>
          <w:szCs w:val="24"/>
        </w:rPr>
        <w:t xml:space="preserve"> Informasi bisa didapat dengan berbagai </w:t>
      </w:r>
      <w:proofErr w:type="gramStart"/>
      <w:r w:rsidRPr="0042542E">
        <w:rPr>
          <w:rFonts w:ascii="Times New Roman" w:hAnsi="Times New Roman"/>
          <w:sz w:val="24"/>
          <w:szCs w:val="24"/>
        </w:rPr>
        <w:t>cara</w:t>
      </w:r>
      <w:proofErr w:type="gramEnd"/>
      <w:r w:rsidRPr="0042542E">
        <w:rPr>
          <w:rFonts w:ascii="Times New Roman" w:hAnsi="Times New Roman"/>
          <w:sz w:val="24"/>
          <w:szCs w:val="24"/>
        </w:rPr>
        <w:t xml:space="preserve"> seperti pendidikan kesehatan, pelatihan, konseling, majalah. Maka dapat dilihat bahwa peningkatan jawaban benar responden sesuai dengan pernyataan </w:t>
      </w:r>
      <w:r>
        <w:rPr>
          <w:rFonts w:ascii="Times New Roman" w:hAnsi="Times New Roman"/>
          <w:sz w:val="24"/>
          <w:szCs w:val="24"/>
        </w:rPr>
        <w:t>Widayatun</w:t>
      </w:r>
      <w:proofErr w:type="gramStart"/>
      <w:r>
        <w:rPr>
          <w:rFonts w:ascii="Times New Roman" w:hAnsi="Times New Roman"/>
          <w:sz w:val="24"/>
          <w:szCs w:val="24"/>
        </w:rPr>
        <w:t>,</w:t>
      </w:r>
      <w:r w:rsidRPr="0042542E">
        <w:rPr>
          <w:rFonts w:ascii="Times New Roman" w:hAnsi="Times New Roman"/>
          <w:sz w:val="24"/>
          <w:szCs w:val="24"/>
        </w:rPr>
        <w:t>bahwasanya</w:t>
      </w:r>
      <w:proofErr w:type="gramEnd"/>
      <w:r w:rsidRPr="0042542E">
        <w:rPr>
          <w:rFonts w:ascii="Times New Roman" w:hAnsi="Times New Roman"/>
          <w:sz w:val="24"/>
          <w:szCs w:val="24"/>
        </w:rPr>
        <w:t xml:space="preserve"> pengetahuan akan meningkat dengan cara menyerap informasi dari luar.</w:t>
      </w:r>
    </w:p>
    <w:p w:rsidR="00B81546" w:rsidRPr="0042542E" w:rsidRDefault="00B81546" w:rsidP="001C5B15">
      <w:pPr>
        <w:pStyle w:val="NoSpacing"/>
        <w:ind w:firstLine="567"/>
        <w:jc w:val="both"/>
        <w:rPr>
          <w:rFonts w:ascii="Times New Roman" w:hAnsi="Times New Roman"/>
          <w:sz w:val="24"/>
          <w:szCs w:val="24"/>
        </w:rPr>
      </w:pPr>
      <w:r w:rsidRPr="0042542E">
        <w:rPr>
          <w:rFonts w:ascii="Times New Roman" w:hAnsi="Times New Roman"/>
          <w:sz w:val="24"/>
          <w:szCs w:val="24"/>
        </w:rPr>
        <w:lastRenderedPageBreak/>
        <w:t xml:space="preserve">Pada pretest didapatkan hasil bahwasanya dari 25 pernyataan, terdapat 1 pernyataan yang sebagian besar responden tidak mengetahui hal tersebut, yaitu terletak pada pernyataan 16 yang berbunyi </w:t>
      </w:r>
      <w:proofErr w:type="gramStart"/>
      <w:r w:rsidRPr="0042542E">
        <w:rPr>
          <w:rFonts w:ascii="Times New Roman" w:hAnsi="Times New Roman"/>
          <w:sz w:val="24"/>
          <w:szCs w:val="24"/>
        </w:rPr>
        <w:t>“ memantau</w:t>
      </w:r>
      <w:proofErr w:type="gramEnd"/>
      <w:r w:rsidRPr="0042542E">
        <w:rPr>
          <w:rFonts w:ascii="Times New Roman" w:hAnsi="Times New Roman"/>
          <w:sz w:val="24"/>
          <w:szCs w:val="24"/>
        </w:rPr>
        <w:t xml:space="preserve"> perkembangan balita dilihat dari keaktifan yang berlebih pada balita”. </w:t>
      </w:r>
      <w:proofErr w:type="gramStart"/>
      <w:r w:rsidRPr="0042542E">
        <w:rPr>
          <w:rFonts w:ascii="Times New Roman" w:hAnsi="Times New Roman"/>
          <w:sz w:val="24"/>
          <w:szCs w:val="24"/>
        </w:rPr>
        <w:t>Dapat dilihat dari pernyataan tersebut, bahwasanya keaktifan yang berlebih pada anak termasuk kedalam kategori yang tidak baik.</w:t>
      </w:r>
      <w:proofErr w:type="gramEnd"/>
      <w:r w:rsidRPr="0042542E">
        <w:rPr>
          <w:rFonts w:ascii="Times New Roman" w:hAnsi="Times New Roman"/>
          <w:sz w:val="24"/>
          <w:szCs w:val="24"/>
        </w:rPr>
        <w:t xml:space="preserve"> Menurut Kemenkes (2012), gangguan pemusatan perhatian dan hyperaktif (GPHH) merupakan gangguan dimana anak menga</w:t>
      </w:r>
      <w:r>
        <w:rPr>
          <w:rFonts w:ascii="Times New Roman" w:hAnsi="Times New Roman"/>
          <w:sz w:val="24"/>
          <w:szCs w:val="24"/>
        </w:rPr>
        <w:t xml:space="preserve">lami kesulitan untuk memusatkan </w:t>
      </w:r>
      <w:r w:rsidRPr="0042542E">
        <w:rPr>
          <w:rFonts w:ascii="Times New Roman" w:hAnsi="Times New Roman"/>
          <w:sz w:val="24"/>
          <w:szCs w:val="24"/>
        </w:rPr>
        <w:t xml:space="preserve">perhatian yang seringkali disertai dengan hiperaktivitas. </w:t>
      </w:r>
      <w:proofErr w:type="gramStart"/>
      <w:r w:rsidRPr="0042542E">
        <w:rPr>
          <w:rFonts w:ascii="Times New Roman" w:hAnsi="Times New Roman"/>
          <w:sz w:val="24"/>
          <w:szCs w:val="24"/>
        </w:rPr>
        <w:t>Hal ini merupakan salah satu bentuk ketidaktahuan ibu terhadap perkembangan anak yang optimal.</w:t>
      </w:r>
      <w:proofErr w:type="gramEnd"/>
      <w:r w:rsidRPr="0042542E">
        <w:rPr>
          <w:rFonts w:ascii="Times New Roman" w:hAnsi="Times New Roman"/>
          <w:sz w:val="24"/>
          <w:szCs w:val="24"/>
        </w:rPr>
        <w:t xml:space="preserve"> </w:t>
      </w:r>
      <w:proofErr w:type="gramStart"/>
      <w:r w:rsidRPr="0042542E">
        <w:rPr>
          <w:rFonts w:ascii="Times New Roman" w:hAnsi="Times New Roman"/>
          <w:sz w:val="24"/>
          <w:szCs w:val="24"/>
        </w:rPr>
        <w:t>Salah satu faktor yang mempengaruhi ialah kurangnya informasi yang didapat oleh ibu.</w:t>
      </w:r>
      <w:proofErr w:type="gramEnd"/>
      <w:r w:rsidRPr="0042542E">
        <w:rPr>
          <w:rFonts w:ascii="Times New Roman" w:hAnsi="Times New Roman"/>
          <w:sz w:val="24"/>
          <w:szCs w:val="24"/>
        </w:rPr>
        <w:t xml:space="preserve"> </w:t>
      </w:r>
      <w:proofErr w:type="gramStart"/>
      <w:r w:rsidRPr="0042542E">
        <w:rPr>
          <w:rFonts w:ascii="Times New Roman" w:hAnsi="Times New Roman"/>
          <w:sz w:val="24"/>
          <w:szCs w:val="24"/>
        </w:rPr>
        <w:t>Maka dari itu, pendidikan kesehatan sangat diper</w:t>
      </w:r>
      <w:r>
        <w:rPr>
          <w:rFonts w:ascii="Times New Roman" w:hAnsi="Times New Roman"/>
          <w:sz w:val="24"/>
          <w:szCs w:val="24"/>
        </w:rPr>
        <w:t xml:space="preserve">lukan untuk mencegah terjadinya </w:t>
      </w:r>
      <w:r w:rsidRPr="0042542E">
        <w:rPr>
          <w:rFonts w:ascii="Times New Roman" w:hAnsi="Times New Roman"/>
          <w:sz w:val="24"/>
          <w:szCs w:val="24"/>
        </w:rPr>
        <w:t>penyimpangan perkembangan akibat ketidaktahuan ibu tentang perkembangan.</w:t>
      </w:r>
      <w:proofErr w:type="gramEnd"/>
    </w:p>
    <w:p w:rsidR="00B81546" w:rsidRPr="0042542E" w:rsidRDefault="00B81546" w:rsidP="001C5B15">
      <w:pPr>
        <w:pStyle w:val="NoSpacing"/>
        <w:ind w:firstLine="567"/>
        <w:jc w:val="both"/>
        <w:rPr>
          <w:rFonts w:ascii="Times New Roman" w:hAnsi="Times New Roman"/>
          <w:sz w:val="24"/>
          <w:szCs w:val="24"/>
        </w:rPr>
      </w:pPr>
      <w:r w:rsidRPr="0042542E">
        <w:rPr>
          <w:rFonts w:ascii="Times New Roman" w:hAnsi="Times New Roman"/>
          <w:sz w:val="24"/>
          <w:szCs w:val="24"/>
        </w:rPr>
        <w:t xml:space="preserve">Menurut Saragih (2010), salah satu faktor yang juga dapat mempengaruhi pengetahuan ialah tingkat pendidikan. </w:t>
      </w:r>
      <w:proofErr w:type="gramStart"/>
      <w:r w:rsidRPr="0042542E">
        <w:rPr>
          <w:rFonts w:ascii="Times New Roman" w:hAnsi="Times New Roman"/>
          <w:sz w:val="24"/>
          <w:szCs w:val="24"/>
        </w:rPr>
        <w:t>Pendidikan mempengaruhi seseorang dalam menerima informasi yang baru, maka dapat dikatakan semakin tinggi tingkat pendidikan semakin mudah seseorang menerima informasi yang diberikan.</w:t>
      </w:r>
      <w:proofErr w:type="gramEnd"/>
      <w:r w:rsidRPr="0042542E">
        <w:rPr>
          <w:rFonts w:ascii="Times New Roman" w:hAnsi="Times New Roman"/>
          <w:sz w:val="24"/>
          <w:szCs w:val="24"/>
        </w:rPr>
        <w:t xml:space="preserve"> Pada penelitian ini didapatkan hasil bahwa sebagian besar responden berpendidikan tinggi SLTA yaitu sebanyak 22 orang (48,9%) dengan tingkat pengetahuan yang baik terhadap pengetahuan tentang stimulasi perkembangan motorik kasar anak usia 18-24 bulan setelah diberikan pendidikan kesehatan.</w:t>
      </w:r>
    </w:p>
    <w:p w:rsidR="00B81546" w:rsidRDefault="00B81546" w:rsidP="001C5B15">
      <w:pPr>
        <w:spacing w:after="0" w:line="240" w:lineRule="auto"/>
        <w:ind w:firstLine="567"/>
        <w:jc w:val="both"/>
        <w:rPr>
          <w:rFonts w:ascii="Times New Roman" w:hAnsi="Times New Roman"/>
          <w:sz w:val="24"/>
          <w:szCs w:val="24"/>
          <w:lang w:val="en-US"/>
        </w:rPr>
      </w:pPr>
      <w:r w:rsidRPr="0042542E">
        <w:rPr>
          <w:rFonts w:ascii="Times New Roman" w:hAnsi="Times New Roman"/>
          <w:sz w:val="24"/>
          <w:szCs w:val="24"/>
        </w:rPr>
        <w:lastRenderedPageBreak/>
        <w:t xml:space="preserve">Berdasarkan penelitian sebelumnya yaitu penelitian Munawarah A, dkk (2015) menyatakan bahwa tingkat pendidikan juga mempengaruhi pengetahuan ibu tentang stimulasi yang kemudian akan mempengaruhi prilaku ibu dalam pemberian stimulasi pada anak, cara mendidik dan cara mengasuh anak, serta bagaimana cara memecahkan masalah. Hasil penelitiannya menunjukkan bahwa ada hubungan tingkat pengetahuan ibu tentang perkembangan bayi dengan pemberian stimulasi perkembangan bayi usia 6-9 bulan di Wilayah Kerja Puskesmas Dharmarini Kabupaten Temanggung Tahun 2014 dengan menggunakan derajat kesalahan 5% diperoleh nilai </w:t>
      </w:r>
      <w:r w:rsidRPr="0042542E">
        <w:rPr>
          <w:rFonts w:ascii="Times New Roman" w:hAnsi="Times New Roman"/>
          <w:i/>
          <w:sz w:val="24"/>
          <w:szCs w:val="24"/>
        </w:rPr>
        <w:t>p=0,001</w:t>
      </w:r>
      <w:r w:rsidRPr="0042542E">
        <w:rPr>
          <w:rFonts w:ascii="Times New Roman" w:hAnsi="Times New Roman"/>
          <w:sz w:val="24"/>
          <w:szCs w:val="24"/>
        </w:rPr>
        <w:t xml:space="preserve"> (p&lt;0,05).</w:t>
      </w:r>
    </w:p>
    <w:p w:rsidR="000121C8" w:rsidRPr="000121C8" w:rsidRDefault="000121C8" w:rsidP="001C5B15">
      <w:pPr>
        <w:spacing w:after="0" w:line="240" w:lineRule="auto"/>
        <w:ind w:firstLine="567"/>
        <w:jc w:val="both"/>
        <w:rPr>
          <w:rFonts w:ascii="Times New Roman" w:hAnsi="Times New Roman"/>
          <w:sz w:val="24"/>
          <w:szCs w:val="24"/>
          <w:lang w:val="en-US"/>
        </w:rPr>
      </w:pPr>
    </w:p>
    <w:p w:rsidR="00B81546" w:rsidRDefault="000121C8" w:rsidP="001C5B15">
      <w:pPr>
        <w:pStyle w:val="NoSpacing"/>
        <w:tabs>
          <w:tab w:val="left" w:pos="540"/>
        </w:tabs>
        <w:jc w:val="both"/>
        <w:rPr>
          <w:rFonts w:ascii="Times New Roman" w:hAnsi="Times New Roman"/>
          <w:b/>
          <w:sz w:val="24"/>
          <w:szCs w:val="24"/>
        </w:rPr>
      </w:pPr>
      <w:r>
        <w:rPr>
          <w:rFonts w:ascii="Times New Roman" w:hAnsi="Times New Roman"/>
          <w:b/>
          <w:sz w:val="24"/>
          <w:szCs w:val="24"/>
        </w:rPr>
        <w:t xml:space="preserve">(2) </w:t>
      </w:r>
      <w:r w:rsidR="00B81546" w:rsidRPr="0042542E">
        <w:rPr>
          <w:rFonts w:ascii="Times New Roman" w:hAnsi="Times New Roman"/>
          <w:b/>
          <w:sz w:val="24"/>
          <w:szCs w:val="24"/>
        </w:rPr>
        <w:t>Pengaruh Pendidikan Kesehatan terhadap Pengetahuan Ibu tentang Stimulasi Perkembangan Motorik Kasar Anak Usia 18-24 Bulan</w:t>
      </w:r>
    </w:p>
    <w:p w:rsidR="004F46D8" w:rsidRPr="0042542E" w:rsidRDefault="004F46D8" w:rsidP="001C5B15">
      <w:pPr>
        <w:pStyle w:val="NoSpacing"/>
        <w:tabs>
          <w:tab w:val="left" w:pos="540"/>
        </w:tabs>
        <w:jc w:val="both"/>
        <w:rPr>
          <w:rFonts w:ascii="Times New Roman" w:hAnsi="Times New Roman"/>
          <w:b/>
          <w:i/>
          <w:sz w:val="24"/>
          <w:szCs w:val="24"/>
        </w:rPr>
      </w:pPr>
    </w:p>
    <w:p w:rsidR="00B81546" w:rsidRPr="0042542E" w:rsidRDefault="00B81546" w:rsidP="001C5B15">
      <w:pPr>
        <w:pStyle w:val="NoSpacing"/>
        <w:ind w:firstLine="567"/>
        <w:jc w:val="both"/>
        <w:rPr>
          <w:rFonts w:ascii="Times New Roman" w:hAnsi="Times New Roman"/>
          <w:i/>
          <w:sz w:val="24"/>
          <w:szCs w:val="24"/>
        </w:rPr>
      </w:pPr>
      <w:r w:rsidRPr="0042542E">
        <w:rPr>
          <w:rFonts w:ascii="Times New Roman" w:hAnsi="Times New Roman"/>
          <w:sz w:val="24"/>
          <w:szCs w:val="24"/>
        </w:rPr>
        <w:t xml:space="preserve">Berdasarkan hasil penelitian yang telah dilakukan dapat dilihat bahwa ada pengaruh pendidikan kesehatan terhadap pengetahuan ibu tentang stimulasi perkembangan motorik kasar anak </w:t>
      </w:r>
      <w:proofErr w:type="gramStart"/>
      <w:r w:rsidRPr="0042542E">
        <w:rPr>
          <w:rFonts w:ascii="Times New Roman" w:hAnsi="Times New Roman"/>
          <w:sz w:val="24"/>
          <w:szCs w:val="24"/>
        </w:rPr>
        <w:t>usia</w:t>
      </w:r>
      <w:proofErr w:type="gramEnd"/>
      <w:r w:rsidRPr="0042542E">
        <w:rPr>
          <w:rFonts w:ascii="Times New Roman" w:hAnsi="Times New Roman"/>
          <w:sz w:val="24"/>
          <w:szCs w:val="24"/>
        </w:rPr>
        <w:t xml:space="preserve"> 18-24 bulan di Kelurahan Limbungan Baru Wilayah Kerja Puskesmas Rawat Inap Karya Wanita Kota Pekanbaru. Rata-rata pengetahuan ibu sebelum diberikan pendidikan kesehatan adalah 17</w:t>
      </w:r>
      <w:proofErr w:type="gramStart"/>
      <w:r w:rsidRPr="0042542E">
        <w:rPr>
          <w:rFonts w:ascii="Times New Roman" w:hAnsi="Times New Roman"/>
          <w:sz w:val="24"/>
          <w:szCs w:val="24"/>
        </w:rPr>
        <w:t>,16</w:t>
      </w:r>
      <w:proofErr w:type="gramEnd"/>
      <w:r w:rsidRPr="0042542E">
        <w:rPr>
          <w:rFonts w:ascii="Times New Roman" w:hAnsi="Times New Roman"/>
          <w:sz w:val="24"/>
          <w:szCs w:val="24"/>
        </w:rPr>
        <w:t xml:space="preserve"> dengan standar deviasi (SD) 3,411. Setelah diberikan pendidikan kesehatan rata-rata pengetahuan ibu adalah 23</w:t>
      </w:r>
      <w:proofErr w:type="gramStart"/>
      <w:r w:rsidRPr="0042542E">
        <w:rPr>
          <w:rFonts w:ascii="Times New Roman" w:hAnsi="Times New Roman"/>
          <w:sz w:val="24"/>
          <w:szCs w:val="24"/>
        </w:rPr>
        <w:t>,13</w:t>
      </w:r>
      <w:proofErr w:type="gramEnd"/>
      <w:r w:rsidRPr="0042542E">
        <w:rPr>
          <w:rFonts w:ascii="Times New Roman" w:hAnsi="Times New Roman"/>
          <w:sz w:val="24"/>
          <w:szCs w:val="24"/>
        </w:rPr>
        <w:t xml:space="preserve"> dengan standar deviasi (SD) 1,502. Terlihat perbedaan nilai mean sebelum dan setelah diberikan pendidikan kesehatan adalah 5</w:t>
      </w:r>
      <w:proofErr w:type="gramStart"/>
      <w:r w:rsidRPr="0042542E">
        <w:rPr>
          <w:rFonts w:ascii="Times New Roman" w:hAnsi="Times New Roman"/>
          <w:sz w:val="24"/>
          <w:szCs w:val="24"/>
        </w:rPr>
        <w:t>,97</w:t>
      </w:r>
      <w:proofErr w:type="gramEnd"/>
      <w:r w:rsidRPr="0042542E">
        <w:rPr>
          <w:rFonts w:ascii="Times New Roman" w:hAnsi="Times New Roman"/>
          <w:sz w:val="24"/>
          <w:szCs w:val="24"/>
        </w:rPr>
        <w:t xml:space="preserve">. Berdasarkan hasil analisa menggunakan uji </w:t>
      </w:r>
      <w:r w:rsidRPr="0042542E">
        <w:rPr>
          <w:rFonts w:ascii="Times New Roman" w:hAnsi="Times New Roman"/>
          <w:i/>
          <w:sz w:val="24"/>
          <w:szCs w:val="24"/>
        </w:rPr>
        <w:t xml:space="preserve">Wilcoxon </w:t>
      </w:r>
      <w:r w:rsidRPr="0042542E">
        <w:rPr>
          <w:rFonts w:ascii="Times New Roman" w:hAnsi="Times New Roman"/>
          <w:sz w:val="24"/>
          <w:szCs w:val="24"/>
        </w:rPr>
        <w:t xml:space="preserve">pada </w:t>
      </w:r>
      <w:r w:rsidRPr="0042542E">
        <w:rPr>
          <w:rFonts w:ascii="Times New Roman" w:hAnsi="Times New Roman"/>
          <w:sz w:val="24"/>
          <w:szCs w:val="24"/>
        </w:rPr>
        <w:lastRenderedPageBreak/>
        <w:t xml:space="preserve">tingkat kemaknaan 95% diperoleh nilai </w:t>
      </w:r>
      <w:r w:rsidRPr="0042542E">
        <w:rPr>
          <w:rFonts w:ascii="Times New Roman" w:hAnsi="Times New Roman"/>
          <w:i/>
          <w:sz w:val="24"/>
          <w:szCs w:val="24"/>
        </w:rPr>
        <w:t>p</w:t>
      </w:r>
      <w:r w:rsidRPr="0042542E">
        <w:rPr>
          <w:rFonts w:ascii="Times New Roman" w:hAnsi="Times New Roman"/>
          <w:sz w:val="24"/>
          <w:szCs w:val="24"/>
        </w:rPr>
        <w:t>=0,000 (</w:t>
      </w:r>
      <w:r w:rsidRPr="0042542E">
        <w:rPr>
          <w:rFonts w:ascii="Times New Roman" w:hAnsi="Times New Roman"/>
          <w:i/>
          <w:sz w:val="24"/>
          <w:szCs w:val="24"/>
        </w:rPr>
        <w:t>p</w:t>
      </w:r>
      <w:r w:rsidRPr="0042542E">
        <w:rPr>
          <w:rFonts w:ascii="Times New Roman" w:hAnsi="Times New Roman"/>
          <w:sz w:val="24"/>
          <w:szCs w:val="24"/>
        </w:rPr>
        <w:t>&lt;0</w:t>
      </w:r>
      <w:proofErr w:type="gramStart"/>
      <w:r w:rsidRPr="0042542E">
        <w:rPr>
          <w:rFonts w:ascii="Times New Roman" w:hAnsi="Times New Roman"/>
          <w:sz w:val="24"/>
          <w:szCs w:val="24"/>
        </w:rPr>
        <w:t>,05</w:t>
      </w:r>
      <w:proofErr w:type="gramEnd"/>
      <w:r w:rsidRPr="0042542E">
        <w:rPr>
          <w:rFonts w:ascii="Times New Roman" w:hAnsi="Times New Roman"/>
          <w:sz w:val="24"/>
          <w:szCs w:val="24"/>
        </w:rPr>
        <w:t xml:space="preserve">). Dengan demikian ada pengaruh pendidikan kesehatan terhadap pengetahuan ibu tentang stimulasi perkembangan motorik kasar anak </w:t>
      </w:r>
      <w:proofErr w:type="gramStart"/>
      <w:r w:rsidRPr="0042542E">
        <w:rPr>
          <w:rFonts w:ascii="Times New Roman" w:hAnsi="Times New Roman"/>
          <w:sz w:val="24"/>
          <w:szCs w:val="24"/>
        </w:rPr>
        <w:t>usia</w:t>
      </w:r>
      <w:proofErr w:type="gramEnd"/>
      <w:r w:rsidRPr="0042542E">
        <w:rPr>
          <w:rFonts w:ascii="Times New Roman" w:hAnsi="Times New Roman"/>
          <w:sz w:val="24"/>
          <w:szCs w:val="24"/>
        </w:rPr>
        <w:t xml:space="preserve"> 18-24 bulan di Kelurahan Limbungan Baru Wilayah Kerja Puskesmas Rawat Inap Karya Wanita Kota Pekanbaru.</w:t>
      </w:r>
    </w:p>
    <w:p w:rsidR="00B81546" w:rsidRPr="0042542E" w:rsidRDefault="00B81546" w:rsidP="001C5B15">
      <w:pPr>
        <w:pStyle w:val="NoSpacing"/>
        <w:ind w:firstLine="567"/>
        <w:jc w:val="both"/>
        <w:rPr>
          <w:rFonts w:ascii="Times New Roman" w:hAnsi="Times New Roman"/>
          <w:sz w:val="24"/>
          <w:szCs w:val="24"/>
        </w:rPr>
      </w:pPr>
      <w:r w:rsidRPr="0042542E">
        <w:rPr>
          <w:rFonts w:ascii="Times New Roman" w:hAnsi="Times New Roman"/>
          <w:sz w:val="24"/>
          <w:szCs w:val="24"/>
        </w:rPr>
        <w:t>Menurut Widayatun TR (1999:23) menyatakan bahwa setiap orang memili</w:t>
      </w:r>
      <w:proofErr w:type="gramStart"/>
      <w:r w:rsidRPr="0042542E">
        <w:rPr>
          <w:rFonts w:ascii="Times New Roman" w:hAnsi="Times New Roman"/>
          <w:sz w:val="24"/>
          <w:szCs w:val="24"/>
        </w:rPr>
        <w:t>}ki</w:t>
      </w:r>
      <w:proofErr w:type="gramEnd"/>
      <w:r w:rsidRPr="0042542E">
        <w:rPr>
          <w:rFonts w:ascii="Times New Roman" w:hAnsi="Times New Roman"/>
          <w:sz w:val="24"/>
          <w:szCs w:val="24"/>
        </w:rPr>
        <w:t xml:space="preserve"> cara-cara tertentu dalam menyerap informasi dari luar kedalam memorinya. </w:t>
      </w:r>
      <w:proofErr w:type="gramStart"/>
      <w:r w:rsidRPr="0042542E">
        <w:rPr>
          <w:rFonts w:ascii="Times New Roman" w:hAnsi="Times New Roman"/>
          <w:sz w:val="24"/>
          <w:szCs w:val="24"/>
        </w:rPr>
        <w:t>Sebagian orang mudah menyerap informasi dengan mendengarkan.</w:t>
      </w:r>
      <w:proofErr w:type="gramEnd"/>
      <w:r w:rsidRPr="0042542E">
        <w:rPr>
          <w:rFonts w:ascii="Times New Roman" w:hAnsi="Times New Roman"/>
          <w:sz w:val="24"/>
          <w:szCs w:val="24"/>
        </w:rPr>
        <w:t xml:space="preserve"> </w:t>
      </w:r>
      <w:proofErr w:type="gramStart"/>
      <w:r w:rsidRPr="0042542E">
        <w:rPr>
          <w:rFonts w:ascii="Times New Roman" w:hAnsi="Times New Roman"/>
          <w:sz w:val="24"/>
          <w:szCs w:val="24"/>
        </w:rPr>
        <w:t>Mereka belajar dengan menggunakan pendengaran.</w:t>
      </w:r>
      <w:proofErr w:type="gramEnd"/>
      <w:r w:rsidRPr="0042542E">
        <w:rPr>
          <w:rFonts w:ascii="Times New Roman" w:hAnsi="Times New Roman"/>
          <w:sz w:val="24"/>
          <w:szCs w:val="24"/>
        </w:rPr>
        <w:t xml:space="preserve"> </w:t>
      </w:r>
      <w:proofErr w:type="gramStart"/>
      <w:r w:rsidRPr="0042542E">
        <w:rPr>
          <w:rFonts w:ascii="Times New Roman" w:hAnsi="Times New Roman"/>
          <w:sz w:val="24"/>
          <w:szCs w:val="24"/>
        </w:rPr>
        <w:t>Selain itu ada juga yang lebih mudah memahami sesuatu dengan melakukan atau mempraktikkannya.</w:t>
      </w:r>
      <w:proofErr w:type="gramEnd"/>
      <w:r w:rsidRPr="0042542E">
        <w:rPr>
          <w:rFonts w:ascii="Times New Roman" w:hAnsi="Times New Roman"/>
          <w:sz w:val="24"/>
          <w:szCs w:val="24"/>
        </w:rPr>
        <w:t xml:space="preserve"> Informasi bisa didapat dengan berbagai </w:t>
      </w:r>
      <w:proofErr w:type="gramStart"/>
      <w:r w:rsidRPr="0042542E">
        <w:rPr>
          <w:rFonts w:ascii="Times New Roman" w:hAnsi="Times New Roman"/>
          <w:sz w:val="24"/>
          <w:szCs w:val="24"/>
        </w:rPr>
        <w:t>cara</w:t>
      </w:r>
      <w:proofErr w:type="gramEnd"/>
      <w:r w:rsidRPr="0042542E">
        <w:rPr>
          <w:rFonts w:ascii="Times New Roman" w:hAnsi="Times New Roman"/>
          <w:sz w:val="24"/>
          <w:szCs w:val="24"/>
        </w:rPr>
        <w:t xml:space="preserve"> seperti pendidikan kesehatan, pelatihan, konseling, majalah.</w:t>
      </w:r>
    </w:p>
    <w:p w:rsidR="00B81546" w:rsidRPr="0042542E" w:rsidRDefault="00B81546" w:rsidP="001C5B15">
      <w:pPr>
        <w:pStyle w:val="NoSpacing"/>
        <w:ind w:firstLine="567"/>
        <w:jc w:val="both"/>
        <w:rPr>
          <w:rFonts w:ascii="Times New Roman" w:hAnsi="Times New Roman"/>
          <w:sz w:val="24"/>
          <w:szCs w:val="24"/>
        </w:rPr>
      </w:pPr>
      <w:r w:rsidRPr="0042542E">
        <w:rPr>
          <w:rFonts w:ascii="Times New Roman" w:hAnsi="Times New Roman"/>
          <w:sz w:val="24"/>
          <w:szCs w:val="24"/>
        </w:rPr>
        <w:t xml:space="preserve">Hasil penelitian ini sesuai dengan penelitian yang dilakukan oleh Yusuf, dkk (2016) bahwa pendidikan kesehatan pada ibu </w:t>
      </w:r>
      <w:proofErr w:type="gramStart"/>
      <w:r w:rsidRPr="0042542E">
        <w:rPr>
          <w:rFonts w:ascii="Times New Roman" w:hAnsi="Times New Roman"/>
          <w:sz w:val="24"/>
          <w:szCs w:val="24"/>
        </w:rPr>
        <w:t>akan</w:t>
      </w:r>
      <w:proofErr w:type="gramEnd"/>
      <w:r w:rsidRPr="0042542E">
        <w:rPr>
          <w:rFonts w:ascii="Times New Roman" w:hAnsi="Times New Roman"/>
          <w:sz w:val="24"/>
          <w:szCs w:val="24"/>
        </w:rPr>
        <w:t xml:space="preserve"> meningkatkan pengetahuan ibu terhadap perawatan anak dan akan mengurangi kesalahan ibu dalam merawat dan akan meningkatkan perkembangan yang positif. Dengan hasil penelitian yaitu sebelum dilakukan pendidikan kesehatan mayoritas pengetahuan kurang yaitu sebesar 69,7% dan setelah diberikan pendidikan kesehatan mayoritas pengetahuan baik yaitu sebesar 81,8% dengan uji statistik didapatkan nilai </w:t>
      </w:r>
      <w:r w:rsidRPr="0042542E">
        <w:rPr>
          <w:rFonts w:ascii="Times New Roman" w:hAnsi="Times New Roman"/>
          <w:i/>
          <w:sz w:val="24"/>
          <w:szCs w:val="24"/>
        </w:rPr>
        <w:t>p=0,000</w:t>
      </w:r>
      <w:r w:rsidRPr="0042542E">
        <w:rPr>
          <w:rFonts w:ascii="Times New Roman" w:hAnsi="Times New Roman"/>
          <w:sz w:val="24"/>
          <w:szCs w:val="24"/>
        </w:rPr>
        <w:t>.</w:t>
      </w:r>
    </w:p>
    <w:p w:rsidR="00B81546" w:rsidRPr="0042542E" w:rsidRDefault="00B81546" w:rsidP="001C5B15">
      <w:pPr>
        <w:pStyle w:val="NoSpacing"/>
        <w:ind w:firstLine="567"/>
        <w:jc w:val="both"/>
        <w:rPr>
          <w:rFonts w:ascii="Times New Roman" w:hAnsi="Times New Roman"/>
          <w:sz w:val="24"/>
          <w:szCs w:val="24"/>
        </w:rPr>
      </w:pPr>
      <w:proofErr w:type="gramStart"/>
      <w:r w:rsidRPr="0042542E">
        <w:rPr>
          <w:rFonts w:ascii="Times New Roman" w:hAnsi="Times New Roman"/>
          <w:sz w:val="24"/>
          <w:szCs w:val="24"/>
        </w:rPr>
        <w:t>Tahap berikut dari pendidikan kesehatan adalah tahap reproduksi, yaitu terjadinya pengaktifan kembali hal-hal yang telah dicamkan sebelumnya.</w:t>
      </w:r>
      <w:proofErr w:type="gramEnd"/>
      <w:r w:rsidRPr="0042542E">
        <w:rPr>
          <w:rFonts w:ascii="Times New Roman" w:hAnsi="Times New Roman"/>
          <w:sz w:val="24"/>
          <w:szCs w:val="24"/>
        </w:rPr>
        <w:t xml:space="preserve"> Pada tahap ini terjadi proses mengingat kembali dan dapat menginterpretasikan materi yang telah disampaikan pada saat </w:t>
      </w:r>
      <w:r w:rsidRPr="0042542E">
        <w:rPr>
          <w:rFonts w:ascii="Times New Roman" w:hAnsi="Times New Roman"/>
          <w:sz w:val="24"/>
          <w:szCs w:val="24"/>
        </w:rPr>
        <w:lastRenderedPageBreak/>
        <w:t xml:space="preserve">pendidikan kesehatan. </w:t>
      </w:r>
      <w:proofErr w:type="gramStart"/>
      <w:r w:rsidRPr="0042542E">
        <w:rPr>
          <w:rFonts w:ascii="Times New Roman" w:hAnsi="Times New Roman"/>
          <w:sz w:val="24"/>
          <w:szCs w:val="24"/>
        </w:rPr>
        <w:t>Menurut Notoatmodjo (2010) sebagian besar pengetahuan seseorang dipengaruhi oleh panca indera telinga dan mata.</w:t>
      </w:r>
      <w:proofErr w:type="gramEnd"/>
      <w:r w:rsidRPr="0042542E">
        <w:rPr>
          <w:rFonts w:ascii="Times New Roman" w:hAnsi="Times New Roman"/>
          <w:sz w:val="24"/>
          <w:szCs w:val="24"/>
        </w:rPr>
        <w:t xml:space="preserve"> </w:t>
      </w:r>
      <w:proofErr w:type="gramStart"/>
      <w:r w:rsidRPr="0042542E">
        <w:rPr>
          <w:rFonts w:ascii="Times New Roman" w:hAnsi="Times New Roman"/>
          <w:sz w:val="24"/>
          <w:szCs w:val="24"/>
        </w:rPr>
        <w:t>Pada waktu pengindraan dengan sendirinya menghasilkan pengetahuan yang dipengaruhi oleh intensitas perhatian dan persepsi terhadap objek, begitu pula pada penelitian ini para ibu yang telah memahami dengan baik materi yang disampaikan, dari hasil penelitian terlihat memiliki pengetahuan yang meningkat dari sebelum diberikan pendidikan kesehatan.</w:t>
      </w:r>
      <w:proofErr w:type="gramEnd"/>
    </w:p>
    <w:p w:rsidR="00B81546" w:rsidRPr="0042542E" w:rsidRDefault="00B81546" w:rsidP="001C5B15">
      <w:pPr>
        <w:pStyle w:val="NoSpacing"/>
        <w:ind w:firstLine="567"/>
        <w:jc w:val="both"/>
        <w:rPr>
          <w:rFonts w:ascii="Times New Roman" w:hAnsi="Times New Roman"/>
          <w:sz w:val="24"/>
          <w:szCs w:val="24"/>
        </w:rPr>
      </w:pPr>
      <w:r w:rsidRPr="0042542E">
        <w:rPr>
          <w:rFonts w:ascii="Times New Roman" w:hAnsi="Times New Roman"/>
          <w:sz w:val="24"/>
          <w:szCs w:val="24"/>
        </w:rPr>
        <w:t xml:space="preserve">Ibu yang mendapatkan pendidikan kesehatan tentang stimulasi perkembangan motorik kasar anak </w:t>
      </w:r>
      <w:proofErr w:type="gramStart"/>
      <w:r w:rsidRPr="0042542E">
        <w:rPr>
          <w:rFonts w:ascii="Times New Roman" w:hAnsi="Times New Roman"/>
          <w:sz w:val="24"/>
          <w:szCs w:val="24"/>
        </w:rPr>
        <w:t>usia</w:t>
      </w:r>
      <w:proofErr w:type="gramEnd"/>
      <w:r w:rsidRPr="0042542E">
        <w:rPr>
          <w:rFonts w:ascii="Times New Roman" w:hAnsi="Times New Roman"/>
          <w:sz w:val="24"/>
          <w:szCs w:val="24"/>
        </w:rPr>
        <w:t xml:space="preserve"> 18-24 bulan mengalami peningkatan pengetahuan tentang stimulasi perkembangan motorik kasar anak usia 18-24 bulan. Hal ini sesuai dengan pendapat menurut Setiawati &amp; Dermawan (2008) bahwa </w:t>
      </w:r>
      <w:r w:rsidRPr="0042542E">
        <w:rPr>
          <w:rFonts w:ascii="Times New Roman" w:hAnsi="Times New Roman"/>
          <w:color w:val="000000" w:themeColor="text1"/>
          <w:sz w:val="24"/>
          <w:szCs w:val="24"/>
        </w:rPr>
        <w:t>pendidikan kesehatan</w:t>
      </w:r>
      <w:r w:rsidRPr="0042542E">
        <w:rPr>
          <w:rFonts w:ascii="Times New Roman" w:hAnsi="Times New Roman"/>
          <w:sz w:val="24"/>
          <w:szCs w:val="24"/>
        </w:rPr>
        <w:t xml:space="preserve"> adalah bentuk serangkaian upaya yang ditujukan untuk mempengaruhi orang lain, mulai dari individu, kelompok, keluarga dan masyarakat dalam mengatasi masalah kesehatannya melalui kegiatan pembelajaran agar terlaksananya perilaku sehat.</w:t>
      </w:r>
    </w:p>
    <w:p w:rsidR="00B81546" w:rsidRDefault="00B81546" w:rsidP="001C5B15">
      <w:pPr>
        <w:spacing w:after="0" w:line="240" w:lineRule="auto"/>
        <w:ind w:firstLine="567"/>
        <w:jc w:val="both"/>
        <w:rPr>
          <w:rFonts w:ascii="Times New Roman" w:hAnsi="Times New Roman"/>
          <w:sz w:val="24"/>
          <w:szCs w:val="24"/>
          <w:lang w:val="en-US"/>
        </w:rPr>
      </w:pPr>
      <w:r w:rsidRPr="0042542E">
        <w:rPr>
          <w:rFonts w:ascii="Times New Roman" w:hAnsi="Times New Roman"/>
          <w:sz w:val="24"/>
          <w:szCs w:val="24"/>
        </w:rPr>
        <w:t>Dengan demikian, hasil penelitian dapat disimpulkan bahwa ada pengaruh pendidikan kesehatan terhadap pengetahuan ibu tentang stimulasi perkembangan motorik kasar anak usia 18-24 bulan di Kelurahan Limbungan Baru Wilayah Kerja Puskesmas Rawat Inap Karya Wanita Kota Pekanbaru.</w:t>
      </w:r>
    </w:p>
    <w:p w:rsidR="000121C8" w:rsidRPr="000121C8" w:rsidRDefault="000121C8" w:rsidP="001C5B15">
      <w:pPr>
        <w:spacing w:after="0" w:line="240" w:lineRule="auto"/>
        <w:ind w:firstLine="567"/>
        <w:jc w:val="both"/>
        <w:rPr>
          <w:rFonts w:ascii="Times New Roman" w:hAnsi="Times New Roman"/>
          <w:sz w:val="24"/>
          <w:szCs w:val="24"/>
          <w:lang w:val="en-US"/>
        </w:rPr>
      </w:pPr>
    </w:p>
    <w:p w:rsidR="00B81546" w:rsidRPr="0042542E" w:rsidRDefault="00B81546" w:rsidP="001C5B15">
      <w:pPr>
        <w:spacing w:after="0" w:line="240" w:lineRule="auto"/>
        <w:jc w:val="both"/>
        <w:rPr>
          <w:rFonts w:ascii="Times New Roman" w:hAnsi="Times New Roman"/>
          <w:b/>
          <w:sz w:val="24"/>
          <w:szCs w:val="24"/>
        </w:rPr>
      </w:pPr>
      <w:r w:rsidRPr="0042542E">
        <w:rPr>
          <w:rFonts w:ascii="Times New Roman" w:hAnsi="Times New Roman"/>
          <w:b/>
          <w:sz w:val="24"/>
          <w:szCs w:val="24"/>
        </w:rPr>
        <w:t>KESIMPULAN</w:t>
      </w:r>
    </w:p>
    <w:p w:rsidR="00B81546" w:rsidRPr="0042542E" w:rsidRDefault="00B81546" w:rsidP="001C5B15">
      <w:pPr>
        <w:pStyle w:val="ListParagraph"/>
        <w:numPr>
          <w:ilvl w:val="2"/>
          <w:numId w:val="8"/>
        </w:numPr>
        <w:spacing w:after="0" w:line="240" w:lineRule="auto"/>
        <w:ind w:left="284" w:hanging="284"/>
        <w:jc w:val="both"/>
        <w:rPr>
          <w:rFonts w:ascii="Times New Roman" w:hAnsi="Times New Roman"/>
          <w:sz w:val="24"/>
          <w:szCs w:val="24"/>
        </w:rPr>
      </w:pPr>
      <w:r w:rsidRPr="0042542E">
        <w:rPr>
          <w:rFonts w:ascii="Times New Roman" w:hAnsi="Times New Roman"/>
          <w:sz w:val="24"/>
          <w:szCs w:val="24"/>
        </w:rPr>
        <w:t xml:space="preserve">Mayoritas ibu berusia &gt;30 tahun yaitu sebanyak 24 </w:t>
      </w:r>
      <w:proofErr w:type="gramStart"/>
      <w:r w:rsidRPr="0042542E">
        <w:rPr>
          <w:rFonts w:ascii="Times New Roman" w:hAnsi="Times New Roman"/>
          <w:sz w:val="24"/>
          <w:szCs w:val="24"/>
        </w:rPr>
        <w:t>orang  (</w:t>
      </w:r>
      <w:proofErr w:type="gramEnd"/>
      <w:r w:rsidRPr="0042542E">
        <w:rPr>
          <w:rFonts w:ascii="Times New Roman" w:hAnsi="Times New Roman"/>
          <w:sz w:val="24"/>
          <w:szCs w:val="24"/>
        </w:rPr>
        <w:t xml:space="preserve">53,3%), mayoritas responden tidak bekerja yaitu sebanyak 34 orang (75,6%), dan mayoritas responden dengan </w:t>
      </w:r>
      <w:r w:rsidRPr="0042542E">
        <w:rPr>
          <w:rFonts w:ascii="Times New Roman" w:hAnsi="Times New Roman"/>
          <w:sz w:val="24"/>
          <w:szCs w:val="24"/>
        </w:rPr>
        <w:lastRenderedPageBreak/>
        <w:t>pendidikan SLTA yaitu sebanyak 22 orang (48,9%).</w:t>
      </w:r>
    </w:p>
    <w:p w:rsidR="00B81546" w:rsidRPr="0042542E" w:rsidRDefault="00B81546" w:rsidP="001C5B15">
      <w:pPr>
        <w:pStyle w:val="ListParagraph"/>
        <w:numPr>
          <w:ilvl w:val="2"/>
          <w:numId w:val="8"/>
        </w:numPr>
        <w:spacing w:after="0" w:line="240" w:lineRule="auto"/>
        <w:ind w:left="284" w:hanging="284"/>
        <w:jc w:val="both"/>
        <w:rPr>
          <w:rFonts w:ascii="Times New Roman" w:hAnsi="Times New Roman"/>
          <w:sz w:val="24"/>
          <w:szCs w:val="24"/>
        </w:rPr>
      </w:pPr>
      <w:r w:rsidRPr="0042542E">
        <w:rPr>
          <w:rFonts w:ascii="Times New Roman" w:hAnsi="Times New Roman"/>
          <w:sz w:val="24"/>
          <w:szCs w:val="24"/>
        </w:rPr>
        <w:t>Sebelum diberikan pendidikan kesehatan adalah nilai rata-rata responden 17</w:t>
      </w:r>
      <w:proofErr w:type="gramStart"/>
      <w:r w:rsidRPr="0042542E">
        <w:rPr>
          <w:rFonts w:ascii="Times New Roman" w:hAnsi="Times New Roman"/>
          <w:sz w:val="24"/>
          <w:szCs w:val="24"/>
        </w:rPr>
        <w:t>,16</w:t>
      </w:r>
      <w:proofErr w:type="gramEnd"/>
      <w:r w:rsidRPr="0042542E">
        <w:rPr>
          <w:rFonts w:ascii="Times New Roman" w:hAnsi="Times New Roman"/>
          <w:sz w:val="24"/>
          <w:szCs w:val="24"/>
        </w:rPr>
        <w:t xml:space="preserve"> dengan standar deviasi (SD) 3,411.</w:t>
      </w:r>
    </w:p>
    <w:p w:rsidR="00B81546" w:rsidRPr="0042542E" w:rsidRDefault="00B81546" w:rsidP="001C5B15">
      <w:pPr>
        <w:pStyle w:val="ListParagraph"/>
        <w:numPr>
          <w:ilvl w:val="2"/>
          <w:numId w:val="8"/>
        </w:numPr>
        <w:spacing w:after="0" w:line="240" w:lineRule="auto"/>
        <w:ind w:left="284" w:hanging="284"/>
        <w:jc w:val="both"/>
        <w:rPr>
          <w:rFonts w:ascii="Times New Roman" w:hAnsi="Times New Roman"/>
          <w:sz w:val="24"/>
          <w:szCs w:val="24"/>
        </w:rPr>
      </w:pPr>
      <w:r w:rsidRPr="0042542E">
        <w:rPr>
          <w:rFonts w:ascii="Times New Roman" w:hAnsi="Times New Roman"/>
          <w:sz w:val="24"/>
          <w:szCs w:val="24"/>
        </w:rPr>
        <w:t>Setelah diberikan pendidikan kesehatan adalah nilai rata-rata responden 23</w:t>
      </w:r>
      <w:proofErr w:type="gramStart"/>
      <w:r w:rsidRPr="0042542E">
        <w:rPr>
          <w:rFonts w:ascii="Times New Roman" w:hAnsi="Times New Roman"/>
          <w:sz w:val="24"/>
          <w:szCs w:val="24"/>
        </w:rPr>
        <w:t>,13</w:t>
      </w:r>
      <w:proofErr w:type="gramEnd"/>
      <w:r w:rsidRPr="0042542E">
        <w:rPr>
          <w:rFonts w:ascii="Times New Roman" w:hAnsi="Times New Roman"/>
          <w:sz w:val="24"/>
          <w:szCs w:val="24"/>
        </w:rPr>
        <w:t xml:space="preserve"> dengan standar deviasi (SD) 1,502.</w:t>
      </w:r>
    </w:p>
    <w:p w:rsidR="00B81546" w:rsidRPr="0042542E" w:rsidRDefault="00B81546" w:rsidP="001C5B15">
      <w:pPr>
        <w:pStyle w:val="ListParagraph"/>
        <w:numPr>
          <w:ilvl w:val="2"/>
          <w:numId w:val="8"/>
        </w:numPr>
        <w:spacing w:after="0" w:line="240" w:lineRule="auto"/>
        <w:ind w:left="284" w:hanging="284"/>
        <w:jc w:val="both"/>
        <w:rPr>
          <w:rFonts w:ascii="Times New Roman" w:hAnsi="Times New Roman"/>
          <w:sz w:val="24"/>
          <w:szCs w:val="24"/>
        </w:rPr>
      </w:pPr>
      <w:r w:rsidRPr="0042542E">
        <w:rPr>
          <w:rFonts w:ascii="Times New Roman" w:hAnsi="Times New Roman"/>
          <w:sz w:val="24"/>
          <w:szCs w:val="24"/>
        </w:rPr>
        <w:t xml:space="preserve">Dilihat dari hasil uji </w:t>
      </w:r>
      <w:r w:rsidRPr="0042542E">
        <w:rPr>
          <w:rFonts w:ascii="Times New Roman" w:hAnsi="Times New Roman"/>
          <w:i/>
          <w:sz w:val="24"/>
          <w:szCs w:val="24"/>
        </w:rPr>
        <w:t>Wilcoxon</w:t>
      </w:r>
      <w:r w:rsidRPr="0042542E">
        <w:rPr>
          <w:rFonts w:ascii="Times New Roman" w:hAnsi="Times New Roman"/>
          <w:sz w:val="24"/>
          <w:szCs w:val="24"/>
        </w:rPr>
        <w:t xml:space="preserve"> didapatkan bahwa ada pengaruh pendidikan kesehatan terhadap pengetahuan ibu tentang stimulasi perkembangan motorik kasar anak usia 18-24 bulan di Kelurahan Limbungan Baru Wilayah Kerja Puskesmas Rawat Inap Karya Wanita Kota Pekanbaru dengan nilai </w:t>
      </w:r>
      <w:r w:rsidRPr="0042542E">
        <w:rPr>
          <w:rFonts w:ascii="Times New Roman" w:hAnsi="Times New Roman"/>
          <w:i/>
          <w:sz w:val="24"/>
          <w:szCs w:val="24"/>
        </w:rPr>
        <w:t>p value=</w:t>
      </w:r>
      <w:r w:rsidRPr="0042542E">
        <w:rPr>
          <w:rFonts w:ascii="Times New Roman" w:hAnsi="Times New Roman"/>
          <w:sz w:val="24"/>
          <w:szCs w:val="24"/>
        </w:rPr>
        <w:t>0,000 (α &lt;0</w:t>
      </w:r>
      <w:proofErr w:type="gramStart"/>
      <w:r w:rsidRPr="0042542E">
        <w:rPr>
          <w:rFonts w:ascii="Times New Roman" w:hAnsi="Times New Roman"/>
          <w:sz w:val="24"/>
          <w:szCs w:val="24"/>
        </w:rPr>
        <w:t>,05</w:t>
      </w:r>
      <w:proofErr w:type="gramEnd"/>
      <w:r w:rsidRPr="0042542E">
        <w:rPr>
          <w:rFonts w:ascii="Times New Roman" w:hAnsi="Times New Roman"/>
          <w:sz w:val="24"/>
          <w:szCs w:val="24"/>
        </w:rPr>
        <w:t>).</w:t>
      </w:r>
    </w:p>
    <w:p w:rsidR="00B81546" w:rsidRPr="0042542E" w:rsidRDefault="00B81546" w:rsidP="001C5B15">
      <w:pPr>
        <w:spacing w:after="0" w:line="240" w:lineRule="auto"/>
        <w:ind w:firstLine="567"/>
        <w:jc w:val="both"/>
        <w:rPr>
          <w:rFonts w:ascii="Times New Roman" w:hAnsi="Times New Roman"/>
          <w:b/>
          <w:sz w:val="24"/>
          <w:szCs w:val="24"/>
        </w:rPr>
      </w:pPr>
    </w:p>
    <w:p w:rsidR="00B81546" w:rsidRPr="0042542E" w:rsidRDefault="00B81546" w:rsidP="001C5B15">
      <w:pPr>
        <w:spacing w:after="0" w:line="240" w:lineRule="auto"/>
        <w:jc w:val="both"/>
        <w:rPr>
          <w:rFonts w:ascii="Times New Roman" w:hAnsi="Times New Roman"/>
          <w:b/>
          <w:sz w:val="24"/>
          <w:szCs w:val="24"/>
        </w:rPr>
      </w:pPr>
      <w:r w:rsidRPr="0042542E">
        <w:rPr>
          <w:rFonts w:ascii="Times New Roman" w:hAnsi="Times New Roman"/>
          <w:b/>
          <w:sz w:val="24"/>
          <w:szCs w:val="24"/>
        </w:rPr>
        <w:t>SARAN</w:t>
      </w:r>
    </w:p>
    <w:p w:rsidR="00B81546" w:rsidRPr="004A3C7E" w:rsidRDefault="00B81546" w:rsidP="001C5B15">
      <w:pPr>
        <w:pStyle w:val="NoSpacing"/>
        <w:jc w:val="both"/>
        <w:rPr>
          <w:rFonts w:ascii="Times New Roman" w:hAnsi="Times New Roman"/>
          <w:sz w:val="24"/>
          <w:szCs w:val="24"/>
        </w:rPr>
      </w:pPr>
      <w:r>
        <w:rPr>
          <w:rFonts w:ascii="Times New Roman" w:hAnsi="Times New Roman"/>
          <w:sz w:val="24"/>
          <w:szCs w:val="24"/>
        </w:rPr>
        <w:t>1. Teoritis</w:t>
      </w:r>
    </w:p>
    <w:p w:rsidR="00602052" w:rsidRDefault="00B81546" w:rsidP="001C5B15">
      <w:pPr>
        <w:pStyle w:val="NoSpacing"/>
        <w:ind w:left="284" w:firstLine="567"/>
        <w:jc w:val="both"/>
        <w:rPr>
          <w:rFonts w:ascii="Times New Roman" w:hAnsi="Times New Roman"/>
          <w:sz w:val="24"/>
          <w:szCs w:val="24"/>
        </w:rPr>
      </w:pPr>
      <w:r w:rsidRPr="004A3C7E">
        <w:rPr>
          <w:rFonts w:ascii="Times New Roman" w:hAnsi="Times New Roman"/>
          <w:sz w:val="24"/>
          <w:szCs w:val="24"/>
        </w:rPr>
        <w:t xml:space="preserve">Disarankan bagi peneliti selanjutnya agar dapat menjadikan hasil penelitian ini sebagai bahan tambahan informasi untuk mengembangkan penelitian selanjutnya tentang pengaruh pendidikan kesehatan terhadap pengetahuan ibu tentang stimulasi perkembangan motorik kasar anak </w:t>
      </w:r>
      <w:proofErr w:type="gramStart"/>
      <w:r w:rsidRPr="004A3C7E">
        <w:rPr>
          <w:rFonts w:ascii="Times New Roman" w:hAnsi="Times New Roman"/>
          <w:sz w:val="24"/>
          <w:szCs w:val="24"/>
        </w:rPr>
        <w:t>usia</w:t>
      </w:r>
      <w:proofErr w:type="gramEnd"/>
      <w:r w:rsidRPr="004A3C7E">
        <w:rPr>
          <w:rFonts w:ascii="Times New Roman" w:hAnsi="Times New Roman"/>
          <w:sz w:val="24"/>
          <w:szCs w:val="24"/>
        </w:rPr>
        <w:t xml:space="preserve"> 18-24 bulan.</w:t>
      </w:r>
    </w:p>
    <w:p w:rsidR="00602052" w:rsidRDefault="00B81546" w:rsidP="001C5B15">
      <w:pPr>
        <w:pStyle w:val="NoSpacing"/>
        <w:jc w:val="both"/>
        <w:rPr>
          <w:rFonts w:ascii="Times New Roman" w:hAnsi="Times New Roman"/>
          <w:sz w:val="24"/>
          <w:szCs w:val="24"/>
        </w:rPr>
      </w:pPr>
      <w:r>
        <w:rPr>
          <w:rFonts w:ascii="Times New Roman" w:hAnsi="Times New Roman"/>
          <w:sz w:val="24"/>
          <w:szCs w:val="24"/>
        </w:rPr>
        <w:t>2. Aplikatif</w:t>
      </w:r>
    </w:p>
    <w:p w:rsidR="00B81546" w:rsidRPr="0042542E" w:rsidRDefault="00B81546" w:rsidP="001C5B15">
      <w:pPr>
        <w:pStyle w:val="NoSpacing"/>
        <w:ind w:left="284" w:firstLine="567"/>
        <w:jc w:val="both"/>
        <w:rPr>
          <w:rFonts w:ascii="Times New Roman" w:hAnsi="Times New Roman"/>
          <w:sz w:val="24"/>
          <w:szCs w:val="24"/>
        </w:rPr>
      </w:pPr>
      <w:r>
        <w:rPr>
          <w:rFonts w:ascii="Times New Roman" w:hAnsi="Times New Roman"/>
          <w:sz w:val="24"/>
          <w:szCs w:val="24"/>
        </w:rPr>
        <w:t xml:space="preserve">Bagi ibu yang memiliki anak </w:t>
      </w:r>
      <w:proofErr w:type="gramStart"/>
      <w:r>
        <w:rPr>
          <w:rFonts w:ascii="Times New Roman" w:hAnsi="Times New Roman"/>
          <w:sz w:val="24"/>
          <w:szCs w:val="24"/>
        </w:rPr>
        <w:t>usia</w:t>
      </w:r>
      <w:proofErr w:type="gramEnd"/>
      <w:r>
        <w:rPr>
          <w:rFonts w:ascii="Times New Roman" w:hAnsi="Times New Roman"/>
          <w:sz w:val="24"/>
          <w:szCs w:val="24"/>
        </w:rPr>
        <w:t xml:space="preserve"> 18-24 bulan diharapkan selalu memberikan stimulasi perkembangan motorik kasar kepada anaknya, agar anak dapat berkembang secara optimal. </w:t>
      </w:r>
      <w:r w:rsidRPr="00082716">
        <w:rPr>
          <w:rFonts w:ascii="Times New Roman" w:hAnsi="Times New Roman"/>
          <w:sz w:val="24"/>
          <w:szCs w:val="24"/>
        </w:rPr>
        <w:t>Bagi</w:t>
      </w:r>
      <w:r>
        <w:rPr>
          <w:rFonts w:ascii="Times New Roman" w:hAnsi="Times New Roman"/>
          <w:sz w:val="24"/>
          <w:szCs w:val="24"/>
        </w:rPr>
        <w:t xml:space="preserve"> petugas kesehatan di Puskesmas Rawat Inap Karya Wanita Kota Pekanbaru</w:t>
      </w:r>
      <w:r w:rsidRPr="00082716">
        <w:rPr>
          <w:rFonts w:ascii="Times New Roman" w:hAnsi="Times New Roman"/>
          <w:sz w:val="24"/>
          <w:szCs w:val="24"/>
        </w:rPr>
        <w:t xml:space="preserve"> diharapkan </w:t>
      </w:r>
      <w:r>
        <w:rPr>
          <w:rFonts w:ascii="Times New Roman" w:hAnsi="Times New Roman"/>
          <w:sz w:val="24"/>
          <w:szCs w:val="24"/>
        </w:rPr>
        <w:t xml:space="preserve">dapat memberikan bantuan Alat Permainan Edukatif (APE) ke posyandu untuk membantu dalam proses stimulasi balita, sehingga orang tua dapat menangani sejak dini dan </w:t>
      </w:r>
      <w:r w:rsidRPr="004A3C7E">
        <w:rPr>
          <w:rFonts w:ascii="Times New Roman" w:hAnsi="Times New Roman"/>
          <w:sz w:val="24"/>
          <w:szCs w:val="24"/>
        </w:rPr>
        <w:t>bagi pendidika</w:t>
      </w:r>
      <w:r>
        <w:rPr>
          <w:rFonts w:ascii="Times New Roman" w:hAnsi="Times New Roman"/>
          <w:sz w:val="24"/>
          <w:szCs w:val="24"/>
        </w:rPr>
        <w:t xml:space="preserve">n agar </w:t>
      </w:r>
      <w:r>
        <w:rPr>
          <w:rFonts w:ascii="Times New Roman" w:hAnsi="Times New Roman"/>
          <w:sz w:val="24"/>
          <w:szCs w:val="24"/>
        </w:rPr>
        <w:lastRenderedPageBreak/>
        <w:t>dapat menggunakan laporan akhir</w:t>
      </w:r>
      <w:r w:rsidRPr="004A3C7E">
        <w:rPr>
          <w:rFonts w:ascii="Times New Roman" w:hAnsi="Times New Roman"/>
          <w:sz w:val="24"/>
          <w:szCs w:val="24"/>
        </w:rPr>
        <w:t xml:space="preserve"> ini sebagai bahan bacaan serta referensi bagi para peneliti yang lain dan</w:t>
      </w:r>
      <w:r>
        <w:rPr>
          <w:rFonts w:ascii="Times New Roman" w:hAnsi="Times New Roman"/>
          <w:sz w:val="24"/>
          <w:szCs w:val="24"/>
        </w:rPr>
        <w:t xml:space="preserve"> dapat dijadikan sebagai bahan p</w:t>
      </w:r>
      <w:r w:rsidRPr="004A3C7E">
        <w:rPr>
          <w:rFonts w:ascii="Times New Roman" w:hAnsi="Times New Roman"/>
          <w:sz w:val="24"/>
          <w:szCs w:val="24"/>
        </w:rPr>
        <w:t>enunjang penelitian lebih lanjut.</w:t>
      </w:r>
    </w:p>
    <w:p w:rsidR="00B81546" w:rsidRDefault="00B81546" w:rsidP="001C5B15">
      <w:pPr>
        <w:spacing w:after="0" w:line="240" w:lineRule="auto"/>
        <w:ind w:firstLine="567"/>
        <w:jc w:val="both"/>
        <w:rPr>
          <w:rFonts w:ascii="Times New Roman" w:hAnsi="Times New Roman"/>
          <w:sz w:val="24"/>
          <w:szCs w:val="24"/>
        </w:rPr>
      </w:pPr>
    </w:p>
    <w:p w:rsidR="00B81546" w:rsidRPr="0042542E" w:rsidRDefault="00B81546" w:rsidP="001C5B15">
      <w:pPr>
        <w:spacing w:after="0" w:line="240" w:lineRule="auto"/>
        <w:jc w:val="both"/>
        <w:rPr>
          <w:rFonts w:ascii="Times New Roman" w:hAnsi="Times New Roman"/>
          <w:b/>
          <w:sz w:val="24"/>
          <w:szCs w:val="24"/>
        </w:rPr>
      </w:pPr>
      <w:r w:rsidRPr="0042542E">
        <w:rPr>
          <w:rFonts w:ascii="Times New Roman" w:hAnsi="Times New Roman"/>
          <w:b/>
          <w:sz w:val="24"/>
          <w:szCs w:val="24"/>
        </w:rPr>
        <w:t>DAFTAR PUSTAKA</w:t>
      </w:r>
    </w:p>
    <w:p w:rsidR="00B81546" w:rsidRPr="0042542E" w:rsidRDefault="00B81546" w:rsidP="001C5B15">
      <w:pPr>
        <w:spacing w:after="0" w:line="240" w:lineRule="auto"/>
        <w:ind w:left="567" w:hanging="567"/>
        <w:jc w:val="both"/>
        <w:rPr>
          <w:rFonts w:ascii="Times New Roman" w:hAnsi="Times New Roman"/>
          <w:sz w:val="24"/>
          <w:szCs w:val="24"/>
        </w:rPr>
      </w:pPr>
      <w:r w:rsidRPr="0042542E">
        <w:rPr>
          <w:rFonts w:ascii="Times New Roman" w:hAnsi="Times New Roman"/>
          <w:sz w:val="24"/>
          <w:szCs w:val="24"/>
        </w:rPr>
        <w:t xml:space="preserve">Adriana. D. (2013). </w:t>
      </w:r>
      <w:r w:rsidRPr="0042542E">
        <w:rPr>
          <w:rFonts w:ascii="Times New Roman" w:hAnsi="Times New Roman"/>
          <w:i/>
          <w:sz w:val="24"/>
          <w:szCs w:val="24"/>
        </w:rPr>
        <w:t>Tumbuh Kembang dan Terapi Bermain pada Anak.</w:t>
      </w:r>
      <w:r>
        <w:rPr>
          <w:rFonts w:ascii="Times New Roman" w:hAnsi="Times New Roman"/>
          <w:sz w:val="24"/>
          <w:szCs w:val="24"/>
        </w:rPr>
        <w:t xml:space="preserve"> Jakarta: Salemba Medika.</w:t>
      </w:r>
    </w:p>
    <w:p w:rsidR="00B81546" w:rsidRPr="0042542E" w:rsidRDefault="00B81546" w:rsidP="001C5B15">
      <w:pPr>
        <w:spacing w:after="0" w:line="240" w:lineRule="auto"/>
        <w:ind w:left="567" w:hanging="567"/>
        <w:jc w:val="both"/>
        <w:rPr>
          <w:rFonts w:ascii="Times New Roman" w:hAnsi="Times New Roman"/>
          <w:sz w:val="24"/>
          <w:szCs w:val="24"/>
        </w:rPr>
      </w:pPr>
      <w:r w:rsidRPr="0042542E">
        <w:rPr>
          <w:rFonts w:ascii="Times New Roman" w:hAnsi="Times New Roman"/>
          <w:sz w:val="24"/>
          <w:szCs w:val="24"/>
        </w:rPr>
        <w:t xml:space="preserve">Andriani, Merryana, Maria, F. N., 2009. Hubungan Pola Asuh, Asih, Asah dengan Tumbuh Kembang Balita Usia 1-3 Tahun. </w:t>
      </w:r>
      <w:r w:rsidRPr="0042542E">
        <w:rPr>
          <w:rFonts w:ascii="Times New Roman" w:hAnsi="Times New Roman"/>
          <w:i/>
          <w:sz w:val="24"/>
          <w:szCs w:val="24"/>
        </w:rPr>
        <w:t>The Indonesian Journal Of Public Health. Vol. 6. No. 1. Juli 2009:24-29.</w:t>
      </w:r>
      <w:r>
        <w:rPr>
          <w:rFonts w:ascii="Times New Roman" w:hAnsi="Times New Roman"/>
          <w:sz w:val="24"/>
          <w:szCs w:val="24"/>
        </w:rPr>
        <w:t>Dikutip tanggal 10 April 2016</w:t>
      </w:r>
    </w:p>
    <w:p w:rsidR="00B81546" w:rsidRPr="0042542E" w:rsidRDefault="00B81546" w:rsidP="001C5B15">
      <w:pPr>
        <w:spacing w:after="0" w:line="240" w:lineRule="auto"/>
        <w:ind w:left="567" w:hanging="567"/>
        <w:jc w:val="both"/>
        <w:rPr>
          <w:rFonts w:ascii="Times New Roman" w:hAnsi="Times New Roman"/>
          <w:sz w:val="24"/>
          <w:szCs w:val="24"/>
        </w:rPr>
      </w:pPr>
      <w:r w:rsidRPr="0042542E">
        <w:rPr>
          <w:rFonts w:ascii="Times New Roman" w:hAnsi="Times New Roman"/>
          <w:sz w:val="24"/>
          <w:szCs w:val="24"/>
        </w:rPr>
        <w:t xml:space="preserve">Bararah, T dan Jauhar, M. 2010. </w:t>
      </w:r>
      <w:r w:rsidRPr="0042542E">
        <w:rPr>
          <w:rFonts w:ascii="Times New Roman" w:hAnsi="Times New Roman"/>
          <w:i/>
          <w:sz w:val="24"/>
          <w:szCs w:val="24"/>
        </w:rPr>
        <w:t>Asuhan Keperawatan Panduan Lengkap Menjadi Perawat Profesional</w:t>
      </w:r>
      <w:r w:rsidRPr="0042542E">
        <w:rPr>
          <w:rFonts w:ascii="Times New Roman" w:hAnsi="Times New Roman"/>
          <w:sz w:val="24"/>
          <w:szCs w:val="24"/>
        </w:rPr>
        <w:t>.</w:t>
      </w:r>
      <w:r>
        <w:rPr>
          <w:rFonts w:ascii="Times New Roman" w:hAnsi="Times New Roman"/>
          <w:sz w:val="24"/>
          <w:szCs w:val="24"/>
        </w:rPr>
        <w:t xml:space="preserve"> Jakarta: Prestasi Pustakaraya.</w:t>
      </w:r>
    </w:p>
    <w:p w:rsidR="00B81546" w:rsidRPr="0042542E" w:rsidRDefault="00B81546" w:rsidP="001C5B15">
      <w:pPr>
        <w:spacing w:after="0" w:line="240" w:lineRule="auto"/>
        <w:ind w:left="567" w:hanging="567"/>
        <w:jc w:val="both"/>
        <w:rPr>
          <w:rFonts w:ascii="Times New Roman" w:hAnsi="Times New Roman"/>
          <w:sz w:val="24"/>
          <w:szCs w:val="24"/>
        </w:rPr>
      </w:pPr>
      <w:r w:rsidRPr="0042542E">
        <w:rPr>
          <w:rFonts w:ascii="Times New Roman" w:hAnsi="Times New Roman"/>
          <w:sz w:val="24"/>
          <w:szCs w:val="24"/>
        </w:rPr>
        <w:t xml:space="preserve">Dewi. (2014). </w:t>
      </w:r>
      <w:r w:rsidRPr="0042542E">
        <w:rPr>
          <w:rFonts w:ascii="Times New Roman" w:hAnsi="Times New Roman"/>
          <w:i/>
          <w:sz w:val="24"/>
          <w:szCs w:val="24"/>
        </w:rPr>
        <w:t xml:space="preserve">Perkembangan Anak Balita. </w:t>
      </w:r>
      <w:r>
        <w:rPr>
          <w:rFonts w:ascii="Times New Roman" w:hAnsi="Times New Roman"/>
          <w:sz w:val="24"/>
          <w:szCs w:val="24"/>
        </w:rPr>
        <w:t>Surabaya</w:t>
      </w:r>
    </w:p>
    <w:p w:rsidR="00B81546" w:rsidRPr="0042542E" w:rsidRDefault="00B81546" w:rsidP="001C5B15">
      <w:pPr>
        <w:spacing w:after="0" w:line="240" w:lineRule="auto"/>
        <w:ind w:left="567" w:hanging="567"/>
        <w:jc w:val="both"/>
        <w:rPr>
          <w:rFonts w:ascii="Times New Roman" w:hAnsi="Times New Roman"/>
          <w:i/>
          <w:sz w:val="24"/>
          <w:szCs w:val="24"/>
        </w:rPr>
      </w:pPr>
      <w:r w:rsidRPr="0042542E">
        <w:rPr>
          <w:rFonts w:ascii="Times New Roman" w:hAnsi="Times New Roman"/>
          <w:sz w:val="24"/>
          <w:szCs w:val="24"/>
        </w:rPr>
        <w:t xml:space="preserve">Dinkes Prov. Riau, 2014. </w:t>
      </w:r>
      <w:r>
        <w:rPr>
          <w:rFonts w:ascii="Times New Roman" w:hAnsi="Times New Roman"/>
          <w:i/>
          <w:sz w:val="24"/>
          <w:szCs w:val="24"/>
        </w:rPr>
        <w:t>Profil Kesehatan Provinsi Riau.</w:t>
      </w:r>
    </w:p>
    <w:p w:rsidR="00B81546" w:rsidRPr="004F46D8" w:rsidRDefault="00B81546" w:rsidP="001C5B15">
      <w:pPr>
        <w:spacing w:after="0" w:line="240" w:lineRule="auto"/>
        <w:ind w:left="567" w:hanging="567"/>
        <w:jc w:val="both"/>
        <w:rPr>
          <w:rFonts w:ascii="Times New Roman" w:hAnsi="Times New Roman"/>
          <w:sz w:val="24"/>
          <w:szCs w:val="24"/>
          <w:lang w:val="en-US"/>
        </w:rPr>
      </w:pPr>
      <w:r>
        <w:rPr>
          <w:rFonts w:ascii="Times New Roman" w:hAnsi="Times New Roman"/>
          <w:sz w:val="24"/>
          <w:szCs w:val="24"/>
        </w:rPr>
        <w:t>Dinkes Prov. Riau, 2016.</w:t>
      </w:r>
    </w:p>
    <w:p w:rsidR="00B81546" w:rsidRPr="0042542E" w:rsidRDefault="00B81546" w:rsidP="001C5B15">
      <w:pPr>
        <w:spacing w:after="0" w:line="240" w:lineRule="auto"/>
        <w:ind w:left="567" w:hanging="567"/>
        <w:jc w:val="both"/>
        <w:rPr>
          <w:rFonts w:ascii="Times New Roman" w:hAnsi="Times New Roman"/>
          <w:sz w:val="24"/>
          <w:szCs w:val="24"/>
        </w:rPr>
      </w:pPr>
      <w:r w:rsidRPr="0042542E">
        <w:rPr>
          <w:rFonts w:ascii="Times New Roman" w:hAnsi="Times New Roman"/>
          <w:sz w:val="24"/>
          <w:szCs w:val="24"/>
        </w:rPr>
        <w:t xml:space="preserve">Edelman, C. L., &amp; Mandle, C. L. 2006. </w:t>
      </w:r>
      <w:r w:rsidRPr="0042542E">
        <w:rPr>
          <w:rFonts w:ascii="Times New Roman" w:hAnsi="Times New Roman"/>
          <w:i/>
          <w:sz w:val="24"/>
          <w:szCs w:val="24"/>
        </w:rPr>
        <w:t xml:space="preserve">Health Promotion Throughout The Life Span, sixt edition. </w:t>
      </w:r>
      <w:r>
        <w:rPr>
          <w:rFonts w:ascii="Times New Roman" w:hAnsi="Times New Roman"/>
          <w:sz w:val="24"/>
          <w:szCs w:val="24"/>
        </w:rPr>
        <w:t>Sr. Loius, Missoury: Mosby</w:t>
      </w:r>
    </w:p>
    <w:p w:rsidR="00B81546" w:rsidRPr="0042542E" w:rsidRDefault="00B81546" w:rsidP="001C5B15">
      <w:pPr>
        <w:spacing w:after="0" w:line="240" w:lineRule="auto"/>
        <w:ind w:left="567" w:hanging="567"/>
        <w:jc w:val="both"/>
        <w:rPr>
          <w:rFonts w:ascii="Times New Roman" w:hAnsi="Times New Roman"/>
          <w:sz w:val="24"/>
          <w:szCs w:val="24"/>
        </w:rPr>
      </w:pPr>
      <w:r w:rsidRPr="0042542E">
        <w:rPr>
          <w:rFonts w:ascii="Times New Roman" w:hAnsi="Times New Roman"/>
          <w:sz w:val="24"/>
          <w:szCs w:val="24"/>
        </w:rPr>
        <w:t xml:space="preserve">Effendy. N. (2007). </w:t>
      </w:r>
      <w:r w:rsidRPr="0042542E">
        <w:rPr>
          <w:rFonts w:ascii="Times New Roman" w:hAnsi="Times New Roman"/>
          <w:i/>
          <w:sz w:val="24"/>
          <w:szCs w:val="24"/>
        </w:rPr>
        <w:t>Dasar- dasar Keperawatan Kesehatan Masyarakat.</w:t>
      </w:r>
      <w:r>
        <w:rPr>
          <w:rFonts w:ascii="Times New Roman" w:hAnsi="Times New Roman"/>
          <w:sz w:val="24"/>
          <w:szCs w:val="24"/>
        </w:rPr>
        <w:t xml:space="preserve"> Edisi II. Jakarta: EGC.</w:t>
      </w:r>
    </w:p>
    <w:p w:rsidR="00B81546" w:rsidRPr="0042542E" w:rsidRDefault="00B81546" w:rsidP="001C5B15">
      <w:pPr>
        <w:spacing w:after="0" w:line="240" w:lineRule="auto"/>
        <w:ind w:left="567" w:hanging="567"/>
        <w:jc w:val="both"/>
        <w:rPr>
          <w:rFonts w:ascii="Times New Roman" w:hAnsi="Times New Roman"/>
          <w:sz w:val="24"/>
          <w:szCs w:val="24"/>
        </w:rPr>
      </w:pPr>
      <w:r w:rsidRPr="0042542E">
        <w:rPr>
          <w:rFonts w:ascii="Times New Roman" w:hAnsi="Times New Roman"/>
          <w:sz w:val="24"/>
          <w:szCs w:val="24"/>
        </w:rPr>
        <w:t xml:space="preserve">Hartinger, S. M., </w:t>
      </w:r>
      <w:r w:rsidRPr="0042542E">
        <w:rPr>
          <w:rFonts w:ascii="Times New Roman" w:hAnsi="Times New Roman"/>
          <w:i/>
          <w:sz w:val="24"/>
          <w:szCs w:val="24"/>
        </w:rPr>
        <w:t xml:space="preserve">et al </w:t>
      </w:r>
      <w:r w:rsidRPr="0042542E">
        <w:rPr>
          <w:rFonts w:ascii="Times New Roman" w:hAnsi="Times New Roman"/>
          <w:sz w:val="24"/>
          <w:szCs w:val="24"/>
        </w:rPr>
        <w:t xml:space="preserve">(2016). </w:t>
      </w:r>
      <w:r w:rsidRPr="0042542E">
        <w:rPr>
          <w:rFonts w:ascii="Times New Roman" w:hAnsi="Times New Roman"/>
          <w:i/>
          <w:sz w:val="24"/>
          <w:szCs w:val="24"/>
        </w:rPr>
        <w:t>Impact of a Child Stimulation Intervention On Early Child Development In Rural Peru. Published on September 9, 2016.</w:t>
      </w:r>
      <w:r>
        <w:rPr>
          <w:rFonts w:ascii="Times New Roman" w:hAnsi="Times New Roman"/>
          <w:sz w:val="24"/>
          <w:szCs w:val="24"/>
        </w:rPr>
        <w:t xml:space="preserve"> </w:t>
      </w:r>
    </w:p>
    <w:p w:rsidR="00B81546" w:rsidRPr="0042542E" w:rsidRDefault="00B81546" w:rsidP="001C5B15">
      <w:pPr>
        <w:spacing w:after="0" w:line="240" w:lineRule="auto"/>
        <w:ind w:left="567" w:hanging="567"/>
        <w:jc w:val="both"/>
        <w:rPr>
          <w:rFonts w:ascii="Times New Roman" w:hAnsi="Times New Roman"/>
          <w:sz w:val="24"/>
          <w:szCs w:val="24"/>
        </w:rPr>
      </w:pPr>
      <w:r w:rsidRPr="0042542E">
        <w:rPr>
          <w:rFonts w:ascii="Times New Roman" w:hAnsi="Times New Roman"/>
          <w:sz w:val="24"/>
          <w:szCs w:val="24"/>
        </w:rPr>
        <w:t xml:space="preserve">Hidayat, A. A. A. 2014. </w:t>
      </w:r>
      <w:r w:rsidRPr="0042542E">
        <w:rPr>
          <w:rFonts w:ascii="Times New Roman" w:hAnsi="Times New Roman"/>
          <w:i/>
          <w:sz w:val="24"/>
          <w:szCs w:val="24"/>
        </w:rPr>
        <w:t>Metode Penelitian Kebidanan dan Teknik Analisis Data.</w:t>
      </w:r>
      <w:r>
        <w:rPr>
          <w:rFonts w:ascii="Times New Roman" w:hAnsi="Times New Roman"/>
          <w:sz w:val="24"/>
          <w:szCs w:val="24"/>
        </w:rPr>
        <w:t xml:space="preserve"> Jakarta: Salemba Medika.</w:t>
      </w:r>
    </w:p>
    <w:p w:rsidR="00B81546" w:rsidRPr="0042542E" w:rsidRDefault="00B81546" w:rsidP="001C5B15">
      <w:pPr>
        <w:spacing w:after="0" w:line="240" w:lineRule="auto"/>
        <w:ind w:left="567" w:hanging="567"/>
        <w:jc w:val="both"/>
        <w:rPr>
          <w:rFonts w:ascii="Times New Roman" w:hAnsi="Times New Roman"/>
          <w:sz w:val="24"/>
          <w:szCs w:val="24"/>
        </w:rPr>
      </w:pPr>
      <w:r w:rsidRPr="0042542E">
        <w:rPr>
          <w:rFonts w:ascii="Times New Roman" w:hAnsi="Times New Roman"/>
          <w:sz w:val="24"/>
          <w:szCs w:val="24"/>
        </w:rPr>
        <w:lastRenderedPageBreak/>
        <w:t>IDAI. 2002</w:t>
      </w:r>
      <w:r w:rsidRPr="0042542E">
        <w:rPr>
          <w:rFonts w:ascii="Times New Roman" w:hAnsi="Times New Roman"/>
          <w:i/>
          <w:iCs/>
          <w:sz w:val="24"/>
          <w:szCs w:val="24"/>
        </w:rPr>
        <w:t>. Tumbuh Kembang Anak dan Remaja</w:t>
      </w:r>
      <w:r>
        <w:rPr>
          <w:rFonts w:ascii="Times New Roman" w:hAnsi="Times New Roman"/>
          <w:sz w:val="24"/>
          <w:szCs w:val="24"/>
        </w:rPr>
        <w:t>. Sagung Seto, Jakarta.</w:t>
      </w:r>
    </w:p>
    <w:p w:rsidR="00B81546" w:rsidRPr="0042542E" w:rsidRDefault="00F41EF1" w:rsidP="001C5B15">
      <w:pPr>
        <w:tabs>
          <w:tab w:val="left" w:pos="851"/>
        </w:tabs>
        <w:spacing w:after="0" w:line="240" w:lineRule="auto"/>
        <w:ind w:left="567" w:hanging="567"/>
        <w:jc w:val="both"/>
        <w:rPr>
          <w:rFonts w:ascii="Times New Roman" w:hAnsi="Times New Roman"/>
          <w:sz w:val="24"/>
          <w:szCs w:val="24"/>
        </w:rPr>
      </w:pPr>
      <w:r>
        <w:rPr>
          <w:noProof/>
        </w:rPr>
        <w:pict>
          <v:shapetype id="_x0000_t32" coordsize="21600,21600" o:spt="32" o:oned="t" path="m,l21600,21600e" filled="f">
            <v:path arrowok="t" fillok="f" o:connecttype="none"/>
            <o:lock v:ext="edit" shapetype="t"/>
          </v:shapetype>
          <v:shape id="Straight Arrow Connector 5" o:spid="_x0000_s1034" type="#_x0000_t32" style="position:absolute;left:0;text-align:left;margin-left:.9pt;margin-top:10.4pt;width:62.6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6yF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"/>
        </w:pict>
      </w:r>
      <w:r w:rsidR="00B81546" w:rsidRPr="0042542E">
        <w:rPr>
          <w:rFonts w:ascii="Times New Roman" w:hAnsi="Times New Roman"/>
          <w:sz w:val="24"/>
          <w:szCs w:val="24"/>
        </w:rPr>
        <w:tab/>
      </w:r>
      <w:r w:rsidR="00B81546" w:rsidRPr="0042542E">
        <w:rPr>
          <w:rFonts w:ascii="Times New Roman" w:hAnsi="Times New Roman"/>
          <w:sz w:val="24"/>
          <w:szCs w:val="24"/>
        </w:rPr>
        <w:tab/>
        <w:t xml:space="preserve">, </w:t>
      </w:r>
      <w:r w:rsidR="00B81546">
        <w:rPr>
          <w:rFonts w:ascii="Times New Roman" w:hAnsi="Times New Roman"/>
          <w:sz w:val="24"/>
          <w:szCs w:val="24"/>
        </w:rPr>
        <w:tab/>
      </w:r>
      <w:r w:rsidR="00B81546" w:rsidRPr="0042542E">
        <w:rPr>
          <w:rFonts w:ascii="Times New Roman" w:hAnsi="Times New Roman"/>
          <w:sz w:val="24"/>
          <w:szCs w:val="24"/>
        </w:rPr>
        <w:t xml:space="preserve">2012. </w:t>
      </w:r>
      <w:r w:rsidR="00B81546" w:rsidRPr="0042542E">
        <w:rPr>
          <w:rFonts w:ascii="Times New Roman" w:hAnsi="Times New Roman"/>
          <w:i/>
          <w:sz w:val="24"/>
          <w:szCs w:val="24"/>
        </w:rPr>
        <w:t>Tumbuh Kembang Anak dan Remaja.</w:t>
      </w:r>
      <w:r w:rsidR="00B81546">
        <w:rPr>
          <w:rFonts w:ascii="Times New Roman" w:hAnsi="Times New Roman"/>
          <w:sz w:val="24"/>
          <w:szCs w:val="24"/>
        </w:rPr>
        <w:t xml:space="preserve"> Sagung Seto, Jakarta.</w:t>
      </w:r>
    </w:p>
    <w:p w:rsidR="00B81546" w:rsidRPr="0042542E" w:rsidRDefault="00B81546" w:rsidP="001C5B15">
      <w:pPr>
        <w:tabs>
          <w:tab w:val="left" w:pos="851"/>
        </w:tabs>
        <w:spacing w:after="0" w:line="240" w:lineRule="auto"/>
        <w:ind w:left="567" w:hanging="567"/>
        <w:jc w:val="both"/>
        <w:rPr>
          <w:rFonts w:ascii="Times New Roman" w:hAnsi="Times New Roman"/>
          <w:sz w:val="24"/>
          <w:szCs w:val="24"/>
        </w:rPr>
      </w:pPr>
      <w:r w:rsidRPr="0042542E">
        <w:rPr>
          <w:rFonts w:ascii="Times New Roman" w:hAnsi="Times New Roman"/>
          <w:sz w:val="24"/>
          <w:szCs w:val="24"/>
        </w:rPr>
        <w:t xml:space="preserve">Juniarti, F. (2016). </w:t>
      </w:r>
      <w:r w:rsidRPr="0042542E">
        <w:rPr>
          <w:rFonts w:ascii="Times New Roman" w:hAnsi="Times New Roman"/>
          <w:i/>
          <w:sz w:val="24"/>
          <w:szCs w:val="24"/>
        </w:rPr>
        <w:t xml:space="preserve">Perkembangan Anak Usia Dini dan Cara Praktis Peningkatannya. </w:t>
      </w:r>
    </w:p>
    <w:p w:rsidR="00B81546" w:rsidRPr="0042542E" w:rsidRDefault="00B81546" w:rsidP="001C5B15">
      <w:pPr>
        <w:spacing w:after="0" w:line="240" w:lineRule="auto"/>
        <w:ind w:left="567" w:hanging="567"/>
        <w:jc w:val="both"/>
        <w:rPr>
          <w:rFonts w:ascii="Times New Roman" w:hAnsi="Times New Roman"/>
          <w:i/>
          <w:sz w:val="24"/>
          <w:szCs w:val="24"/>
        </w:rPr>
      </w:pPr>
      <w:r w:rsidRPr="0042542E">
        <w:rPr>
          <w:rFonts w:ascii="Times New Roman" w:hAnsi="Times New Roman"/>
          <w:sz w:val="24"/>
          <w:szCs w:val="24"/>
        </w:rPr>
        <w:t xml:space="preserve">Kemenkes. (2012). </w:t>
      </w:r>
      <w:r w:rsidRPr="0042542E">
        <w:rPr>
          <w:rFonts w:ascii="Times New Roman" w:hAnsi="Times New Roman"/>
          <w:i/>
          <w:sz w:val="24"/>
          <w:szCs w:val="24"/>
        </w:rPr>
        <w:t>Pedoman Pelaksanaan Stimulasi, Deteksi dan Intervensi Dini Tumbuh Kembang Anak di Tin</w:t>
      </w:r>
      <w:r>
        <w:rPr>
          <w:rFonts w:ascii="Times New Roman" w:hAnsi="Times New Roman"/>
          <w:i/>
          <w:sz w:val="24"/>
          <w:szCs w:val="24"/>
        </w:rPr>
        <w:t>gkat Pelayanan Kesehatan Dasar.</w:t>
      </w:r>
    </w:p>
    <w:p w:rsidR="00B81546" w:rsidRPr="0042542E" w:rsidRDefault="00B81546" w:rsidP="001C5B15">
      <w:pPr>
        <w:widowControl w:val="0"/>
        <w:tabs>
          <w:tab w:val="left" w:pos="720"/>
        </w:tabs>
        <w:autoSpaceDE w:val="0"/>
        <w:autoSpaceDN w:val="0"/>
        <w:adjustRightInd w:val="0"/>
        <w:spacing w:after="0" w:line="240" w:lineRule="auto"/>
        <w:ind w:left="567" w:hanging="567"/>
        <w:jc w:val="both"/>
        <w:rPr>
          <w:rFonts w:ascii="Times New Roman" w:hAnsi="Times New Roman"/>
          <w:sz w:val="24"/>
          <w:szCs w:val="24"/>
        </w:rPr>
      </w:pPr>
      <w:r w:rsidRPr="0042542E">
        <w:rPr>
          <w:rFonts w:ascii="Times New Roman" w:hAnsi="Times New Roman"/>
          <w:sz w:val="24"/>
          <w:szCs w:val="24"/>
        </w:rPr>
        <w:t xml:space="preserve">Machfoedz I., Suryani E. 2006. </w:t>
      </w:r>
      <w:r w:rsidRPr="0042542E">
        <w:rPr>
          <w:rFonts w:ascii="Times New Roman" w:hAnsi="Times New Roman"/>
          <w:i/>
          <w:sz w:val="24"/>
          <w:szCs w:val="24"/>
        </w:rPr>
        <w:t>Pendidikan Kesehatan Bagian Dari Promosi Kesehatan.</w:t>
      </w:r>
      <w:r>
        <w:rPr>
          <w:rFonts w:ascii="Times New Roman" w:hAnsi="Times New Roman"/>
          <w:sz w:val="24"/>
          <w:szCs w:val="24"/>
        </w:rPr>
        <w:t xml:space="preserve"> F Tranaya: Yogyakarta.</w:t>
      </w:r>
    </w:p>
    <w:p w:rsidR="00B81546" w:rsidRPr="0042542E" w:rsidRDefault="00B81546" w:rsidP="001C5B15">
      <w:pPr>
        <w:widowControl w:val="0"/>
        <w:tabs>
          <w:tab w:val="left" w:pos="720"/>
        </w:tabs>
        <w:autoSpaceDE w:val="0"/>
        <w:autoSpaceDN w:val="0"/>
        <w:adjustRightInd w:val="0"/>
        <w:spacing w:after="0" w:line="240" w:lineRule="auto"/>
        <w:ind w:left="567" w:hanging="567"/>
        <w:jc w:val="both"/>
        <w:rPr>
          <w:rFonts w:ascii="Times New Roman" w:hAnsi="Times New Roman"/>
          <w:sz w:val="24"/>
          <w:szCs w:val="24"/>
        </w:rPr>
      </w:pPr>
      <w:r w:rsidRPr="0042542E">
        <w:rPr>
          <w:rFonts w:ascii="Times New Roman" w:hAnsi="Times New Roman"/>
          <w:sz w:val="24"/>
          <w:szCs w:val="24"/>
        </w:rPr>
        <w:t xml:space="preserve">Munawarah A, dkk. 2015. </w:t>
      </w:r>
      <w:r w:rsidRPr="0042542E">
        <w:rPr>
          <w:rFonts w:ascii="Times New Roman" w:hAnsi="Times New Roman"/>
          <w:i/>
          <w:sz w:val="24"/>
          <w:szCs w:val="24"/>
        </w:rPr>
        <w:t xml:space="preserve">Hubungan Tingkat Pengetahuan Ibu Tentang Perkembangan Bayi Dengan Pemberian Stimulasi Perkembangan Bayi Usia 6-9 Bulan Di Wilayah Kerja Puskesmas Dharmarini Kabupaten Temanggung Tahun 2014. Vol 4. No. 8. April 2015: ISSN 2089-7669. </w:t>
      </w:r>
      <w:r>
        <w:rPr>
          <w:rFonts w:ascii="Times New Roman" w:hAnsi="Times New Roman"/>
          <w:sz w:val="24"/>
          <w:szCs w:val="24"/>
        </w:rPr>
        <w:t>Dikutip tanggal 10 April 2016</w:t>
      </w:r>
    </w:p>
    <w:p w:rsidR="00B81546" w:rsidRPr="0042542E" w:rsidRDefault="00B81546" w:rsidP="001C5B15">
      <w:pPr>
        <w:spacing w:after="0" w:line="240" w:lineRule="auto"/>
        <w:ind w:left="567" w:hanging="567"/>
        <w:jc w:val="both"/>
        <w:rPr>
          <w:rFonts w:ascii="Times New Roman" w:hAnsi="Times New Roman"/>
          <w:sz w:val="24"/>
          <w:szCs w:val="24"/>
        </w:rPr>
      </w:pPr>
      <w:r w:rsidRPr="0042542E">
        <w:rPr>
          <w:rFonts w:ascii="Times New Roman" w:hAnsi="Times New Roman"/>
          <w:sz w:val="24"/>
          <w:szCs w:val="24"/>
        </w:rPr>
        <w:t>Notoadmojo.</w:t>
      </w:r>
      <w:r w:rsidRPr="0042542E">
        <w:rPr>
          <w:rFonts w:ascii="Times New Roman" w:hAnsi="Times New Roman"/>
          <w:i/>
          <w:sz w:val="24"/>
          <w:szCs w:val="24"/>
        </w:rPr>
        <w:t xml:space="preserve"> </w:t>
      </w:r>
      <w:r w:rsidRPr="0042542E">
        <w:rPr>
          <w:rFonts w:ascii="Times New Roman" w:hAnsi="Times New Roman"/>
          <w:sz w:val="24"/>
          <w:szCs w:val="24"/>
        </w:rPr>
        <w:t>S, 2010.</w:t>
      </w:r>
      <w:r w:rsidRPr="0042542E">
        <w:rPr>
          <w:rFonts w:ascii="Times New Roman" w:hAnsi="Times New Roman"/>
          <w:i/>
          <w:sz w:val="24"/>
          <w:szCs w:val="24"/>
        </w:rPr>
        <w:t xml:space="preserve"> Ilmu Prilaku Kesehatan.</w:t>
      </w:r>
      <w:r>
        <w:rPr>
          <w:rFonts w:ascii="Times New Roman" w:hAnsi="Times New Roman"/>
          <w:sz w:val="24"/>
          <w:szCs w:val="24"/>
        </w:rPr>
        <w:t xml:space="preserve"> Jakarta: Rineka Cipta.</w:t>
      </w:r>
    </w:p>
    <w:p w:rsidR="00B81546" w:rsidRPr="0042542E" w:rsidRDefault="00F41EF1" w:rsidP="000121C8">
      <w:pPr>
        <w:spacing w:after="0" w:line="240" w:lineRule="auto"/>
        <w:ind w:left="567" w:firstLine="873"/>
        <w:jc w:val="both"/>
        <w:rPr>
          <w:rFonts w:ascii="Times New Roman" w:hAnsi="Times New Roman"/>
          <w:sz w:val="24"/>
          <w:szCs w:val="24"/>
        </w:rPr>
      </w:pPr>
      <w:r>
        <w:rPr>
          <w:noProof/>
        </w:rPr>
        <w:pict>
          <v:shape id="Straight Arrow Connector 4" o:spid="_x0000_s1033" type="#_x0000_t32" style="position:absolute;left:0;text-align:left;margin-left:.9pt;margin-top:11.2pt;width:62.6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o/DJAIAAEk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"/>
        </w:pict>
      </w:r>
      <w:r w:rsidR="00B81546" w:rsidRPr="0042542E">
        <w:rPr>
          <w:rFonts w:ascii="Times New Roman" w:hAnsi="Times New Roman"/>
          <w:sz w:val="24"/>
          <w:szCs w:val="24"/>
        </w:rPr>
        <w:t>,  2003.</w:t>
      </w:r>
      <w:r w:rsidR="000121C8">
        <w:rPr>
          <w:rFonts w:ascii="Times New Roman" w:hAnsi="Times New Roman"/>
          <w:sz w:val="24"/>
          <w:szCs w:val="24"/>
          <w:lang w:val="en-US"/>
        </w:rPr>
        <w:t xml:space="preserve"> </w:t>
      </w:r>
      <w:r w:rsidR="00B81546" w:rsidRPr="0042542E">
        <w:rPr>
          <w:rFonts w:ascii="Times New Roman" w:hAnsi="Times New Roman"/>
          <w:i/>
          <w:sz w:val="24"/>
          <w:szCs w:val="24"/>
        </w:rPr>
        <w:t>Pendidikan dan Perilaku Kesehatan.</w:t>
      </w:r>
      <w:r w:rsidR="00B81546" w:rsidRPr="0042542E">
        <w:rPr>
          <w:rFonts w:ascii="Times New Roman" w:hAnsi="Times New Roman"/>
          <w:sz w:val="24"/>
          <w:szCs w:val="24"/>
        </w:rPr>
        <w:t xml:space="preserve"> Jakarta: Rineka Cipta.</w:t>
      </w:r>
    </w:p>
    <w:p w:rsidR="00B81546" w:rsidRPr="0042542E" w:rsidRDefault="00B81546" w:rsidP="000121C8">
      <w:pPr>
        <w:spacing w:after="0" w:line="240" w:lineRule="auto"/>
        <w:ind w:left="567" w:firstLine="873"/>
        <w:jc w:val="both"/>
        <w:rPr>
          <w:rFonts w:ascii="Times New Roman" w:hAnsi="Times New Roman"/>
          <w:sz w:val="24"/>
          <w:szCs w:val="24"/>
        </w:rPr>
      </w:pPr>
    </w:p>
    <w:p w:rsidR="00B81546" w:rsidRPr="0042542E" w:rsidRDefault="00F41EF1" w:rsidP="000121C8">
      <w:pPr>
        <w:spacing w:after="0" w:line="240" w:lineRule="auto"/>
        <w:ind w:left="567" w:firstLine="873"/>
        <w:jc w:val="both"/>
        <w:rPr>
          <w:rFonts w:ascii="Times New Roman" w:hAnsi="Times New Roman"/>
          <w:sz w:val="24"/>
          <w:szCs w:val="24"/>
        </w:rPr>
      </w:pPr>
      <w:r>
        <w:rPr>
          <w:noProof/>
        </w:rPr>
        <w:pict>
          <v:shape id="Straight Arrow Connector 3" o:spid="_x0000_s1035" type="#_x0000_t32" style="position:absolute;left:0;text-align:left;margin-left:.1pt;margin-top:12.6pt;width:62.6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"/>
        </w:pict>
      </w:r>
      <w:r w:rsidR="000121C8">
        <w:rPr>
          <w:rFonts w:ascii="Times New Roman" w:hAnsi="Times New Roman"/>
          <w:sz w:val="24"/>
          <w:szCs w:val="24"/>
        </w:rPr>
        <w:t xml:space="preserve"> </w:t>
      </w:r>
      <w:r w:rsidR="00B81546" w:rsidRPr="0042542E">
        <w:rPr>
          <w:rFonts w:ascii="Times New Roman" w:hAnsi="Times New Roman"/>
          <w:sz w:val="24"/>
          <w:szCs w:val="24"/>
        </w:rPr>
        <w:t>,</w:t>
      </w:r>
      <w:r w:rsidR="000121C8">
        <w:rPr>
          <w:rFonts w:ascii="Times New Roman" w:hAnsi="Times New Roman"/>
          <w:sz w:val="24"/>
          <w:szCs w:val="24"/>
          <w:lang w:val="en-US"/>
        </w:rPr>
        <w:t xml:space="preserve"> </w:t>
      </w:r>
      <w:r w:rsidR="00B81546" w:rsidRPr="0042542E">
        <w:rPr>
          <w:rFonts w:ascii="Times New Roman" w:hAnsi="Times New Roman"/>
          <w:sz w:val="24"/>
          <w:szCs w:val="24"/>
        </w:rPr>
        <w:t xml:space="preserve">2010. </w:t>
      </w:r>
      <w:r w:rsidR="00B81546" w:rsidRPr="0042542E">
        <w:rPr>
          <w:rFonts w:ascii="Times New Roman" w:hAnsi="Times New Roman"/>
          <w:i/>
          <w:sz w:val="24"/>
          <w:szCs w:val="24"/>
        </w:rPr>
        <w:t>Metodologi Penelitian Kesehatan</w:t>
      </w:r>
      <w:r w:rsidR="00B81546">
        <w:rPr>
          <w:rFonts w:ascii="Times New Roman" w:hAnsi="Times New Roman"/>
          <w:sz w:val="24"/>
          <w:szCs w:val="24"/>
        </w:rPr>
        <w:t>. Jakarta: Rineka Cipta.</w:t>
      </w:r>
    </w:p>
    <w:p w:rsidR="00B81546" w:rsidRPr="0042542E" w:rsidRDefault="00F41EF1" w:rsidP="000121C8">
      <w:pPr>
        <w:spacing w:after="0" w:line="240" w:lineRule="auto"/>
        <w:ind w:left="567" w:firstLine="873"/>
        <w:jc w:val="both"/>
        <w:rPr>
          <w:rFonts w:ascii="Times New Roman" w:hAnsi="Times New Roman"/>
          <w:sz w:val="24"/>
          <w:szCs w:val="24"/>
        </w:rPr>
      </w:pPr>
      <w:r>
        <w:rPr>
          <w:noProof/>
        </w:rPr>
        <w:pict>
          <v:shape id="Straight Arrow Connector 2" o:spid="_x0000_s1032" type="#_x0000_t32" style="position:absolute;left:0;text-align:left;margin-left:.1pt;margin-top:11.6pt;width:62.6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"/>
        </w:pict>
      </w:r>
      <w:r w:rsidR="00B81546" w:rsidRPr="0042542E">
        <w:rPr>
          <w:rFonts w:ascii="Times New Roman" w:hAnsi="Times New Roman"/>
          <w:sz w:val="24"/>
          <w:szCs w:val="24"/>
        </w:rPr>
        <w:t xml:space="preserve">, 2005. </w:t>
      </w:r>
      <w:r w:rsidR="00B81546" w:rsidRPr="0042542E">
        <w:rPr>
          <w:rFonts w:ascii="Times New Roman" w:hAnsi="Times New Roman"/>
          <w:i/>
          <w:sz w:val="24"/>
          <w:szCs w:val="24"/>
        </w:rPr>
        <w:t>Promosi Kesehatan Teori dan Aplikasi.</w:t>
      </w:r>
      <w:r w:rsidR="00B81546">
        <w:rPr>
          <w:rFonts w:ascii="Times New Roman" w:hAnsi="Times New Roman"/>
          <w:sz w:val="24"/>
          <w:szCs w:val="24"/>
        </w:rPr>
        <w:t xml:space="preserve"> Jakarta: PT. Rineka Cipta.</w:t>
      </w:r>
    </w:p>
    <w:p w:rsidR="00B81546" w:rsidRPr="0042542E" w:rsidRDefault="00F41EF1" w:rsidP="000121C8">
      <w:pPr>
        <w:spacing w:after="0" w:line="240" w:lineRule="auto"/>
        <w:ind w:left="567" w:firstLine="873"/>
        <w:jc w:val="both"/>
        <w:rPr>
          <w:rFonts w:ascii="Times New Roman" w:hAnsi="Times New Roman"/>
          <w:sz w:val="24"/>
          <w:szCs w:val="24"/>
        </w:rPr>
      </w:pPr>
      <w:r>
        <w:rPr>
          <w:noProof/>
        </w:rPr>
        <w:pict>
          <v:shape id="Straight Arrow Connector 1" o:spid="_x0000_s1031" type="#_x0000_t32" style="position:absolute;left:0;text-align:left;margin-left:.1pt;margin-top:12.45pt;width:62.6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BGJQIAAEk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"/>
        </w:pict>
      </w:r>
      <w:r w:rsidR="00B81546" w:rsidRPr="0042542E">
        <w:rPr>
          <w:rFonts w:ascii="Times New Roman" w:hAnsi="Times New Roman"/>
          <w:sz w:val="24"/>
          <w:szCs w:val="24"/>
        </w:rPr>
        <w:t xml:space="preserve">, 2012. </w:t>
      </w:r>
      <w:r w:rsidR="00B81546" w:rsidRPr="0042542E">
        <w:rPr>
          <w:rFonts w:ascii="Times New Roman" w:hAnsi="Times New Roman"/>
          <w:i/>
          <w:sz w:val="24"/>
          <w:szCs w:val="24"/>
        </w:rPr>
        <w:t xml:space="preserve">Promosi Kesehatan dan Prilaku Kesehatan. </w:t>
      </w:r>
      <w:r w:rsidR="00B81546">
        <w:rPr>
          <w:rFonts w:ascii="Times New Roman" w:hAnsi="Times New Roman"/>
          <w:sz w:val="24"/>
          <w:szCs w:val="24"/>
        </w:rPr>
        <w:t>Jakarta: Rineka Cipta.</w:t>
      </w:r>
    </w:p>
    <w:p w:rsidR="00B81546" w:rsidRPr="0042542E" w:rsidRDefault="00B81546" w:rsidP="001C5B15">
      <w:pPr>
        <w:spacing w:after="0" w:line="240" w:lineRule="auto"/>
        <w:ind w:left="567" w:hanging="567"/>
        <w:jc w:val="both"/>
        <w:rPr>
          <w:rFonts w:ascii="Times New Roman" w:hAnsi="Times New Roman"/>
          <w:sz w:val="24"/>
          <w:szCs w:val="24"/>
        </w:rPr>
      </w:pPr>
      <w:r w:rsidRPr="0042542E">
        <w:rPr>
          <w:rFonts w:ascii="Times New Roman" w:hAnsi="Times New Roman"/>
          <w:sz w:val="24"/>
          <w:szCs w:val="24"/>
        </w:rPr>
        <w:t xml:space="preserve">Papalia, D. E. &amp; Olds, S. W (1995). </w:t>
      </w:r>
      <w:r w:rsidRPr="0042542E">
        <w:rPr>
          <w:rFonts w:ascii="Times New Roman" w:hAnsi="Times New Roman"/>
          <w:i/>
          <w:sz w:val="24"/>
          <w:szCs w:val="24"/>
        </w:rPr>
        <w:t xml:space="preserve">Human Development (sixth </w:t>
      </w:r>
      <w:r w:rsidRPr="0042542E">
        <w:rPr>
          <w:rFonts w:ascii="Times New Roman" w:hAnsi="Times New Roman"/>
          <w:i/>
          <w:sz w:val="24"/>
          <w:szCs w:val="24"/>
        </w:rPr>
        <w:lastRenderedPageBreak/>
        <w:t xml:space="preserve">ed.). </w:t>
      </w:r>
      <w:r>
        <w:rPr>
          <w:rFonts w:ascii="Times New Roman" w:hAnsi="Times New Roman"/>
          <w:sz w:val="24"/>
          <w:szCs w:val="24"/>
        </w:rPr>
        <w:t>New York: McGraw-Hill, Inc.</w:t>
      </w:r>
    </w:p>
    <w:p w:rsidR="00B81546" w:rsidRPr="0042542E" w:rsidRDefault="00B81546" w:rsidP="001C5B15">
      <w:pPr>
        <w:spacing w:after="0" w:line="240" w:lineRule="auto"/>
        <w:ind w:left="567" w:hanging="567"/>
        <w:jc w:val="both"/>
        <w:rPr>
          <w:rFonts w:ascii="Times New Roman" w:hAnsi="Times New Roman"/>
          <w:sz w:val="24"/>
          <w:szCs w:val="24"/>
        </w:rPr>
      </w:pPr>
      <w:r w:rsidRPr="0042542E">
        <w:rPr>
          <w:rFonts w:ascii="Times New Roman" w:hAnsi="Times New Roman"/>
          <w:sz w:val="24"/>
          <w:szCs w:val="24"/>
        </w:rPr>
        <w:t xml:space="preserve">Rankin, S., &amp; Stallings, K., (2001). </w:t>
      </w:r>
      <w:r w:rsidRPr="0042542E">
        <w:rPr>
          <w:rFonts w:ascii="Times New Roman" w:hAnsi="Times New Roman"/>
          <w:i/>
          <w:sz w:val="24"/>
          <w:szCs w:val="24"/>
        </w:rPr>
        <w:t>Patient Education. Principles and Practice. 4 th edition.</w:t>
      </w:r>
      <w:r w:rsidRPr="0042542E">
        <w:rPr>
          <w:rFonts w:ascii="Times New Roman" w:hAnsi="Times New Roman"/>
          <w:sz w:val="24"/>
          <w:szCs w:val="24"/>
        </w:rPr>
        <w:t xml:space="preserve"> Philadelphia. : </w:t>
      </w:r>
      <w:r>
        <w:rPr>
          <w:rFonts w:ascii="Times New Roman" w:hAnsi="Times New Roman"/>
          <w:sz w:val="24"/>
          <w:szCs w:val="24"/>
        </w:rPr>
        <w:t>Lippincott Wilkams and Wilkins.</w:t>
      </w:r>
    </w:p>
    <w:p w:rsidR="00B81546" w:rsidRPr="0042542E" w:rsidRDefault="00B81546" w:rsidP="001C5B15">
      <w:pPr>
        <w:spacing w:after="0" w:line="240" w:lineRule="auto"/>
        <w:ind w:left="567" w:hanging="567"/>
        <w:jc w:val="both"/>
        <w:rPr>
          <w:rFonts w:ascii="Times New Roman" w:hAnsi="Times New Roman"/>
          <w:sz w:val="24"/>
          <w:szCs w:val="24"/>
        </w:rPr>
      </w:pPr>
      <w:r w:rsidRPr="0042542E">
        <w:rPr>
          <w:rFonts w:ascii="Times New Roman" w:hAnsi="Times New Roman"/>
          <w:sz w:val="24"/>
          <w:szCs w:val="24"/>
        </w:rPr>
        <w:t xml:space="preserve">Rehman. A. U , Kazmi. S. F, Munir, F. 2016. </w:t>
      </w:r>
      <w:r w:rsidRPr="0042542E">
        <w:rPr>
          <w:rFonts w:ascii="Times New Roman" w:hAnsi="Times New Roman"/>
          <w:i/>
          <w:sz w:val="24"/>
          <w:szCs w:val="24"/>
        </w:rPr>
        <w:t>Mothers’ Knowladge about Child Development.</w:t>
      </w:r>
      <w:r w:rsidRPr="0042542E">
        <w:rPr>
          <w:rFonts w:ascii="Times New Roman" w:hAnsi="Times New Roman"/>
          <w:sz w:val="24"/>
          <w:szCs w:val="24"/>
        </w:rPr>
        <w:t xml:space="preserve"> 40 (3): 176-81.</w:t>
      </w:r>
      <w:r>
        <w:rPr>
          <w:rFonts w:ascii="Times New Roman" w:hAnsi="Times New Roman"/>
          <w:sz w:val="24"/>
          <w:szCs w:val="24"/>
        </w:rPr>
        <w:t xml:space="preserve"> Dikutip tanggal 2 Januari 2017</w:t>
      </w:r>
    </w:p>
    <w:p w:rsidR="00B81546" w:rsidRPr="0042542E" w:rsidRDefault="00B81546" w:rsidP="001C5B15">
      <w:pPr>
        <w:spacing w:after="0" w:line="240" w:lineRule="auto"/>
        <w:ind w:left="567" w:hanging="567"/>
        <w:jc w:val="both"/>
        <w:rPr>
          <w:rFonts w:ascii="Times New Roman" w:hAnsi="Times New Roman"/>
          <w:sz w:val="24"/>
          <w:szCs w:val="24"/>
        </w:rPr>
      </w:pPr>
      <w:r w:rsidRPr="0042542E">
        <w:rPr>
          <w:rFonts w:ascii="Times New Roman" w:hAnsi="Times New Roman"/>
          <w:sz w:val="24"/>
          <w:szCs w:val="24"/>
        </w:rPr>
        <w:t xml:space="preserve">Riyadi, S &amp; Sukarmin, 2009. </w:t>
      </w:r>
      <w:r w:rsidRPr="0042542E">
        <w:rPr>
          <w:rFonts w:ascii="Times New Roman" w:hAnsi="Times New Roman"/>
          <w:i/>
          <w:sz w:val="24"/>
          <w:szCs w:val="24"/>
        </w:rPr>
        <w:t>Asuhan Keperawatan pada Anak.</w:t>
      </w:r>
      <w:r>
        <w:rPr>
          <w:rFonts w:ascii="Times New Roman" w:hAnsi="Times New Roman"/>
          <w:sz w:val="24"/>
          <w:szCs w:val="24"/>
        </w:rPr>
        <w:t xml:space="preserve"> Yogyakarta: Graha Ilmu.</w:t>
      </w:r>
    </w:p>
    <w:p w:rsidR="00B81546" w:rsidRPr="0042542E" w:rsidRDefault="00B81546" w:rsidP="001C5B15">
      <w:pPr>
        <w:spacing w:after="0" w:line="240" w:lineRule="auto"/>
        <w:ind w:left="567" w:hanging="567"/>
        <w:jc w:val="both"/>
        <w:rPr>
          <w:rFonts w:ascii="Times New Roman" w:hAnsi="Times New Roman"/>
          <w:sz w:val="24"/>
          <w:szCs w:val="24"/>
        </w:rPr>
      </w:pPr>
      <w:r w:rsidRPr="0042542E">
        <w:rPr>
          <w:rFonts w:ascii="Times New Roman" w:hAnsi="Times New Roman"/>
          <w:sz w:val="24"/>
          <w:szCs w:val="24"/>
        </w:rPr>
        <w:t xml:space="preserve">Riyanto A, SKM. M. Kes. 2011. </w:t>
      </w:r>
      <w:r w:rsidRPr="0042542E">
        <w:rPr>
          <w:rFonts w:ascii="Times New Roman" w:hAnsi="Times New Roman"/>
          <w:i/>
          <w:sz w:val="24"/>
          <w:szCs w:val="24"/>
        </w:rPr>
        <w:t>Pengolahan dan Analisis Data Kesehatan.</w:t>
      </w:r>
      <w:r>
        <w:rPr>
          <w:rFonts w:ascii="Times New Roman" w:hAnsi="Times New Roman"/>
          <w:sz w:val="24"/>
          <w:szCs w:val="24"/>
        </w:rPr>
        <w:t>Yogyakarta: Nuha Medika</w:t>
      </w:r>
    </w:p>
    <w:p w:rsidR="00B81546" w:rsidRPr="0042542E" w:rsidRDefault="00B81546" w:rsidP="001C5B15">
      <w:pPr>
        <w:spacing w:after="0" w:line="240" w:lineRule="auto"/>
        <w:ind w:left="567" w:hanging="567"/>
        <w:jc w:val="both"/>
        <w:rPr>
          <w:rFonts w:ascii="Times New Roman" w:hAnsi="Times New Roman"/>
          <w:sz w:val="24"/>
          <w:szCs w:val="24"/>
        </w:rPr>
      </w:pPr>
      <w:r w:rsidRPr="0042542E">
        <w:rPr>
          <w:rFonts w:ascii="Times New Roman" w:hAnsi="Times New Roman"/>
          <w:sz w:val="24"/>
          <w:szCs w:val="24"/>
        </w:rPr>
        <w:t xml:space="preserve">Saragih, FS. 2010. </w:t>
      </w:r>
      <w:r w:rsidRPr="0042542E">
        <w:rPr>
          <w:rFonts w:ascii="Times New Roman" w:hAnsi="Times New Roman"/>
          <w:i/>
          <w:sz w:val="24"/>
          <w:szCs w:val="24"/>
        </w:rPr>
        <w:t>Pengaruh Penyuluhan terhadap Pengetahuan dan Sikap Ibu tentang Makanan Sehat dan Gizi Seimbang di Desa Merek Jaya Kecamatan Raya Kabupaten Simalungun.</w:t>
      </w:r>
      <w:r w:rsidRPr="0042542E">
        <w:rPr>
          <w:rFonts w:ascii="Times New Roman" w:hAnsi="Times New Roman"/>
          <w:sz w:val="24"/>
          <w:szCs w:val="24"/>
        </w:rPr>
        <w:t xml:space="preserve"> Skripsi. Fakultas Kesehatan Masyarakat. Universitas Sumatera Utara. Medan. Dikutip tan</w:t>
      </w:r>
      <w:r>
        <w:rPr>
          <w:rFonts w:ascii="Times New Roman" w:hAnsi="Times New Roman"/>
          <w:sz w:val="24"/>
          <w:szCs w:val="24"/>
        </w:rPr>
        <w:t>ggal 10 April 2016</w:t>
      </w:r>
    </w:p>
    <w:p w:rsidR="00B81546" w:rsidRPr="0042542E" w:rsidRDefault="00B81546" w:rsidP="001C5B15">
      <w:pPr>
        <w:spacing w:after="0" w:line="240" w:lineRule="auto"/>
        <w:ind w:left="567" w:hanging="567"/>
        <w:jc w:val="both"/>
        <w:rPr>
          <w:rFonts w:ascii="Times New Roman" w:hAnsi="Times New Roman"/>
          <w:sz w:val="24"/>
          <w:szCs w:val="24"/>
        </w:rPr>
      </w:pPr>
      <w:r w:rsidRPr="0042542E">
        <w:rPr>
          <w:rFonts w:ascii="Times New Roman" w:hAnsi="Times New Roman"/>
          <w:sz w:val="24"/>
          <w:szCs w:val="24"/>
        </w:rPr>
        <w:t xml:space="preserve">Setiawati, S., &amp; Dermawan, A. C. (2008). </w:t>
      </w:r>
      <w:r w:rsidRPr="0042542E">
        <w:rPr>
          <w:rFonts w:ascii="Times New Roman" w:hAnsi="Times New Roman"/>
          <w:i/>
          <w:sz w:val="24"/>
          <w:szCs w:val="24"/>
        </w:rPr>
        <w:t>Proses Pembelajaran dalam Pendidikan Kesehatan.</w:t>
      </w:r>
      <w:r>
        <w:rPr>
          <w:rFonts w:ascii="Times New Roman" w:hAnsi="Times New Roman"/>
          <w:sz w:val="24"/>
          <w:szCs w:val="24"/>
        </w:rPr>
        <w:t xml:space="preserve"> Jakarta: Trans Info Media.</w:t>
      </w:r>
    </w:p>
    <w:p w:rsidR="00B81546" w:rsidRPr="0042542E" w:rsidRDefault="00B81546" w:rsidP="001C5B15">
      <w:pPr>
        <w:spacing w:after="0" w:line="240" w:lineRule="auto"/>
        <w:ind w:left="567" w:hanging="567"/>
        <w:jc w:val="both"/>
        <w:rPr>
          <w:rFonts w:ascii="Times New Roman" w:hAnsi="Times New Roman"/>
          <w:sz w:val="24"/>
          <w:szCs w:val="24"/>
        </w:rPr>
      </w:pPr>
      <w:r w:rsidRPr="0042542E">
        <w:rPr>
          <w:rFonts w:ascii="Times New Roman" w:hAnsi="Times New Roman"/>
          <w:sz w:val="24"/>
          <w:szCs w:val="24"/>
        </w:rPr>
        <w:t xml:space="preserve">Soetjiningsih. 2002. </w:t>
      </w:r>
      <w:r w:rsidRPr="0042542E">
        <w:rPr>
          <w:rFonts w:ascii="Times New Roman" w:hAnsi="Times New Roman"/>
          <w:i/>
          <w:sz w:val="24"/>
          <w:szCs w:val="24"/>
        </w:rPr>
        <w:t>Tumbuh Kembang Anak.</w:t>
      </w:r>
      <w:r w:rsidRPr="0042542E">
        <w:rPr>
          <w:rFonts w:ascii="Times New Roman" w:hAnsi="Times New Roman"/>
          <w:sz w:val="24"/>
          <w:szCs w:val="24"/>
        </w:rPr>
        <w:t xml:space="preserve"> FK Universitas Udayana. Bali: EGC. Bab Penelitian Pertumbuhan dan Perkembanga</w:t>
      </w:r>
      <w:r>
        <w:rPr>
          <w:rFonts w:ascii="Times New Roman" w:hAnsi="Times New Roman"/>
          <w:sz w:val="24"/>
          <w:szCs w:val="24"/>
        </w:rPr>
        <w:t>n.</w:t>
      </w:r>
    </w:p>
    <w:p w:rsidR="00B81546" w:rsidRPr="0042542E" w:rsidRDefault="00B81546" w:rsidP="001C5B15">
      <w:pPr>
        <w:spacing w:after="0" w:line="240" w:lineRule="auto"/>
        <w:ind w:left="567" w:hanging="567"/>
        <w:jc w:val="both"/>
        <w:rPr>
          <w:rFonts w:ascii="Times New Roman" w:hAnsi="Times New Roman"/>
          <w:sz w:val="24"/>
          <w:szCs w:val="24"/>
        </w:rPr>
      </w:pPr>
      <w:r w:rsidRPr="0042542E">
        <w:rPr>
          <w:rFonts w:ascii="Times New Roman" w:hAnsi="Times New Roman"/>
          <w:sz w:val="24"/>
          <w:szCs w:val="24"/>
        </w:rPr>
        <w:t xml:space="preserve">Sugiarto, 2003. </w:t>
      </w:r>
      <w:r w:rsidRPr="0042542E">
        <w:rPr>
          <w:rFonts w:ascii="Times New Roman" w:hAnsi="Times New Roman"/>
          <w:i/>
          <w:sz w:val="24"/>
          <w:szCs w:val="24"/>
        </w:rPr>
        <w:t>Teknik Sampling</w:t>
      </w:r>
      <w:r w:rsidRPr="0042542E">
        <w:rPr>
          <w:rFonts w:ascii="Times New Roman" w:hAnsi="Times New Roman"/>
          <w:sz w:val="24"/>
          <w:szCs w:val="24"/>
        </w:rPr>
        <w:t>. Jaka</w:t>
      </w:r>
      <w:r>
        <w:rPr>
          <w:rFonts w:ascii="Times New Roman" w:hAnsi="Times New Roman"/>
          <w:sz w:val="24"/>
          <w:szCs w:val="24"/>
        </w:rPr>
        <w:t>rta: PT Gramedia Pustaka Utama.</w:t>
      </w:r>
    </w:p>
    <w:p w:rsidR="00B81546" w:rsidRPr="0042542E" w:rsidRDefault="00B81546" w:rsidP="001C5B15">
      <w:pPr>
        <w:spacing w:after="0" w:line="240" w:lineRule="auto"/>
        <w:ind w:left="567" w:hanging="567"/>
        <w:jc w:val="both"/>
        <w:rPr>
          <w:rFonts w:ascii="Times New Roman" w:hAnsi="Times New Roman"/>
          <w:sz w:val="24"/>
          <w:szCs w:val="24"/>
        </w:rPr>
      </w:pPr>
      <w:r w:rsidRPr="0042542E">
        <w:rPr>
          <w:rFonts w:ascii="Times New Roman" w:hAnsi="Times New Roman"/>
          <w:sz w:val="24"/>
          <w:szCs w:val="24"/>
        </w:rPr>
        <w:t xml:space="preserve">Sulistyawati, A. 2014. </w:t>
      </w:r>
      <w:r w:rsidRPr="0042542E">
        <w:rPr>
          <w:rFonts w:ascii="Times New Roman" w:hAnsi="Times New Roman"/>
          <w:i/>
          <w:sz w:val="24"/>
          <w:szCs w:val="24"/>
        </w:rPr>
        <w:t>Deteksi Tumbuh Kembang Anak</w:t>
      </w:r>
      <w:r>
        <w:rPr>
          <w:rFonts w:ascii="Times New Roman" w:hAnsi="Times New Roman"/>
          <w:sz w:val="24"/>
          <w:szCs w:val="24"/>
        </w:rPr>
        <w:t>. Jakarta: Salemba Medika.</w:t>
      </w:r>
    </w:p>
    <w:p w:rsidR="00B81546" w:rsidRPr="0042542E" w:rsidRDefault="00B81546" w:rsidP="001C5B15">
      <w:pPr>
        <w:spacing w:after="0" w:line="240" w:lineRule="auto"/>
        <w:ind w:left="567" w:hanging="567"/>
        <w:jc w:val="both"/>
        <w:rPr>
          <w:rFonts w:ascii="Times New Roman" w:hAnsi="Times New Roman"/>
          <w:sz w:val="24"/>
          <w:szCs w:val="24"/>
        </w:rPr>
      </w:pPr>
      <w:r w:rsidRPr="0042542E">
        <w:rPr>
          <w:rFonts w:ascii="Times New Roman" w:hAnsi="Times New Roman"/>
          <w:sz w:val="24"/>
          <w:szCs w:val="24"/>
        </w:rPr>
        <w:t xml:space="preserve">Susilaningrum. R, dkk. 2013. </w:t>
      </w:r>
      <w:r w:rsidRPr="0042542E">
        <w:rPr>
          <w:rFonts w:ascii="Times New Roman" w:hAnsi="Times New Roman"/>
          <w:i/>
          <w:sz w:val="24"/>
          <w:szCs w:val="24"/>
        </w:rPr>
        <w:t>Asuhan Keperawatan Bayi dan Anak</w:t>
      </w:r>
      <w:r>
        <w:rPr>
          <w:rFonts w:ascii="Times New Roman" w:hAnsi="Times New Roman"/>
          <w:sz w:val="24"/>
          <w:szCs w:val="24"/>
        </w:rPr>
        <w:t>. Jakarta: Salemba Medika.</w:t>
      </w:r>
    </w:p>
    <w:p w:rsidR="00B81546" w:rsidRPr="0042542E" w:rsidRDefault="00B81546" w:rsidP="001C5B15">
      <w:pPr>
        <w:spacing w:after="0" w:line="240" w:lineRule="auto"/>
        <w:ind w:left="567" w:hanging="567"/>
        <w:jc w:val="both"/>
        <w:rPr>
          <w:rFonts w:ascii="Times New Roman" w:hAnsi="Times New Roman"/>
          <w:sz w:val="24"/>
          <w:szCs w:val="24"/>
        </w:rPr>
      </w:pPr>
      <w:r w:rsidRPr="0042542E">
        <w:rPr>
          <w:rFonts w:ascii="Times New Roman" w:hAnsi="Times New Roman"/>
          <w:sz w:val="24"/>
          <w:szCs w:val="24"/>
        </w:rPr>
        <w:lastRenderedPageBreak/>
        <w:t xml:space="preserve">UNICEF. 2006. </w:t>
      </w:r>
      <w:r w:rsidRPr="0042542E">
        <w:rPr>
          <w:rFonts w:ascii="Times New Roman" w:hAnsi="Times New Roman"/>
          <w:i/>
          <w:sz w:val="24"/>
          <w:szCs w:val="24"/>
        </w:rPr>
        <w:t>Programming Experiences in Early Child Development.</w:t>
      </w:r>
      <w:r w:rsidRPr="0042542E">
        <w:rPr>
          <w:rFonts w:ascii="Times New Roman" w:hAnsi="Times New Roman"/>
          <w:sz w:val="24"/>
          <w:szCs w:val="24"/>
        </w:rPr>
        <w:t xml:space="preserve"> New York: Earl</w:t>
      </w:r>
      <w:r>
        <w:rPr>
          <w:rFonts w:ascii="Times New Roman" w:hAnsi="Times New Roman"/>
          <w:sz w:val="24"/>
          <w:szCs w:val="24"/>
        </w:rPr>
        <w:t>y Child Development Unit Press.</w:t>
      </w:r>
    </w:p>
    <w:p w:rsidR="00B81546" w:rsidRPr="0042542E" w:rsidRDefault="00B81546" w:rsidP="001C5B15">
      <w:pPr>
        <w:spacing w:after="0" w:line="240" w:lineRule="auto"/>
        <w:ind w:left="567" w:hanging="567"/>
        <w:jc w:val="both"/>
        <w:rPr>
          <w:rFonts w:ascii="Times New Roman" w:hAnsi="Times New Roman"/>
          <w:sz w:val="24"/>
          <w:szCs w:val="24"/>
        </w:rPr>
      </w:pPr>
      <w:r w:rsidRPr="0042542E">
        <w:rPr>
          <w:rFonts w:ascii="Times New Roman" w:hAnsi="Times New Roman"/>
          <w:sz w:val="24"/>
          <w:szCs w:val="24"/>
        </w:rPr>
        <w:t xml:space="preserve">Wahyuni. (2014). </w:t>
      </w:r>
      <w:r w:rsidRPr="0042542E">
        <w:rPr>
          <w:rFonts w:ascii="Times New Roman" w:hAnsi="Times New Roman"/>
          <w:i/>
          <w:sz w:val="24"/>
          <w:szCs w:val="24"/>
        </w:rPr>
        <w:t>Dampak Program Bina Keluarga (BKB) terhadap Tumbuh Kembang Anak Balita 6-24 Bulan</w:t>
      </w:r>
      <w:r>
        <w:rPr>
          <w:rFonts w:ascii="Times New Roman" w:hAnsi="Times New Roman"/>
          <w:sz w:val="24"/>
          <w:szCs w:val="24"/>
        </w:rPr>
        <w:t>.</w:t>
      </w:r>
    </w:p>
    <w:p w:rsidR="00B81546" w:rsidRPr="0042542E" w:rsidRDefault="00B81546" w:rsidP="001C5B15">
      <w:pPr>
        <w:spacing w:after="0" w:line="240" w:lineRule="auto"/>
        <w:ind w:left="567" w:hanging="567"/>
        <w:jc w:val="both"/>
        <w:rPr>
          <w:rFonts w:ascii="Times New Roman" w:hAnsi="Times New Roman"/>
          <w:i/>
          <w:sz w:val="24"/>
          <w:szCs w:val="24"/>
        </w:rPr>
      </w:pPr>
      <w:r w:rsidRPr="0042542E">
        <w:rPr>
          <w:rFonts w:ascii="Times New Roman" w:hAnsi="Times New Roman"/>
          <w:sz w:val="24"/>
          <w:szCs w:val="24"/>
        </w:rPr>
        <w:t xml:space="preserve">Widayatun, T. R. </w:t>
      </w:r>
      <w:r w:rsidRPr="0042542E">
        <w:rPr>
          <w:rFonts w:ascii="Times New Roman" w:hAnsi="Times New Roman"/>
          <w:i/>
          <w:sz w:val="24"/>
          <w:szCs w:val="24"/>
        </w:rPr>
        <w:t>Ilmu Perilaku Untuk Perawat.</w:t>
      </w:r>
      <w:r w:rsidRPr="0042542E">
        <w:rPr>
          <w:rFonts w:ascii="Times New Roman" w:hAnsi="Times New Roman"/>
          <w:sz w:val="24"/>
          <w:szCs w:val="24"/>
        </w:rPr>
        <w:t xml:space="preserve"> Bandung: Sagung Seto, 1999.</w:t>
      </w:r>
      <w:r>
        <w:rPr>
          <w:rFonts w:ascii="Times New Roman" w:hAnsi="Times New Roman"/>
          <w:i/>
          <w:sz w:val="24"/>
          <w:szCs w:val="24"/>
        </w:rPr>
        <w:t xml:space="preserve"> </w:t>
      </w:r>
    </w:p>
    <w:p w:rsidR="00B81546" w:rsidRPr="0042542E" w:rsidRDefault="00B81546" w:rsidP="001C5B15">
      <w:pPr>
        <w:widowControl w:val="0"/>
        <w:autoSpaceDE w:val="0"/>
        <w:autoSpaceDN w:val="0"/>
        <w:adjustRightInd w:val="0"/>
        <w:spacing w:after="0" w:line="240" w:lineRule="auto"/>
        <w:ind w:left="567" w:hanging="567"/>
        <w:jc w:val="both"/>
        <w:rPr>
          <w:rFonts w:ascii="Times New Roman" w:hAnsi="Times New Roman"/>
          <w:noProof/>
          <w:sz w:val="24"/>
          <w:szCs w:val="24"/>
        </w:rPr>
      </w:pPr>
      <w:r w:rsidRPr="0042542E">
        <w:rPr>
          <w:rFonts w:ascii="Times New Roman" w:hAnsi="Times New Roman"/>
          <w:sz w:val="24"/>
          <w:szCs w:val="24"/>
        </w:rPr>
        <w:fldChar w:fldCharType="begin" w:fldLock="1"/>
      </w:r>
      <w:r w:rsidRPr="0042542E">
        <w:rPr>
          <w:rFonts w:ascii="Times New Roman" w:hAnsi="Times New Roman"/>
          <w:sz w:val="24"/>
          <w:szCs w:val="24"/>
        </w:rPr>
        <w:instrText xml:space="preserve">ADDIN Mendeley Bibliography CSL_BIBLIOGRAPHY </w:instrText>
      </w:r>
      <w:r w:rsidRPr="0042542E">
        <w:rPr>
          <w:rFonts w:ascii="Times New Roman" w:hAnsi="Times New Roman"/>
          <w:sz w:val="24"/>
          <w:szCs w:val="24"/>
        </w:rPr>
        <w:fldChar w:fldCharType="separate"/>
      </w:r>
      <w:r>
        <w:rPr>
          <w:rFonts w:ascii="Times New Roman" w:hAnsi="Times New Roman"/>
          <w:noProof/>
          <w:sz w:val="24"/>
          <w:szCs w:val="24"/>
        </w:rPr>
        <w:t>Yusu</w:t>
      </w:r>
      <w:r w:rsidRPr="0042542E">
        <w:rPr>
          <w:rFonts w:ascii="Times New Roman" w:hAnsi="Times New Roman"/>
          <w:noProof/>
          <w:sz w:val="24"/>
          <w:szCs w:val="24"/>
        </w:rPr>
        <w:t xml:space="preserve">f, Y., Rompas, S., &amp; Babakal, A. (2016). </w:t>
      </w:r>
      <w:r w:rsidRPr="0042542E">
        <w:rPr>
          <w:rFonts w:ascii="Times New Roman" w:hAnsi="Times New Roman"/>
          <w:i/>
          <w:noProof/>
          <w:sz w:val="24"/>
          <w:szCs w:val="24"/>
        </w:rPr>
        <w:t>Pengaruh Pendidikan Kesehatan Dengan Pendekatan Dengan Metode Modelling Terhadap Pengetahuan Ibu Dalam Menstimulasi Tumbuh Kembang Bayi 0-6 Bulan Di Posyandu Wilayah Kerja Puskesmas Tomalou Kota Tidore Kepulauan.</w:t>
      </w:r>
      <w:r w:rsidRPr="0042542E">
        <w:rPr>
          <w:rFonts w:ascii="Times New Roman" w:hAnsi="Times New Roman"/>
          <w:noProof/>
          <w:sz w:val="24"/>
          <w:szCs w:val="24"/>
        </w:rPr>
        <w:t xml:space="preserve"> </w:t>
      </w:r>
      <w:r w:rsidRPr="0042542E">
        <w:rPr>
          <w:rFonts w:ascii="Times New Roman" w:hAnsi="Times New Roman"/>
          <w:i/>
          <w:iCs/>
          <w:noProof/>
          <w:sz w:val="24"/>
          <w:szCs w:val="24"/>
        </w:rPr>
        <w:t>Ejournal Keperawatan</w:t>
      </w:r>
      <w:r w:rsidRPr="0042542E">
        <w:rPr>
          <w:rFonts w:ascii="Times New Roman" w:hAnsi="Times New Roman"/>
          <w:noProof/>
          <w:sz w:val="24"/>
          <w:szCs w:val="24"/>
        </w:rPr>
        <w:t xml:space="preserve">, </w:t>
      </w:r>
      <w:r w:rsidRPr="0042542E">
        <w:rPr>
          <w:rFonts w:ascii="Times New Roman" w:hAnsi="Times New Roman"/>
          <w:i/>
          <w:iCs/>
          <w:noProof/>
          <w:sz w:val="24"/>
          <w:szCs w:val="24"/>
        </w:rPr>
        <w:t>4</w:t>
      </w:r>
      <w:r w:rsidRPr="0042542E">
        <w:rPr>
          <w:rFonts w:ascii="Times New Roman" w:hAnsi="Times New Roman"/>
          <w:noProof/>
          <w:sz w:val="24"/>
          <w:szCs w:val="24"/>
        </w:rPr>
        <w:t>(1). Dikutip tanggal 10 April 2016</w:t>
      </w:r>
    </w:p>
    <w:p w:rsidR="00965B8C" w:rsidRDefault="00B81546" w:rsidP="001C5B15">
      <w:pPr>
        <w:spacing w:after="0" w:line="240" w:lineRule="auto"/>
        <w:ind w:left="567" w:hanging="567"/>
        <w:rPr>
          <w:rFonts w:ascii="Times New Roman" w:hAnsi="Times New Roman"/>
          <w:sz w:val="24"/>
          <w:szCs w:val="24"/>
          <w:lang w:val="en-US"/>
        </w:rPr>
      </w:pPr>
      <w:r w:rsidRPr="0042542E">
        <w:rPr>
          <w:rFonts w:ascii="Times New Roman" w:hAnsi="Times New Roman"/>
          <w:sz w:val="24"/>
          <w:szCs w:val="24"/>
        </w:rPr>
        <w:fldChar w:fldCharType="end"/>
      </w:r>
    </w:p>
    <w:p w:rsidR="004F46D8" w:rsidRDefault="004F46D8" w:rsidP="001C5B15">
      <w:pPr>
        <w:spacing w:after="0" w:line="240" w:lineRule="auto"/>
        <w:ind w:left="567" w:hanging="567"/>
        <w:rPr>
          <w:rFonts w:ascii="Times New Roman" w:hAnsi="Times New Roman"/>
          <w:sz w:val="24"/>
          <w:szCs w:val="24"/>
          <w:lang w:val="en-US"/>
        </w:rPr>
      </w:pPr>
    </w:p>
    <w:p w:rsidR="004F46D8" w:rsidRDefault="004F46D8" w:rsidP="001C5B15">
      <w:pPr>
        <w:spacing w:after="0" w:line="240" w:lineRule="auto"/>
        <w:ind w:left="567" w:hanging="567"/>
        <w:rPr>
          <w:rFonts w:ascii="Times New Roman" w:hAnsi="Times New Roman"/>
          <w:sz w:val="24"/>
          <w:szCs w:val="24"/>
          <w:lang w:val="en-US"/>
        </w:rPr>
      </w:pPr>
    </w:p>
    <w:p w:rsidR="004F46D8" w:rsidRDefault="004F46D8" w:rsidP="001C5B15">
      <w:pPr>
        <w:spacing w:after="0" w:line="240" w:lineRule="auto"/>
        <w:ind w:left="567" w:hanging="567"/>
        <w:rPr>
          <w:rFonts w:ascii="Times New Roman" w:hAnsi="Times New Roman"/>
          <w:sz w:val="24"/>
          <w:szCs w:val="24"/>
          <w:lang w:val="en-US"/>
        </w:rPr>
      </w:pPr>
    </w:p>
    <w:p w:rsidR="004F46D8" w:rsidRDefault="004F46D8" w:rsidP="001C5B15">
      <w:pPr>
        <w:spacing w:after="0" w:line="240" w:lineRule="auto"/>
        <w:ind w:left="567" w:hanging="567"/>
        <w:rPr>
          <w:rFonts w:ascii="Times New Roman" w:hAnsi="Times New Roman"/>
          <w:sz w:val="24"/>
          <w:szCs w:val="24"/>
          <w:lang w:val="en-US"/>
        </w:rPr>
      </w:pPr>
    </w:p>
    <w:p w:rsidR="004F46D8" w:rsidRDefault="004F46D8" w:rsidP="001C5B15">
      <w:pPr>
        <w:spacing w:after="0" w:line="240" w:lineRule="auto"/>
        <w:ind w:left="567" w:hanging="567"/>
        <w:rPr>
          <w:rFonts w:ascii="Times New Roman" w:hAnsi="Times New Roman"/>
          <w:sz w:val="24"/>
          <w:szCs w:val="24"/>
          <w:lang w:val="en-US"/>
        </w:rPr>
      </w:pPr>
    </w:p>
    <w:p w:rsidR="004F46D8" w:rsidRDefault="004F46D8" w:rsidP="001C5B15">
      <w:pPr>
        <w:spacing w:after="0" w:line="240" w:lineRule="auto"/>
        <w:ind w:left="567" w:hanging="567"/>
        <w:rPr>
          <w:rFonts w:ascii="Times New Roman" w:hAnsi="Times New Roman"/>
          <w:sz w:val="24"/>
          <w:szCs w:val="24"/>
          <w:lang w:val="en-US"/>
        </w:rPr>
      </w:pPr>
    </w:p>
    <w:p w:rsidR="004F46D8" w:rsidRDefault="004F46D8" w:rsidP="001C5B15">
      <w:pPr>
        <w:spacing w:after="0" w:line="240" w:lineRule="auto"/>
        <w:ind w:left="567" w:hanging="567"/>
        <w:rPr>
          <w:rFonts w:ascii="Times New Roman" w:hAnsi="Times New Roman"/>
          <w:sz w:val="24"/>
          <w:szCs w:val="24"/>
          <w:lang w:val="en-US"/>
        </w:rPr>
      </w:pPr>
    </w:p>
    <w:p w:rsidR="004F46D8" w:rsidRPr="004F46D8" w:rsidRDefault="004F46D8" w:rsidP="001C5B15">
      <w:pPr>
        <w:spacing w:after="0" w:line="240" w:lineRule="auto"/>
        <w:ind w:left="567" w:hanging="567"/>
        <w:rPr>
          <w:rFonts w:ascii="Times New Roman" w:hAnsi="Times New Roman" w:cs="Times New Roman"/>
          <w:b/>
          <w:sz w:val="24"/>
          <w:szCs w:val="24"/>
          <w:lang w:val="en-US"/>
        </w:rPr>
      </w:pPr>
    </w:p>
    <w:sectPr w:rsidR="004F46D8" w:rsidRPr="004F46D8" w:rsidSect="004F46D8">
      <w:pgSz w:w="11906" w:h="16838" w:code="9"/>
      <w:pgMar w:top="1394" w:right="1701" w:bottom="1701" w:left="2268" w:header="706" w:footer="84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EF1" w:rsidRDefault="00F41EF1" w:rsidP="00CB21A7">
      <w:pPr>
        <w:spacing w:after="0" w:line="240" w:lineRule="auto"/>
      </w:pPr>
      <w:r>
        <w:separator/>
      </w:r>
    </w:p>
  </w:endnote>
  <w:endnote w:type="continuationSeparator" w:id="0">
    <w:p w:rsidR="00F41EF1" w:rsidRDefault="00F41EF1" w:rsidP="00CB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114431748"/>
      <w:docPartObj>
        <w:docPartGallery w:val="Page Numbers (Bottom of Page)"/>
        <w:docPartUnique/>
      </w:docPartObj>
    </w:sdtPr>
    <w:sdtEndPr>
      <w:rPr>
        <w:noProof/>
      </w:rPr>
    </w:sdtEndPr>
    <w:sdtContent>
      <w:p w:rsidR="005A22A2" w:rsidRPr="00E505AF" w:rsidRDefault="005A22A2">
        <w:pPr>
          <w:pStyle w:val="Footer"/>
          <w:jc w:val="center"/>
          <w:rPr>
            <w:rFonts w:ascii="Times New Roman" w:hAnsi="Times New Roman" w:cs="Times New Roman"/>
          </w:rPr>
        </w:pPr>
        <w:r w:rsidRPr="00E505AF">
          <w:rPr>
            <w:rFonts w:ascii="Times New Roman" w:hAnsi="Times New Roman" w:cs="Times New Roman"/>
          </w:rPr>
          <w:fldChar w:fldCharType="begin"/>
        </w:r>
        <w:r w:rsidRPr="00E505AF">
          <w:rPr>
            <w:rFonts w:ascii="Times New Roman" w:hAnsi="Times New Roman" w:cs="Times New Roman"/>
          </w:rPr>
          <w:instrText xml:space="preserve"> PAGE   \* MERGEFORMAT </w:instrText>
        </w:r>
        <w:r w:rsidRPr="00E505AF">
          <w:rPr>
            <w:rFonts w:ascii="Times New Roman" w:hAnsi="Times New Roman" w:cs="Times New Roman"/>
          </w:rPr>
          <w:fldChar w:fldCharType="separate"/>
        </w:r>
        <w:r w:rsidR="004F46D8">
          <w:rPr>
            <w:rFonts w:ascii="Times New Roman" w:hAnsi="Times New Roman" w:cs="Times New Roman"/>
            <w:noProof/>
          </w:rPr>
          <w:t>82</w:t>
        </w:r>
        <w:r w:rsidRPr="00E505AF">
          <w:rPr>
            <w:rFonts w:ascii="Times New Roman" w:hAnsi="Times New Roman" w:cs="Times New Roman"/>
            <w:noProof/>
          </w:rPr>
          <w:fldChar w:fldCharType="end"/>
        </w:r>
      </w:p>
    </w:sdtContent>
  </w:sdt>
  <w:p w:rsidR="005A22A2" w:rsidRDefault="005A22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EF1" w:rsidRDefault="00F41EF1" w:rsidP="00CB21A7">
      <w:pPr>
        <w:spacing w:after="0" w:line="240" w:lineRule="auto"/>
      </w:pPr>
      <w:r>
        <w:separator/>
      </w:r>
    </w:p>
  </w:footnote>
  <w:footnote w:type="continuationSeparator" w:id="0">
    <w:p w:rsidR="00F41EF1" w:rsidRDefault="00F41EF1" w:rsidP="00CB21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2A2" w:rsidRPr="008E5928" w:rsidRDefault="005A22A2" w:rsidP="00EB268C">
    <w:pPr>
      <w:pStyle w:val="Header"/>
    </w:pPr>
    <w:r w:rsidRPr="008E5928">
      <w:rPr>
        <w:rFonts w:ascii="Times New Roman" w:hAnsi="Times New Roman" w:cs="Times New Roman"/>
      </w:rPr>
      <w:fldChar w:fldCharType="begin"/>
    </w:r>
    <w:r w:rsidRPr="00EB268C">
      <w:rPr>
        <w:rFonts w:ascii="Times New Roman" w:hAnsi="Times New Roman" w:cs="Times New Roman"/>
      </w:rPr>
      <w:instrText xml:space="preserve"> PAGE   \* MERGEFORMAT </w:instrText>
    </w:r>
    <w:r w:rsidRPr="008E5928">
      <w:rPr>
        <w:rFonts w:ascii="Times New Roman" w:hAnsi="Times New Roman" w:cs="Times New Roman"/>
      </w:rPr>
      <w:fldChar w:fldCharType="separate"/>
    </w:r>
    <w:r w:rsidR="004F46D8">
      <w:rPr>
        <w:rFonts w:ascii="Times New Roman" w:hAnsi="Times New Roman" w:cs="Times New Roman"/>
        <w:noProof/>
      </w:rPr>
      <w:t>90</w:t>
    </w:r>
    <w:r w:rsidRPr="008E5928">
      <w:rPr>
        <w:rFonts w:ascii="Times New Roman" w:hAnsi="Times New Roman" w:cs="Times New Roman"/>
      </w:rPr>
      <w:fldChar w:fldCharType="end"/>
    </w:r>
    <w:r w:rsidRPr="008E5928">
      <w:rPr>
        <w:rFonts w:ascii="Times New Roman" w:hAnsi="Times New Roman" w:cs="Times New Roman"/>
        <w:i/>
        <w:lang w:val="en-US"/>
      </w:rPr>
      <w:t xml:space="preserve"> </w:t>
    </w:r>
    <w:r w:rsidRPr="008E5928">
      <w:rPr>
        <w:rFonts w:ascii="Times New Roman" w:hAnsi="Times New Roman" w:cs="Times New Roman"/>
        <w:i/>
        <w:lang w:val="en-US"/>
      </w:rPr>
      <w:tab/>
    </w:r>
    <w:r w:rsidRPr="008E5928">
      <w:rPr>
        <w:rFonts w:ascii="Times New Roman" w:hAnsi="Times New Roman"/>
        <w:i/>
        <w:noProof/>
      </w:rPr>
      <w:t xml:space="preserve">Jurnal Proteksi Kesehatan, Volume </w:t>
    </w:r>
    <w:r>
      <w:rPr>
        <w:rFonts w:ascii="Times New Roman" w:hAnsi="Times New Roman"/>
        <w:i/>
        <w:noProof/>
        <w:lang w:val="en-US"/>
      </w:rPr>
      <w:t>6</w:t>
    </w:r>
    <w:r w:rsidRPr="008E5928">
      <w:rPr>
        <w:rFonts w:ascii="Times New Roman" w:hAnsi="Times New Roman"/>
        <w:i/>
        <w:noProof/>
      </w:rPr>
      <w:t xml:space="preserve">, Nomor </w:t>
    </w:r>
    <w:r w:rsidRPr="008E5928">
      <w:rPr>
        <w:rFonts w:ascii="Times New Roman" w:hAnsi="Times New Roman"/>
        <w:i/>
        <w:noProof/>
        <w:lang w:val="en-US"/>
      </w:rPr>
      <w:t>1</w:t>
    </w:r>
    <w:r w:rsidRPr="008E5928">
      <w:rPr>
        <w:rFonts w:ascii="Times New Roman" w:hAnsi="Times New Roman"/>
        <w:i/>
        <w:noProof/>
      </w:rPr>
      <w:t xml:space="preserve">, </w:t>
    </w:r>
    <w:r w:rsidRPr="008E5928">
      <w:rPr>
        <w:rFonts w:ascii="Times New Roman" w:hAnsi="Times New Roman"/>
        <w:i/>
        <w:noProof/>
        <w:lang w:val="en-US"/>
      </w:rPr>
      <w:t>April</w:t>
    </w:r>
    <w:r w:rsidRPr="008E5928">
      <w:rPr>
        <w:rFonts w:ascii="Times New Roman" w:hAnsi="Times New Roman"/>
        <w:i/>
        <w:noProof/>
      </w:rPr>
      <w:t xml:space="preserve"> 201</w:t>
    </w:r>
    <w:r>
      <w:rPr>
        <w:rFonts w:ascii="Times New Roman" w:hAnsi="Times New Roman"/>
        <w:i/>
        <w:noProof/>
        <w:lang w:val="en-US"/>
      </w:rPr>
      <w:t>7</w:t>
    </w:r>
    <w:r w:rsidRPr="008E5928">
      <w:rPr>
        <w:rFonts w:ascii="Times New Roman" w:hAnsi="Times New Roman"/>
        <w:i/>
        <w:noProof/>
      </w:rPr>
      <w:t xml:space="preserve">, hlm </w:t>
    </w:r>
    <w:r w:rsidR="00F11719">
      <w:rPr>
        <w:rFonts w:ascii="Times New Roman" w:hAnsi="Times New Roman"/>
        <w:i/>
        <w:noProof/>
        <w:lang w:val="en-US"/>
      </w:rPr>
      <w:t>82</w:t>
    </w:r>
    <w:r w:rsidRPr="008E5928">
      <w:rPr>
        <w:rFonts w:ascii="Times New Roman" w:hAnsi="Times New Roman"/>
        <w:i/>
        <w:noProof/>
      </w:rPr>
      <w:t>-</w:t>
    </w:r>
    <w:r w:rsidR="00F11719">
      <w:rPr>
        <w:rFonts w:ascii="Times New Roman" w:hAnsi="Times New Roman"/>
        <w:i/>
        <w:noProof/>
        <w:lang w:val="en-US"/>
      </w:rPr>
      <w:t>9</w:t>
    </w:r>
    <w:r w:rsidR="004F46D8">
      <w:rPr>
        <w:rFonts w:ascii="Times New Roman" w:hAnsi="Times New Roman"/>
        <w:i/>
        <w:noProof/>
        <w:lang w:val="en-US"/>
      </w:rPr>
      <w:t>0</w:t>
    </w:r>
  </w:p>
  <w:p w:rsidR="005A22A2" w:rsidRPr="00B52215" w:rsidRDefault="005A22A2" w:rsidP="00B522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2A2" w:rsidRPr="00A0751E" w:rsidRDefault="00D97FD9" w:rsidP="00EB268C">
    <w:pPr>
      <w:pStyle w:val="Header"/>
      <w:tabs>
        <w:tab w:val="clear" w:pos="9360"/>
        <w:tab w:val="right" w:pos="8010"/>
      </w:tabs>
      <w:ind w:right="17"/>
      <w:rPr>
        <w:rFonts w:ascii="Times New Roman" w:hAnsi="Times New Roman" w:cs="Times New Roman"/>
      </w:rPr>
    </w:pPr>
    <w:r w:rsidRPr="00D97FD9">
      <w:rPr>
        <w:rFonts w:ascii="Times New Roman" w:hAnsi="Times New Roman"/>
        <w:i/>
      </w:rPr>
      <w:t>Mita Puspitasari</w:t>
    </w:r>
    <w:r w:rsidRPr="00D97FD9">
      <w:rPr>
        <w:rFonts w:ascii="Times New Roman" w:hAnsi="Times New Roman" w:cs="Times New Roman"/>
        <w:i/>
        <w:lang w:val="en-US"/>
      </w:rPr>
      <w:t>,</w:t>
    </w:r>
    <w:r w:rsidRPr="00D97FD9">
      <w:rPr>
        <w:rFonts w:ascii="Times New Roman" w:hAnsi="Times New Roman" w:cs="Times New Roman"/>
        <w:i/>
      </w:rPr>
      <w:t xml:space="preserve"> </w:t>
    </w:r>
    <w:r w:rsidRPr="00D97FD9">
      <w:rPr>
        <w:rFonts w:ascii="Times New Roman" w:hAnsi="Times New Roman"/>
        <w:i/>
      </w:rPr>
      <w:t>Pengaruh Pendidikan Kesehatan Terhadap Pengetahuan Ibu</w:t>
    </w:r>
    <w:r w:rsidR="00BB6B84" w:rsidRPr="00A0751E">
      <w:rPr>
        <w:rFonts w:ascii="Times New Roman" w:hAnsi="Times New Roman" w:cs="Times New Roman"/>
        <w:i/>
        <w:lang w:val="en-US"/>
      </w:rPr>
      <w:tab/>
    </w:r>
    <w:r w:rsidR="005A22A2" w:rsidRPr="00A0751E">
      <w:rPr>
        <w:rFonts w:ascii="Times New Roman" w:hAnsi="Times New Roman" w:cs="Times New Roman"/>
      </w:rPr>
      <w:fldChar w:fldCharType="begin"/>
    </w:r>
    <w:r w:rsidR="005A22A2" w:rsidRPr="00A0751E">
      <w:rPr>
        <w:rFonts w:ascii="Times New Roman" w:hAnsi="Times New Roman" w:cs="Times New Roman"/>
      </w:rPr>
      <w:instrText xml:space="preserve"> PAGE   \* MERGEFORMAT </w:instrText>
    </w:r>
    <w:r w:rsidR="005A22A2" w:rsidRPr="00A0751E">
      <w:rPr>
        <w:rFonts w:ascii="Times New Roman" w:hAnsi="Times New Roman" w:cs="Times New Roman"/>
      </w:rPr>
      <w:fldChar w:fldCharType="separate"/>
    </w:r>
    <w:r w:rsidR="004F46D8">
      <w:rPr>
        <w:rFonts w:ascii="Times New Roman" w:hAnsi="Times New Roman" w:cs="Times New Roman"/>
        <w:noProof/>
      </w:rPr>
      <w:t>89</w:t>
    </w:r>
    <w:r w:rsidR="005A22A2" w:rsidRPr="00A0751E">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597D"/>
    <w:multiLevelType w:val="hybridMultilevel"/>
    <w:tmpl w:val="19484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D2990"/>
    <w:multiLevelType w:val="hybridMultilevel"/>
    <w:tmpl w:val="6E6CB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450BA2"/>
    <w:multiLevelType w:val="multilevel"/>
    <w:tmpl w:val="ECBECB4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nsid w:val="46794789"/>
    <w:multiLevelType w:val="hybridMultilevel"/>
    <w:tmpl w:val="E32476B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0453652"/>
    <w:multiLevelType w:val="hybridMultilevel"/>
    <w:tmpl w:val="723A8A42"/>
    <w:lvl w:ilvl="0" w:tplc="B0E0304E">
      <w:start w:val="1"/>
      <w:numFmt w:val="lowerLetter"/>
      <w:lvlText w:val="%1."/>
      <w:lvlJc w:val="left"/>
      <w:pPr>
        <w:ind w:left="720" w:hanging="360"/>
      </w:pPr>
      <w:rPr>
        <w:rFonts w:ascii="Arial" w:hAnsi="Arial" w:cs="Arial" w:hint="default"/>
        <w:color w:val="000000"/>
        <w:sz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AB22341"/>
    <w:multiLevelType w:val="hybridMultilevel"/>
    <w:tmpl w:val="8FC62D9C"/>
    <w:lvl w:ilvl="0" w:tplc="4EAA3E96">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FB5528F"/>
    <w:multiLevelType w:val="hybridMultilevel"/>
    <w:tmpl w:val="2E2464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ABA04B1"/>
    <w:multiLevelType w:val="hybridMultilevel"/>
    <w:tmpl w:val="0DA2563C"/>
    <w:lvl w:ilvl="0" w:tplc="0421000F">
      <w:start w:val="1"/>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5"/>
  </w:num>
  <w:num w:numId="5">
    <w:abstractNumId w:val="4"/>
  </w:num>
  <w:num w:numId="6">
    <w:abstractNumId w:val="6"/>
  </w:num>
  <w:num w:numId="7">
    <w:abstractNumId w:val="3"/>
  </w:num>
  <w:num w:numId="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619CE"/>
    <w:rsid w:val="000000DC"/>
    <w:rsid w:val="0000703F"/>
    <w:rsid w:val="000121C8"/>
    <w:rsid w:val="00012C3B"/>
    <w:rsid w:val="00015DA1"/>
    <w:rsid w:val="00035070"/>
    <w:rsid w:val="00042948"/>
    <w:rsid w:val="0005696B"/>
    <w:rsid w:val="00067DED"/>
    <w:rsid w:val="000A1B02"/>
    <w:rsid w:val="000F069A"/>
    <w:rsid w:val="000F63FA"/>
    <w:rsid w:val="00100B3A"/>
    <w:rsid w:val="00106365"/>
    <w:rsid w:val="00106B43"/>
    <w:rsid w:val="00115698"/>
    <w:rsid w:val="001212FA"/>
    <w:rsid w:val="00125B52"/>
    <w:rsid w:val="00155134"/>
    <w:rsid w:val="00167205"/>
    <w:rsid w:val="001835CD"/>
    <w:rsid w:val="001A5361"/>
    <w:rsid w:val="001B2C3B"/>
    <w:rsid w:val="001C57F0"/>
    <w:rsid w:val="001C5B15"/>
    <w:rsid w:val="001D2B62"/>
    <w:rsid w:val="001D2FD2"/>
    <w:rsid w:val="001D74B1"/>
    <w:rsid w:val="001E4FA2"/>
    <w:rsid w:val="00202D14"/>
    <w:rsid w:val="00204A8D"/>
    <w:rsid w:val="00205930"/>
    <w:rsid w:val="00220976"/>
    <w:rsid w:val="00241FFF"/>
    <w:rsid w:val="00262B4E"/>
    <w:rsid w:val="00275BD9"/>
    <w:rsid w:val="002845BF"/>
    <w:rsid w:val="00294E5E"/>
    <w:rsid w:val="002B36A6"/>
    <w:rsid w:val="002E0C7B"/>
    <w:rsid w:val="002E786D"/>
    <w:rsid w:val="003008E1"/>
    <w:rsid w:val="003029C4"/>
    <w:rsid w:val="00307BF5"/>
    <w:rsid w:val="0032319B"/>
    <w:rsid w:val="0032527B"/>
    <w:rsid w:val="0033167D"/>
    <w:rsid w:val="00336D3E"/>
    <w:rsid w:val="00337AAC"/>
    <w:rsid w:val="003431EC"/>
    <w:rsid w:val="00353FF2"/>
    <w:rsid w:val="003633CC"/>
    <w:rsid w:val="00377E1F"/>
    <w:rsid w:val="00390EB3"/>
    <w:rsid w:val="003A0C5D"/>
    <w:rsid w:val="003A6D2B"/>
    <w:rsid w:val="003B1193"/>
    <w:rsid w:val="003D411E"/>
    <w:rsid w:val="003D4C8C"/>
    <w:rsid w:val="003E0976"/>
    <w:rsid w:val="003E4F1E"/>
    <w:rsid w:val="003F5754"/>
    <w:rsid w:val="0041114D"/>
    <w:rsid w:val="004273B1"/>
    <w:rsid w:val="00434FE9"/>
    <w:rsid w:val="0043517E"/>
    <w:rsid w:val="00446C5F"/>
    <w:rsid w:val="004501C6"/>
    <w:rsid w:val="00471254"/>
    <w:rsid w:val="004803F3"/>
    <w:rsid w:val="00484CD4"/>
    <w:rsid w:val="00495305"/>
    <w:rsid w:val="004A2538"/>
    <w:rsid w:val="004B1DBF"/>
    <w:rsid w:val="004C5BD6"/>
    <w:rsid w:val="004E4098"/>
    <w:rsid w:val="004E5636"/>
    <w:rsid w:val="004F0A34"/>
    <w:rsid w:val="004F46D8"/>
    <w:rsid w:val="004F4CB7"/>
    <w:rsid w:val="00506A1F"/>
    <w:rsid w:val="00517107"/>
    <w:rsid w:val="00535873"/>
    <w:rsid w:val="0054110F"/>
    <w:rsid w:val="00545F41"/>
    <w:rsid w:val="00554492"/>
    <w:rsid w:val="0055773E"/>
    <w:rsid w:val="00557F51"/>
    <w:rsid w:val="00572BFD"/>
    <w:rsid w:val="005A22A2"/>
    <w:rsid w:val="005A5F7D"/>
    <w:rsid w:val="005B5948"/>
    <w:rsid w:val="005C4C25"/>
    <w:rsid w:val="005D0709"/>
    <w:rsid w:val="005D380F"/>
    <w:rsid w:val="005E3B6C"/>
    <w:rsid w:val="005E4EFB"/>
    <w:rsid w:val="005F2228"/>
    <w:rsid w:val="0060063E"/>
    <w:rsid w:val="00602052"/>
    <w:rsid w:val="00603BBD"/>
    <w:rsid w:val="0061637D"/>
    <w:rsid w:val="006219CD"/>
    <w:rsid w:val="00622BCB"/>
    <w:rsid w:val="00622D55"/>
    <w:rsid w:val="0064045B"/>
    <w:rsid w:val="00654E33"/>
    <w:rsid w:val="006727DA"/>
    <w:rsid w:val="00682321"/>
    <w:rsid w:val="006833F8"/>
    <w:rsid w:val="00687CB4"/>
    <w:rsid w:val="00691681"/>
    <w:rsid w:val="00695BF4"/>
    <w:rsid w:val="006A3177"/>
    <w:rsid w:val="006A3E08"/>
    <w:rsid w:val="006A6ABF"/>
    <w:rsid w:val="006B0D82"/>
    <w:rsid w:val="006B1131"/>
    <w:rsid w:val="006B3421"/>
    <w:rsid w:val="006B7A54"/>
    <w:rsid w:val="00722E70"/>
    <w:rsid w:val="0072600F"/>
    <w:rsid w:val="00730834"/>
    <w:rsid w:val="00731063"/>
    <w:rsid w:val="0074190E"/>
    <w:rsid w:val="007672CF"/>
    <w:rsid w:val="00773BA5"/>
    <w:rsid w:val="00780797"/>
    <w:rsid w:val="0078405F"/>
    <w:rsid w:val="007C0044"/>
    <w:rsid w:val="007C1D38"/>
    <w:rsid w:val="007D7481"/>
    <w:rsid w:val="008448A8"/>
    <w:rsid w:val="00867EB3"/>
    <w:rsid w:val="0088416A"/>
    <w:rsid w:val="008B2394"/>
    <w:rsid w:val="008B50D9"/>
    <w:rsid w:val="008E5928"/>
    <w:rsid w:val="00902FD5"/>
    <w:rsid w:val="009043D0"/>
    <w:rsid w:val="00912C80"/>
    <w:rsid w:val="009357EE"/>
    <w:rsid w:val="009416E4"/>
    <w:rsid w:val="00942AC5"/>
    <w:rsid w:val="00945EED"/>
    <w:rsid w:val="00960839"/>
    <w:rsid w:val="00965B8C"/>
    <w:rsid w:val="009A1EE9"/>
    <w:rsid w:val="009C0426"/>
    <w:rsid w:val="009E320C"/>
    <w:rsid w:val="009F599C"/>
    <w:rsid w:val="00A0564C"/>
    <w:rsid w:val="00A0652A"/>
    <w:rsid w:val="00A0751E"/>
    <w:rsid w:val="00A10622"/>
    <w:rsid w:val="00A1594A"/>
    <w:rsid w:val="00A23243"/>
    <w:rsid w:val="00A25325"/>
    <w:rsid w:val="00A33188"/>
    <w:rsid w:val="00A35C15"/>
    <w:rsid w:val="00A60464"/>
    <w:rsid w:val="00A618BC"/>
    <w:rsid w:val="00A6357B"/>
    <w:rsid w:val="00A85006"/>
    <w:rsid w:val="00AB43D5"/>
    <w:rsid w:val="00AC0F2B"/>
    <w:rsid w:val="00B12F30"/>
    <w:rsid w:val="00B2312B"/>
    <w:rsid w:val="00B41939"/>
    <w:rsid w:val="00B51ADC"/>
    <w:rsid w:val="00B52215"/>
    <w:rsid w:val="00B81546"/>
    <w:rsid w:val="00B83F19"/>
    <w:rsid w:val="00B91A22"/>
    <w:rsid w:val="00BB6B84"/>
    <w:rsid w:val="00C039C6"/>
    <w:rsid w:val="00C05214"/>
    <w:rsid w:val="00C522AB"/>
    <w:rsid w:val="00C524CB"/>
    <w:rsid w:val="00C71741"/>
    <w:rsid w:val="00C721C1"/>
    <w:rsid w:val="00C859C9"/>
    <w:rsid w:val="00C916D5"/>
    <w:rsid w:val="00C958E2"/>
    <w:rsid w:val="00C9794C"/>
    <w:rsid w:val="00CB016E"/>
    <w:rsid w:val="00CB1CCD"/>
    <w:rsid w:val="00CB2059"/>
    <w:rsid w:val="00CB21A7"/>
    <w:rsid w:val="00CB5306"/>
    <w:rsid w:val="00CD38A9"/>
    <w:rsid w:val="00CF0D89"/>
    <w:rsid w:val="00D01EBB"/>
    <w:rsid w:val="00D11019"/>
    <w:rsid w:val="00D1172C"/>
    <w:rsid w:val="00D47C1F"/>
    <w:rsid w:val="00D53017"/>
    <w:rsid w:val="00D56A4F"/>
    <w:rsid w:val="00D619CE"/>
    <w:rsid w:val="00D6293A"/>
    <w:rsid w:val="00D852A0"/>
    <w:rsid w:val="00D94EFE"/>
    <w:rsid w:val="00D97FD9"/>
    <w:rsid w:val="00DB5A18"/>
    <w:rsid w:val="00DC3361"/>
    <w:rsid w:val="00DE0C7A"/>
    <w:rsid w:val="00E0776F"/>
    <w:rsid w:val="00E11DD1"/>
    <w:rsid w:val="00E17870"/>
    <w:rsid w:val="00E22820"/>
    <w:rsid w:val="00E26B7D"/>
    <w:rsid w:val="00E505AF"/>
    <w:rsid w:val="00E57CBA"/>
    <w:rsid w:val="00E65D90"/>
    <w:rsid w:val="00E67731"/>
    <w:rsid w:val="00E73BED"/>
    <w:rsid w:val="00E8154A"/>
    <w:rsid w:val="00E842B6"/>
    <w:rsid w:val="00E906D6"/>
    <w:rsid w:val="00E91CA9"/>
    <w:rsid w:val="00EA1B73"/>
    <w:rsid w:val="00EA333E"/>
    <w:rsid w:val="00EB268C"/>
    <w:rsid w:val="00EC6F10"/>
    <w:rsid w:val="00EE44C3"/>
    <w:rsid w:val="00EF00AD"/>
    <w:rsid w:val="00EF3DD9"/>
    <w:rsid w:val="00EF5A46"/>
    <w:rsid w:val="00F11719"/>
    <w:rsid w:val="00F2147D"/>
    <w:rsid w:val="00F41EF1"/>
    <w:rsid w:val="00F547DD"/>
    <w:rsid w:val="00F5720C"/>
    <w:rsid w:val="00F8624E"/>
    <w:rsid w:val="00F9461A"/>
    <w:rsid w:val="00FB62FB"/>
    <w:rsid w:val="00FB7A27"/>
    <w:rsid w:val="00FF28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5"/>
        <o:r id="V:Rule2" type="connector" idref="#Straight Arrow Connector 3"/>
        <o:r id="V:Rule3" type="connector" idref="#Straight Arrow Connector 4"/>
        <o:r id="V:Rule4" type="connector" idref="#Straight Arrow Connector 2"/>
        <o:r id="V:Rule5"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C80"/>
  </w:style>
  <w:style w:type="paragraph" w:styleId="Heading2">
    <w:name w:val="heading 2"/>
    <w:basedOn w:val="Normal"/>
    <w:next w:val="Normal"/>
    <w:link w:val="Heading2Char"/>
    <w:uiPriority w:val="9"/>
    <w:semiHidden/>
    <w:unhideWhenUsed/>
    <w:qFormat/>
    <w:rsid w:val="003D4C8C"/>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19CE"/>
    <w:pPr>
      <w:ind w:left="720"/>
      <w:contextualSpacing/>
    </w:pPr>
    <w:rPr>
      <w:rFonts w:ascii="Calibri" w:eastAsia="Calibri" w:hAnsi="Calibri" w:cs="Times New Roman"/>
      <w:lang w:val="en-US" w:eastAsia="en-US"/>
    </w:rPr>
  </w:style>
  <w:style w:type="paragraph" w:styleId="NoSpacing">
    <w:name w:val="No Spacing"/>
    <w:uiPriority w:val="1"/>
    <w:qFormat/>
    <w:rsid w:val="00554492"/>
    <w:pPr>
      <w:spacing w:after="0" w:line="240" w:lineRule="auto"/>
    </w:pPr>
    <w:rPr>
      <w:rFonts w:ascii="Calibri" w:eastAsia="Calibri" w:hAnsi="Calibri" w:cs="Times New Roman"/>
      <w:lang w:val="en-US" w:eastAsia="en-US"/>
    </w:rPr>
  </w:style>
  <w:style w:type="table" w:styleId="TableGrid">
    <w:name w:val="Table Grid"/>
    <w:basedOn w:val="TableNormal"/>
    <w:uiPriority w:val="59"/>
    <w:rsid w:val="00434F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B2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1A7"/>
  </w:style>
  <w:style w:type="paragraph" w:styleId="Footer">
    <w:name w:val="footer"/>
    <w:basedOn w:val="Normal"/>
    <w:link w:val="FooterChar"/>
    <w:uiPriority w:val="99"/>
    <w:unhideWhenUsed/>
    <w:rsid w:val="00CB2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1A7"/>
  </w:style>
  <w:style w:type="character" w:customStyle="1" w:styleId="ListParagraphChar">
    <w:name w:val="List Paragraph Char"/>
    <w:basedOn w:val="DefaultParagraphFont"/>
    <w:link w:val="ListParagraph"/>
    <w:uiPriority w:val="34"/>
    <w:unhideWhenUsed/>
    <w:locked/>
    <w:rsid w:val="00106B43"/>
    <w:rPr>
      <w:rFonts w:ascii="Calibri" w:eastAsia="Calibri" w:hAnsi="Calibri" w:cs="Times New Roman"/>
      <w:lang w:val="en-US" w:eastAsia="en-US"/>
    </w:rPr>
  </w:style>
  <w:style w:type="paragraph" w:customStyle="1" w:styleId="Default">
    <w:name w:val="Default"/>
    <w:unhideWhenUsed/>
    <w:rsid w:val="00106B43"/>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character" w:customStyle="1" w:styleId="Heading2Char">
    <w:name w:val="Heading 2 Char"/>
    <w:basedOn w:val="DefaultParagraphFont"/>
    <w:link w:val="Heading2"/>
    <w:uiPriority w:val="9"/>
    <w:semiHidden/>
    <w:rsid w:val="003D4C8C"/>
    <w:rPr>
      <w:rFonts w:asciiTheme="majorHAnsi" w:eastAsiaTheme="majorEastAsia" w:hAnsiTheme="majorHAnsi" w:cstheme="majorBidi"/>
      <w:b/>
      <w:bCs/>
      <w:color w:val="4F81BD" w:themeColor="accent1"/>
      <w:sz w:val="26"/>
      <w:szCs w:val="26"/>
      <w:lang w:eastAsia="en-US"/>
    </w:rPr>
  </w:style>
  <w:style w:type="character" w:customStyle="1" w:styleId="A1">
    <w:name w:val="A1"/>
    <w:uiPriority w:val="99"/>
    <w:rsid w:val="003D4C8C"/>
    <w:rPr>
      <w:color w:val="000000"/>
      <w:sz w:val="22"/>
      <w:szCs w:val="22"/>
    </w:rPr>
  </w:style>
  <w:style w:type="character" w:customStyle="1" w:styleId="apple-converted-space">
    <w:name w:val="apple-converted-space"/>
    <w:rsid w:val="00603BBD"/>
  </w:style>
  <w:style w:type="character" w:styleId="Hyperlink">
    <w:name w:val="Hyperlink"/>
    <w:basedOn w:val="DefaultParagraphFont"/>
    <w:uiPriority w:val="99"/>
    <w:unhideWhenUsed/>
    <w:rsid w:val="0043517E"/>
    <w:rPr>
      <w:color w:val="0000FF" w:themeColor="hyperlink"/>
      <w:u w:val="single"/>
    </w:rPr>
  </w:style>
  <w:style w:type="character" w:customStyle="1" w:styleId="judul">
    <w:name w:val="judul"/>
    <w:basedOn w:val="DefaultParagraphFont"/>
    <w:rsid w:val="0043517E"/>
  </w:style>
  <w:style w:type="character" w:customStyle="1" w:styleId="h1">
    <w:name w:val="h1"/>
    <w:basedOn w:val="DefaultParagraphFont"/>
    <w:rsid w:val="0043517E"/>
  </w:style>
  <w:style w:type="table" w:styleId="LightShading">
    <w:name w:val="Light Shading"/>
    <w:basedOn w:val="TableNormal"/>
    <w:uiPriority w:val="60"/>
    <w:rsid w:val="00155134"/>
    <w:pPr>
      <w:spacing w:after="0" w:line="240" w:lineRule="auto"/>
    </w:pPr>
    <w:rPr>
      <w:rFonts w:eastAsiaTheme="minorHAnsi"/>
      <w:color w:val="000000" w:themeColor="text1" w:themeShade="BF"/>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89792">
      <w:bodyDiv w:val="1"/>
      <w:marLeft w:val="0"/>
      <w:marRight w:val="0"/>
      <w:marTop w:val="0"/>
      <w:marBottom w:val="0"/>
      <w:divBdr>
        <w:top w:val="none" w:sz="0" w:space="0" w:color="auto"/>
        <w:left w:val="none" w:sz="0" w:space="0" w:color="auto"/>
        <w:bottom w:val="none" w:sz="0" w:space="0" w:color="auto"/>
        <w:right w:val="none" w:sz="0" w:space="0" w:color="auto"/>
      </w:divBdr>
    </w:div>
    <w:div w:id="299115077">
      <w:bodyDiv w:val="1"/>
      <w:marLeft w:val="0"/>
      <w:marRight w:val="0"/>
      <w:marTop w:val="0"/>
      <w:marBottom w:val="0"/>
      <w:divBdr>
        <w:top w:val="none" w:sz="0" w:space="0" w:color="auto"/>
        <w:left w:val="none" w:sz="0" w:space="0" w:color="auto"/>
        <w:bottom w:val="none" w:sz="0" w:space="0" w:color="auto"/>
        <w:right w:val="none" w:sz="0" w:space="0" w:color="auto"/>
      </w:divBdr>
    </w:div>
    <w:div w:id="857499637">
      <w:bodyDiv w:val="1"/>
      <w:marLeft w:val="0"/>
      <w:marRight w:val="0"/>
      <w:marTop w:val="0"/>
      <w:marBottom w:val="0"/>
      <w:divBdr>
        <w:top w:val="none" w:sz="0" w:space="0" w:color="auto"/>
        <w:left w:val="none" w:sz="0" w:space="0" w:color="auto"/>
        <w:bottom w:val="none" w:sz="0" w:space="0" w:color="auto"/>
        <w:right w:val="none" w:sz="0" w:space="0" w:color="auto"/>
      </w:divBdr>
    </w:div>
    <w:div w:id="887381650">
      <w:bodyDiv w:val="1"/>
      <w:marLeft w:val="0"/>
      <w:marRight w:val="0"/>
      <w:marTop w:val="0"/>
      <w:marBottom w:val="0"/>
      <w:divBdr>
        <w:top w:val="none" w:sz="0" w:space="0" w:color="auto"/>
        <w:left w:val="none" w:sz="0" w:space="0" w:color="auto"/>
        <w:bottom w:val="none" w:sz="0" w:space="0" w:color="auto"/>
        <w:right w:val="none" w:sz="0" w:space="0" w:color="auto"/>
      </w:divBdr>
    </w:div>
    <w:div w:id="1069689256">
      <w:bodyDiv w:val="1"/>
      <w:marLeft w:val="0"/>
      <w:marRight w:val="0"/>
      <w:marTop w:val="0"/>
      <w:marBottom w:val="0"/>
      <w:divBdr>
        <w:top w:val="none" w:sz="0" w:space="0" w:color="auto"/>
        <w:left w:val="none" w:sz="0" w:space="0" w:color="auto"/>
        <w:bottom w:val="none" w:sz="0" w:space="0" w:color="auto"/>
        <w:right w:val="none" w:sz="0" w:space="0" w:color="auto"/>
      </w:divBdr>
    </w:div>
    <w:div w:id="1160343263">
      <w:bodyDiv w:val="1"/>
      <w:marLeft w:val="0"/>
      <w:marRight w:val="0"/>
      <w:marTop w:val="0"/>
      <w:marBottom w:val="0"/>
      <w:divBdr>
        <w:top w:val="none" w:sz="0" w:space="0" w:color="auto"/>
        <w:left w:val="none" w:sz="0" w:space="0" w:color="auto"/>
        <w:bottom w:val="none" w:sz="0" w:space="0" w:color="auto"/>
        <w:right w:val="none" w:sz="0" w:space="0" w:color="auto"/>
      </w:divBdr>
    </w:div>
    <w:div w:id="1448936619">
      <w:bodyDiv w:val="1"/>
      <w:marLeft w:val="0"/>
      <w:marRight w:val="0"/>
      <w:marTop w:val="0"/>
      <w:marBottom w:val="0"/>
      <w:divBdr>
        <w:top w:val="none" w:sz="0" w:space="0" w:color="auto"/>
        <w:left w:val="none" w:sz="0" w:space="0" w:color="auto"/>
        <w:bottom w:val="none" w:sz="0" w:space="0" w:color="auto"/>
        <w:right w:val="none" w:sz="0" w:space="0" w:color="auto"/>
      </w:divBdr>
    </w:div>
    <w:div w:id="1644652779">
      <w:bodyDiv w:val="1"/>
      <w:marLeft w:val="0"/>
      <w:marRight w:val="0"/>
      <w:marTop w:val="0"/>
      <w:marBottom w:val="0"/>
      <w:divBdr>
        <w:top w:val="none" w:sz="0" w:space="0" w:color="auto"/>
        <w:left w:val="none" w:sz="0" w:space="0" w:color="auto"/>
        <w:bottom w:val="none" w:sz="0" w:space="0" w:color="auto"/>
        <w:right w:val="none" w:sz="0" w:space="0" w:color="auto"/>
      </w:divBdr>
    </w:div>
    <w:div w:id="1792244764">
      <w:bodyDiv w:val="1"/>
      <w:marLeft w:val="0"/>
      <w:marRight w:val="0"/>
      <w:marTop w:val="0"/>
      <w:marBottom w:val="0"/>
      <w:divBdr>
        <w:top w:val="none" w:sz="0" w:space="0" w:color="auto"/>
        <w:left w:val="none" w:sz="0" w:space="0" w:color="auto"/>
        <w:bottom w:val="none" w:sz="0" w:space="0" w:color="auto"/>
        <w:right w:val="none" w:sz="0" w:space="0" w:color="auto"/>
      </w:divBdr>
    </w:div>
    <w:div w:id="210726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D93F1-9156-444C-A8B3-384B02544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9</Pages>
  <Words>3365</Words>
  <Characters>19187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dc:creator>
  <cp:keywords/>
  <dc:description/>
  <cp:lastModifiedBy>Ayu Komaladewi</cp:lastModifiedBy>
  <cp:revision>154</cp:revision>
  <dcterms:created xsi:type="dcterms:W3CDTF">2016-01-05T02:58:00Z</dcterms:created>
  <dcterms:modified xsi:type="dcterms:W3CDTF">2018-05-22T18:58:00Z</dcterms:modified>
</cp:coreProperties>
</file>