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59B54" w14:textId="77777777" w:rsidR="00EE5F8F" w:rsidRPr="005652B0" w:rsidRDefault="00EE5F8F" w:rsidP="00EE5F8F">
      <w:pPr>
        <w:spacing w:after="0" w:line="240" w:lineRule="auto"/>
        <w:jc w:val="center"/>
        <w:rPr>
          <w:rFonts w:ascii="Times New Roman" w:hAnsi="Times New Roman" w:cs="Times New Roman"/>
          <w:b/>
          <w:sz w:val="28"/>
          <w:szCs w:val="20"/>
        </w:rPr>
      </w:pPr>
      <w:r w:rsidRPr="005652B0">
        <w:rPr>
          <w:rFonts w:ascii="Times New Roman" w:hAnsi="Times New Roman" w:cs="Times New Roman"/>
          <w:b/>
          <w:sz w:val="28"/>
          <w:szCs w:val="20"/>
          <w:lang w:val="id-ID"/>
        </w:rPr>
        <w:t>EDUKASI PANGAN JAJANAN AMAN PADA SISWA SDN 37 PEKANBARU</w:t>
      </w:r>
    </w:p>
    <w:p w14:paraId="1F06E29D" w14:textId="77777777" w:rsidR="005652B0" w:rsidRPr="005652B0" w:rsidRDefault="005652B0" w:rsidP="00EE5F8F">
      <w:pPr>
        <w:spacing w:after="0" w:line="240" w:lineRule="auto"/>
        <w:jc w:val="center"/>
        <w:rPr>
          <w:rFonts w:ascii="Times New Roman" w:hAnsi="Times New Roman" w:cs="Times New Roman"/>
          <w:b/>
          <w:sz w:val="28"/>
          <w:szCs w:val="20"/>
        </w:rPr>
      </w:pPr>
    </w:p>
    <w:p w14:paraId="1BA90119" w14:textId="79BE927E" w:rsidR="005652B0" w:rsidRPr="005652B0" w:rsidRDefault="005652B0" w:rsidP="005652B0">
      <w:pPr>
        <w:spacing w:after="0" w:line="240" w:lineRule="auto"/>
        <w:jc w:val="center"/>
        <w:rPr>
          <w:rFonts w:ascii="Times New Roman" w:hAnsi="Times New Roman" w:cs="Times New Roman"/>
          <w:sz w:val="24"/>
          <w:szCs w:val="24"/>
          <w:lang w:val="id-ID"/>
        </w:rPr>
      </w:pPr>
      <w:r w:rsidRPr="005652B0">
        <w:rPr>
          <w:rFonts w:ascii="Times New Roman" w:hAnsi="Times New Roman" w:cs="Times New Roman"/>
          <w:b/>
          <w:sz w:val="24"/>
          <w:szCs w:val="24"/>
          <w:lang w:val="id-ID"/>
        </w:rPr>
        <w:t>Sri Mulyani</w:t>
      </w:r>
      <w:r w:rsidRPr="005652B0">
        <w:rPr>
          <w:rFonts w:ascii="Times New Roman" w:hAnsi="Times New Roman" w:cs="Times New Roman"/>
          <w:b/>
          <w:sz w:val="24"/>
          <w:szCs w:val="24"/>
        </w:rPr>
        <w:t>*</w:t>
      </w:r>
      <w:r w:rsidRPr="005652B0">
        <w:rPr>
          <w:rFonts w:ascii="Times New Roman" w:hAnsi="Times New Roman" w:cs="Times New Roman"/>
          <w:b/>
          <w:sz w:val="24"/>
          <w:szCs w:val="24"/>
          <w:lang w:val="id-ID"/>
        </w:rPr>
        <w:t>, Yola Humaroh</w:t>
      </w:r>
    </w:p>
    <w:p w14:paraId="79995D66" w14:textId="77777777" w:rsidR="007B154B" w:rsidRDefault="005652B0" w:rsidP="0056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0"/>
          <w:szCs w:val="24"/>
        </w:rPr>
      </w:pPr>
      <w:proofErr w:type="spellStart"/>
      <w:r w:rsidRPr="005652B0">
        <w:rPr>
          <w:rFonts w:ascii="Times New Roman" w:hAnsi="Times New Roman" w:cs="Times New Roman"/>
          <w:iCs/>
          <w:spacing w:val="-1"/>
          <w:sz w:val="20"/>
          <w:szCs w:val="24"/>
        </w:rPr>
        <w:t>Jurusan</w:t>
      </w:r>
      <w:proofErr w:type="spellEnd"/>
      <w:r w:rsidRPr="005652B0">
        <w:rPr>
          <w:rFonts w:ascii="Times New Roman" w:hAnsi="Times New Roman" w:cs="Times New Roman"/>
          <w:iCs/>
          <w:sz w:val="20"/>
          <w:szCs w:val="24"/>
        </w:rPr>
        <w:t xml:space="preserve"> </w:t>
      </w:r>
      <w:proofErr w:type="spellStart"/>
      <w:r w:rsidRPr="005652B0">
        <w:rPr>
          <w:rFonts w:ascii="Times New Roman" w:hAnsi="Times New Roman" w:cs="Times New Roman"/>
          <w:iCs/>
          <w:sz w:val="20"/>
          <w:szCs w:val="24"/>
        </w:rPr>
        <w:t>Gizi</w:t>
      </w:r>
      <w:proofErr w:type="spellEnd"/>
      <w:r w:rsidRPr="005652B0">
        <w:rPr>
          <w:rFonts w:ascii="Times New Roman" w:hAnsi="Times New Roman" w:cs="Times New Roman"/>
          <w:iCs/>
          <w:sz w:val="20"/>
          <w:szCs w:val="24"/>
        </w:rPr>
        <w:t xml:space="preserve"> </w:t>
      </w:r>
      <w:proofErr w:type="spellStart"/>
      <w:r w:rsidRPr="005652B0">
        <w:rPr>
          <w:rFonts w:ascii="Times New Roman" w:hAnsi="Times New Roman" w:cs="Times New Roman"/>
          <w:iCs/>
          <w:spacing w:val="-1"/>
          <w:sz w:val="20"/>
          <w:szCs w:val="24"/>
        </w:rPr>
        <w:t>Politeknik</w:t>
      </w:r>
      <w:proofErr w:type="spellEnd"/>
      <w:r w:rsidRPr="005652B0">
        <w:rPr>
          <w:rFonts w:ascii="Times New Roman" w:hAnsi="Times New Roman" w:cs="Times New Roman"/>
          <w:iCs/>
          <w:sz w:val="20"/>
          <w:szCs w:val="24"/>
        </w:rPr>
        <w:t xml:space="preserve"> </w:t>
      </w:r>
      <w:proofErr w:type="spellStart"/>
      <w:r w:rsidRPr="005652B0">
        <w:rPr>
          <w:rFonts w:ascii="Times New Roman" w:hAnsi="Times New Roman" w:cs="Times New Roman"/>
          <w:iCs/>
          <w:spacing w:val="-1"/>
          <w:sz w:val="20"/>
          <w:szCs w:val="24"/>
        </w:rPr>
        <w:t>Kesehatan</w:t>
      </w:r>
      <w:proofErr w:type="spellEnd"/>
      <w:r w:rsidRPr="005652B0">
        <w:rPr>
          <w:rFonts w:ascii="Times New Roman" w:hAnsi="Times New Roman" w:cs="Times New Roman"/>
          <w:iCs/>
          <w:sz w:val="20"/>
          <w:szCs w:val="24"/>
        </w:rPr>
        <w:t xml:space="preserve"> </w:t>
      </w:r>
      <w:proofErr w:type="spellStart"/>
      <w:r w:rsidRPr="005652B0">
        <w:rPr>
          <w:rFonts w:ascii="Times New Roman" w:hAnsi="Times New Roman" w:cs="Times New Roman"/>
          <w:iCs/>
          <w:spacing w:val="-1"/>
          <w:sz w:val="20"/>
          <w:szCs w:val="24"/>
        </w:rPr>
        <w:t>Kemenkes</w:t>
      </w:r>
      <w:proofErr w:type="spellEnd"/>
      <w:r w:rsidRPr="005652B0">
        <w:rPr>
          <w:rFonts w:ascii="Times New Roman" w:hAnsi="Times New Roman" w:cs="Times New Roman"/>
          <w:iCs/>
          <w:spacing w:val="-1"/>
          <w:sz w:val="20"/>
          <w:szCs w:val="24"/>
        </w:rPr>
        <w:t xml:space="preserve"> </w:t>
      </w:r>
      <w:r w:rsidRPr="005652B0">
        <w:rPr>
          <w:rFonts w:ascii="Times New Roman" w:hAnsi="Times New Roman" w:cs="Times New Roman"/>
          <w:iCs/>
          <w:sz w:val="20"/>
          <w:szCs w:val="24"/>
        </w:rPr>
        <w:t xml:space="preserve">Riau, Jl. </w:t>
      </w:r>
      <w:proofErr w:type="spellStart"/>
      <w:r w:rsidRPr="005652B0">
        <w:rPr>
          <w:rFonts w:ascii="Times New Roman" w:hAnsi="Times New Roman" w:cs="Times New Roman"/>
          <w:iCs/>
          <w:sz w:val="20"/>
          <w:szCs w:val="24"/>
        </w:rPr>
        <w:t>Melur</w:t>
      </w:r>
      <w:proofErr w:type="spellEnd"/>
      <w:r w:rsidRPr="005652B0">
        <w:rPr>
          <w:rFonts w:ascii="Times New Roman" w:hAnsi="Times New Roman" w:cs="Times New Roman"/>
          <w:iCs/>
          <w:sz w:val="20"/>
          <w:szCs w:val="24"/>
        </w:rPr>
        <w:t xml:space="preserve"> No.103, </w:t>
      </w:r>
      <w:proofErr w:type="spellStart"/>
      <w:r w:rsidRPr="005652B0">
        <w:rPr>
          <w:rFonts w:ascii="Times New Roman" w:hAnsi="Times New Roman" w:cs="Times New Roman"/>
          <w:iCs/>
          <w:sz w:val="20"/>
          <w:szCs w:val="24"/>
        </w:rPr>
        <w:t>Sukajadi</w:t>
      </w:r>
      <w:proofErr w:type="spellEnd"/>
      <w:r w:rsidRPr="005652B0">
        <w:rPr>
          <w:rFonts w:ascii="Times New Roman" w:hAnsi="Times New Roman" w:cs="Times New Roman"/>
          <w:iCs/>
          <w:sz w:val="20"/>
          <w:szCs w:val="24"/>
        </w:rPr>
        <w:t xml:space="preserve">, </w:t>
      </w:r>
      <w:proofErr w:type="spellStart"/>
      <w:r w:rsidRPr="005652B0">
        <w:rPr>
          <w:rFonts w:ascii="Times New Roman" w:hAnsi="Times New Roman" w:cs="Times New Roman"/>
          <w:iCs/>
          <w:sz w:val="20"/>
          <w:szCs w:val="24"/>
        </w:rPr>
        <w:t>Pekanbaru</w:t>
      </w:r>
      <w:proofErr w:type="spellEnd"/>
      <w:r w:rsidRPr="005652B0">
        <w:rPr>
          <w:rFonts w:ascii="Times New Roman" w:hAnsi="Times New Roman" w:cs="Times New Roman"/>
          <w:iCs/>
          <w:sz w:val="20"/>
          <w:szCs w:val="24"/>
        </w:rPr>
        <w:t>, Riau</w:t>
      </w:r>
      <w:r w:rsidRPr="005652B0">
        <w:rPr>
          <w:rFonts w:ascii="Times New Roman" w:hAnsi="Times New Roman" w:cs="Times New Roman"/>
          <w:iCs/>
          <w:sz w:val="20"/>
          <w:szCs w:val="24"/>
          <w:lang w:val="id-ID"/>
        </w:rPr>
        <w:t xml:space="preserve">. </w:t>
      </w:r>
    </w:p>
    <w:p w14:paraId="344E8F25" w14:textId="0BA10260" w:rsidR="009C75C5" w:rsidRPr="005652B0" w:rsidRDefault="007B154B" w:rsidP="0056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20"/>
        </w:rPr>
      </w:pPr>
      <w:r>
        <w:rPr>
          <w:rFonts w:ascii="Times New Roman" w:hAnsi="Times New Roman" w:cs="Times New Roman"/>
          <w:bCs/>
          <w:iCs/>
          <w:sz w:val="20"/>
          <w:szCs w:val="24"/>
        </w:rPr>
        <w:t>*</w:t>
      </w:r>
      <w:proofErr w:type="spellStart"/>
      <w:r>
        <w:rPr>
          <w:rFonts w:ascii="Times New Roman" w:hAnsi="Times New Roman" w:cs="Times New Roman"/>
          <w:bCs/>
          <w:iCs/>
          <w:sz w:val="20"/>
          <w:szCs w:val="24"/>
        </w:rPr>
        <w:t>Penulis</w:t>
      </w:r>
      <w:proofErr w:type="spellEnd"/>
      <w:r>
        <w:rPr>
          <w:rFonts w:ascii="Times New Roman" w:hAnsi="Times New Roman" w:cs="Times New Roman"/>
          <w:bCs/>
          <w:iCs/>
          <w:sz w:val="20"/>
          <w:szCs w:val="24"/>
        </w:rPr>
        <w:t xml:space="preserve"> </w:t>
      </w:r>
      <w:proofErr w:type="spellStart"/>
      <w:r w:rsidR="005652B0" w:rsidRPr="005652B0">
        <w:rPr>
          <w:rFonts w:ascii="Times New Roman" w:hAnsi="Times New Roman" w:cs="Times New Roman"/>
          <w:bCs/>
          <w:iCs/>
          <w:sz w:val="20"/>
          <w:szCs w:val="24"/>
        </w:rPr>
        <w:t>Korespondensi</w:t>
      </w:r>
      <w:proofErr w:type="spellEnd"/>
      <w:r w:rsidR="005652B0" w:rsidRPr="005652B0">
        <w:rPr>
          <w:rFonts w:ascii="Times New Roman" w:hAnsi="Times New Roman" w:cs="Times New Roman"/>
          <w:bCs/>
          <w:iCs/>
          <w:sz w:val="20"/>
          <w:szCs w:val="24"/>
        </w:rPr>
        <w:t xml:space="preserve">: </w:t>
      </w:r>
      <w:hyperlink r:id="rId9" w:history="1">
        <w:r w:rsidR="005652B0" w:rsidRPr="005652B0">
          <w:rPr>
            <w:rStyle w:val="Hyperlink"/>
            <w:rFonts w:ascii="Times New Roman" w:hAnsi="Times New Roman" w:cs="Times New Roman"/>
            <w:color w:val="auto"/>
            <w:sz w:val="20"/>
            <w:szCs w:val="24"/>
            <w:u w:val="none"/>
          </w:rPr>
          <w:t>sri.mulyani</w:t>
        </w:r>
        <w:r w:rsidR="005652B0" w:rsidRPr="005652B0">
          <w:rPr>
            <w:rStyle w:val="Hyperlink"/>
            <w:rFonts w:ascii="Times New Roman" w:hAnsi="Times New Roman" w:cs="Times New Roman"/>
            <w:color w:val="auto"/>
            <w:sz w:val="20"/>
            <w:szCs w:val="24"/>
            <w:u w:val="none"/>
            <w:lang w:val="id-ID"/>
          </w:rPr>
          <w:t>@</w:t>
        </w:r>
        <w:r w:rsidR="005652B0" w:rsidRPr="005652B0">
          <w:rPr>
            <w:rStyle w:val="Hyperlink"/>
            <w:rFonts w:ascii="Times New Roman" w:hAnsi="Times New Roman" w:cs="Times New Roman"/>
            <w:color w:val="auto"/>
            <w:sz w:val="20"/>
            <w:szCs w:val="24"/>
            <w:u w:val="none"/>
          </w:rPr>
          <w:t>pkr.ac.id</w:t>
        </w:r>
      </w:hyperlink>
    </w:p>
    <w:p w14:paraId="029E6729" w14:textId="77777777" w:rsidR="006A0082" w:rsidRPr="005652B0" w:rsidRDefault="006A0082" w:rsidP="00DD1D01">
      <w:pPr>
        <w:spacing w:before="240" w:after="0" w:line="240" w:lineRule="auto"/>
        <w:jc w:val="center"/>
        <w:rPr>
          <w:rFonts w:ascii="Times New Roman" w:eastAsia="Times New Roman" w:hAnsi="Times New Roman" w:cs="Times New Roman"/>
          <w:b/>
          <w:sz w:val="20"/>
          <w:szCs w:val="20"/>
          <w:lang w:val="id-ID"/>
        </w:rPr>
      </w:pPr>
      <w:r w:rsidRPr="005652B0">
        <w:rPr>
          <w:rFonts w:ascii="Times New Roman" w:eastAsia="Times New Roman" w:hAnsi="Times New Roman" w:cs="Times New Roman"/>
          <w:b/>
          <w:sz w:val="20"/>
          <w:szCs w:val="20"/>
        </w:rPr>
        <w:t>ABSTRAK</w:t>
      </w:r>
    </w:p>
    <w:p w14:paraId="2FDB4C20" w14:textId="4BF1A71C" w:rsidR="00AD0492" w:rsidRPr="005652B0" w:rsidRDefault="00AD0492" w:rsidP="005652B0">
      <w:pPr>
        <w:spacing w:after="0" w:line="240" w:lineRule="auto"/>
        <w:ind w:left="567" w:right="282" w:firstLine="567"/>
        <w:jc w:val="both"/>
        <w:rPr>
          <w:rFonts w:ascii="Times New Roman" w:hAnsi="Times New Roman" w:cs="Times New Roman"/>
          <w:sz w:val="20"/>
          <w:szCs w:val="20"/>
          <w:lang w:val="id-ID"/>
        </w:rPr>
      </w:pPr>
      <w:proofErr w:type="spellStart"/>
      <w:r w:rsidRPr="005652B0">
        <w:rPr>
          <w:rFonts w:ascii="Times New Roman" w:hAnsi="Times New Roman" w:cs="Times New Roman"/>
          <w:color w:val="000000" w:themeColor="text1"/>
          <w:sz w:val="20"/>
          <w:szCs w:val="20"/>
          <w:lang w:val="en-ID"/>
        </w:rPr>
        <w:t>Pangan</w:t>
      </w:r>
      <w:proofErr w:type="spellEnd"/>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lang w:val="en-ID"/>
        </w:rPr>
        <w:t>Jajanan</w:t>
      </w:r>
      <w:proofErr w:type="spellEnd"/>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lang w:val="en-ID"/>
        </w:rPr>
        <w:t>Anak</w:t>
      </w:r>
      <w:proofErr w:type="spellEnd"/>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lang w:val="en-ID"/>
        </w:rPr>
        <w:t>Sekolah</w:t>
      </w:r>
      <w:proofErr w:type="spellEnd"/>
      <w:r w:rsidRPr="005652B0">
        <w:rPr>
          <w:rFonts w:ascii="Times New Roman" w:hAnsi="Times New Roman" w:cs="Times New Roman"/>
          <w:color w:val="000000" w:themeColor="text1"/>
          <w:sz w:val="20"/>
          <w:szCs w:val="20"/>
          <w:lang w:val="en-ID"/>
        </w:rPr>
        <w:t xml:space="preserve"> (</w:t>
      </w:r>
      <w:r w:rsidRPr="005652B0">
        <w:rPr>
          <w:rFonts w:ascii="Times New Roman" w:hAnsi="Times New Roman" w:cs="Times New Roman"/>
          <w:color w:val="000000" w:themeColor="text1"/>
          <w:sz w:val="20"/>
          <w:szCs w:val="20"/>
        </w:rPr>
        <w:t>PJAS</w:t>
      </w:r>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rPr>
        <w:t>sangat</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berperan</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penting</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dalam</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pemenuhan</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asupan</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energi</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dan</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gizi</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anak</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usia</w:t>
      </w:r>
      <w:proofErr w:type="spellEnd"/>
      <w:r w:rsidRPr="005652B0">
        <w:rPr>
          <w:rFonts w:ascii="Times New Roman" w:hAnsi="Times New Roman" w:cs="Times New Roman"/>
          <w:color w:val="000000" w:themeColor="text1"/>
          <w:sz w:val="20"/>
          <w:szCs w:val="20"/>
        </w:rPr>
        <w:t xml:space="preserve"> </w:t>
      </w:r>
      <w:r w:rsidRPr="005652B0">
        <w:rPr>
          <w:rFonts w:ascii="Times New Roman" w:hAnsi="Times New Roman" w:cs="Times New Roman"/>
          <w:color w:val="000000" w:themeColor="text1"/>
          <w:sz w:val="20"/>
          <w:szCs w:val="20"/>
          <w:lang w:val="en-ID"/>
        </w:rPr>
        <w:t>s</w:t>
      </w:r>
      <w:proofErr w:type="spellStart"/>
      <w:r w:rsidRPr="005652B0">
        <w:rPr>
          <w:rFonts w:ascii="Times New Roman" w:hAnsi="Times New Roman" w:cs="Times New Roman"/>
          <w:color w:val="000000" w:themeColor="text1"/>
          <w:sz w:val="20"/>
          <w:szCs w:val="20"/>
        </w:rPr>
        <w:t>ekolah</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yaitu</w:t>
      </w:r>
      <w:proofErr w:type="spellEnd"/>
      <w:r w:rsidRPr="005652B0">
        <w:rPr>
          <w:rFonts w:ascii="Times New Roman" w:hAnsi="Times New Roman" w:cs="Times New Roman"/>
          <w:color w:val="000000" w:themeColor="text1"/>
          <w:sz w:val="20"/>
          <w:szCs w:val="20"/>
        </w:rPr>
        <w:t xml:space="preserve"> PJAS yang </w:t>
      </w:r>
      <w:proofErr w:type="spellStart"/>
      <w:r w:rsidRPr="005652B0">
        <w:rPr>
          <w:rFonts w:ascii="Times New Roman" w:hAnsi="Times New Roman" w:cs="Times New Roman"/>
          <w:color w:val="000000" w:themeColor="text1"/>
          <w:sz w:val="20"/>
          <w:szCs w:val="20"/>
        </w:rPr>
        <w:t>aman</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bermutu</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dan</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bergizi</w:t>
      </w:r>
      <w:proofErr w:type="spellEnd"/>
      <w:r w:rsidRPr="005652B0">
        <w:rPr>
          <w:rFonts w:ascii="Times New Roman" w:hAnsi="Times New Roman" w:cs="Times New Roman"/>
          <w:color w:val="000000" w:themeColor="text1"/>
          <w:sz w:val="20"/>
          <w:szCs w:val="20"/>
        </w:rPr>
        <w:t xml:space="preserve"> </w:t>
      </w:r>
      <w:r w:rsidRPr="005652B0">
        <w:rPr>
          <w:rFonts w:ascii="Times New Roman" w:hAnsi="Times New Roman" w:cs="Times New Roman"/>
          <w:color w:val="000000" w:themeColor="text1"/>
          <w:sz w:val="20"/>
          <w:szCs w:val="20"/>
          <w:lang w:val="en-ID"/>
        </w:rPr>
        <w:t xml:space="preserve">yang </w:t>
      </w:r>
      <w:proofErr w:type="spellStart"/>
      <w:r w:rsidRPr="005652B0">
        <w:rPr>
          <w:rFonts w:ascii="Times New Roman" w:hAnsi="Times New Roman" w:cs="Times New Roman"/>
          <w:color w:val="000000" w:themeColor="text1"/>
          <w:sz w:val="20"/>
          <w:szCs w:val="20"/>
          <w:lang w:val="en-ID"/>
        </w:rPr>
        <w:t>akan</w:t>
      </w:r>
      <w:proofErr w:type="spellEnd"/>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rPr>
        <w:t>menentukan</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daya</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saing</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generasi</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emas</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bangsa</w:t>
      </w:r>
      <w:proofErr w:type="spellEnd"/>
      <w:r w:rsidRPr="005652B0">
        <w:rPr>
          <w:rFonts w:ascii="Times New Roman" w:hAnsi="Times New Roman" w:cs="Times New Roman"/>
          <w:color w:val="000000" w:themeColor="text1"/>
          <w:sz w:val="20"/>
          <w:szCs w:val="20"/>
        </w:rPr>
        <w:t xml:space="preserve"> Indonesia di </w:t>
      </w:r>
      <w:proofErr w:type="spellStart"/>
      <w:r w:rsidRPr="005652B0">
        <w:rPr>
          <w:rFonts w:ascii="Times New Roman" w:hAnsi="Times New Roman" w:cs="Times New Roman"/>
          <w:color w:val="000000" w:themeColor="text1"/>
          <w:sz w:val="20"/>
          <w:szCs w:val="20"/>
        </w:rPr>
        <w:t>kancah</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dunia</w:t>
      </w:r>
      <w:proofErr w:type="spellEnd"/>
      <w:r w:rsidRPr="005652B0">
        <w:rPr>
          <w:rFonts w:ascii="Times New Roman" w:hAnsi="Times New Roman" w:cs="Times New Roman"/>
          <w:color w:val="000000" w:themeColor="text1"/>
          <w:sz w:val="20"/>
          <w:szCs w:val="20"/>
        </w:rPr>
        <w:t xml:space="preserve"> </w:t>
      </w:r>
      <w:proofErr w:type="spellStart"/>
      <w:r w:rsidRPr="005652B0">
        <w:rPr>
          <w:rFonts w:ascii="Times New Roman" w:hAnsi="Times New Roman" w:cs="Times New Roman"/>
          <w:color w:val="000000" w:themeColor="text1"/>
          <w:sz w:val="20"/>
          <w:szCs w:val="20"/>
        </w:rPr>
        <w:t>nantinya</w:t>
      </w:r>
      <w:proofErr w:type="spellEnd"/>
      <w:r w:rsidRPr="005652B0">
        <w:rPr>
          <w:rFonts w:ascii="Times New Roman" w:hAnsi="Times New Roman" w:cs="Times New Roman"/>
          <w:color w:val="000000" w:themeColor="text1"/>
          <w:sz w:val="20"/>
          <w:szCs w:val="20"/>
          <w:lang w:val="en-ID"/>
        </w:rPr>
        <w:t xml:space="preserve">. </w:t>
      </w:r>
      <w:r w:rsidRPr="005652B0">
        <w:rPr>
          <w:rFonts w:ascii="Times New Roman" w:hAnsi="Times New Roman" w:cs="Times New Roman"/>
          <w:sz w:val="20"/>
          <w:szCs w:val="20"/>
          <w:lang w:val="id-ID"/>
        </w:rPr>
        <w:t>Gaya hidup dan kebiasaan anak sekolah dalam membeli jajanan sembarangan menjadi penyebab timbulnya masalah gizi pada anak sekolah</w:t>
      </w:r>
      <w:r w:rsidRPr="005652B0">
        <w:rPr>
          <w:rFonts w:ascii="Times New Roman" w:hAnsi="Times New Roman" w:cs="Times New Roman"/>
          <w:sz w:val="20"/>
          <w:szCs w:val="20"/>
        </w:rPr>
        <w:t>.</w:t>
      </w:r>
      <w:r w:rsidRPr="005652B0">
        <w:rPr>
          <w:rFonts w:ascii="Times New Roman" w:hAnsi="Times New Roman" w:cs="Times New Roman"/>
          <w:sz w:val="20"/>
          <w:szCs w:val="20"/>
          <w:lang w:val="id-ID"/>
        </w:rPr>
        <w:t xml:space="preserve"> Hal ini dapat memberikan dampak pada prestasi dan kemampuan belajar siswa di</w:t>
      </w:r>
      <w:r w:rsidRPr="005652B0">
        <w:rPr>
          <w:rFonts w:ascii="Times New Roman" w:hAnsi="Times New Roman" w:cs="Times New Roman"/>
          <w:sz w:val="20"/>
          <w:szCs w:val="20"/>
          <w:lang w:val="en-ID"/>
        </w:rPr>
        <w:t xml:space="preserve"> </w:t>
      </w:r>
      <w:r w:rsidRPr="005652B0">
        <w:rPr>
          <w:rFonts w:ascii="Times New Roman" w:hAnsi="Times New Roman" w:cs="Times New Roman"/>
          <w:sz w:val="20"/>
          <w:szCs w:val="20"/>
          <w:lang w:val="id-ID"/>
        </w:rPr>
        <w:t>sekolah.</w:t>
      </w:r>
      <w:r w:rsidRPr="005652B0">
        <w:rPr>
          <w:rFonts w:ascii="Times New Roman" w:hAnsi="Times New Roman" w:cs="Times New Roman"/>
          <w:sz w:val="20"/>
          <w:szCs w:val="20"/>
          <w:lang w:val="en-ID"/>
        </w:rPr>
        <w:t xml:space="preserve">  </w:t>
      </w:r>
      <w:r w:rsidRPr="005652B0">
        <w:rPr>
          <w:rFonts w:ascii="Times New Roman" w:hAnsi="Times New Roman" w:cs="Times New Roman"/>
          <w:sz w:val="20"/>
          <w:szCs w:val="20"/>
          <w:lang w:val="id-ID"/>
        </w:rPr>
        <w:t xml:space="preserve">Berdasarkan </w:t>
      </w:r>
      <w:proofErr w:type="spellStart"/>
      <w:r w:rsidRPr="005652B0">
        <w:rPr>
          <w:rFonts w:ascii="Times New Roman" w:hAnsi="Times New Roman" w:cs="Times New Roman"/>
          <w:sz w:val="20"/>
          <w:szCs w:val="20"/>
          <w:lang w:val="en-ID"/>
        </w:rPr>
        <w:t>hal</w:t>
      </w:r>
      <w:proofErr w:type="spellEnd"/>
      <w:r w:rsidRPr="005652B0">
        <w:rPr>
          <w:rFonts w:ascii="Times New Roman" w:hAnsi="Times New Roman" w:cs="Times New Roman"/>
          <w:sz w:val="20"/>
          <w:szCs w:val="20"/>
          <w:lang w:val="en-ID"/>
        </w:rPr>
        <w:t xml:space="preserve"> </w:t>
      </w:r>
      <w:proofErr w:type="spellStart"/>
      <w:r w:rsidRPr="005652B0">
        <w:rPr>
          <w:rFonts w:ascii="Times New Roman" w:hAnsi="Times New Roman" w:cs="Times New Roman"/>
          <w:sz w:val="20"/>
          <w:szCs w:val="20"/>
          <w:lang w:val="en-ID"/>
        </w:rPr>
        <w:t>tersebut</w:t>
      </w:r>
      <w:proofErr w:type="spellEnd"/>
      <w:r w:rsidRPr="005652B0">
        <w:rPr>
          <w:rFonts w:ascii="Times New Roman" w:hAnsi="Times New Roman" w:cs="Times New Roman"/>
          <w:sz w:val="20"/>
          <w:szCs w:val="20"/>
          <w:lang w:val="id-ID"/>
        </w:rPr>
        <w:t xml:space="preserve"> perlu adanya </w:t>
      </w:r>
      <w:proofErr w:type="spellStart"/>
      <w:r w:rsidRPr="005652B0">
        <w:rPr>
          <w:rFonts w:ascii="Times New Roman" w:hAnsi="Times New Roman" w:cs="Times New Roman"/>
          <w:sz w:val="20"/>
          <w:szCs w:val="20"/>
        </w:rPr>
        <w:t>suatu</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kegiatan</w:t>
      </w:r>
      <w:proofErr w:type="spellEnd"/>
      <w:r w:rsidRPr="005652B0">
        <w:rPr>
          <w:rFonts w:ascii="Times New Roman" w:hAnsi="Times New Roman" w:cs="Times New Roman"/>
          <w:sz w:val="20"/>
          <w:szCs w:val="20"/>
        </w:rPr>
        <w:t xml:space="preserve"> </w:t>
      </w:r>
      <w:r w:rsidRPr="005652B0">
        <w:rPr>
          <w:rFonts w:ascii="Times New Roman" w:hAnsi="Times New Roman" w:cs="Times New Roman"/>
          <w:sz w:val="20"/>
          <w:szCs w:val="20"/>
          <w:lang w:val="id-ID"/>
        </w:rPr>
        <w:t xml:space="preserve">pengabdian masyarakat </w:t>
      </w:r>
      <w:proofErr w:type="spellStart"/>
      <w:r w:rsidRPr="005652B0">
        <w:rPr>
          <w:rFonts w:ascii="Times New Roman" w:hAnsi="Times New Roman" w:cs="Times New Roman"/>
          <w:sz w:val="20"/>
          <w:szCs w:val="20"/>
        </w:rPr>
        <w:t>dalam</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memberikan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pembinaan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edukasi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pada</w:t>
      </w:r>
      <w:proofErr w:type="spellEnd"/>
      <w:r w:rsidRPr="005652B0">
        <w:rPr>
          <w:rFonts w:ascii="Times New Roman" w:hAnsi="Times New Roman" w:cs="Times New Roman"/>
          <w:sz w:val="20"/>
          <w:szCs w:val="20"/>
        </w:rPr>
        <w:t xml:space="preserve"> </w:t>
      </w:r>
      <w:r w:rsidRPr="005652B0">
        <w:rPr>
          <w:rFonts w:ascii="Times New Roman" w:hAnsi="Times New Roman" w:cs="Times New Roman"/>
          <w:sz w:val="20"/>
          <w:szCs w:val="20"/>
          <w:lang w:val="id-ID"/>
        </w:rPr>
        <w:t>anak sekolah</w:t>
      </w:r>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dalam</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pemilihan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pangan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jajanan</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aman</w:t>
      </w:r>
      <w:proofErr w:type="spellEnd"/>
      <w:r w:rsidRPr="005652B0">
        <w:rPr>
          <w:rFonts w:ascii="Times New Roman" w:hAnsi="Times New Roman" w:cs="Times New Roman"/>
          <w:sz w:val="20"/>
          <w:szCs w:val="20"/>
        </w:rPr>
        <w:t xml:space="preserve">. Salah </w:t>
      </w:r>
      <w:proofErr w:type="spellStart"/>
      <w:r w:rsidRPr="005652B0">
        <w:rPr>
          <w:rFonts w:ascii="Times New Roman" w:hAnsi="Times New Roman" w:cs="Times New Roman"/>
          <w:sz w:val="20"/>
          <w:szCs w:val="20"/>
        </w:rPr>
        <w:t>satu</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upaya</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dilakukan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yaitu</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memberikan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edukasi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dengan</w:t>
      </w:r>
      <w:proofErr w:type="spellEnd"/>
      <w:r w:rsidRPr="005652B0">
        <w:rPr>
          <w:rFonts w:ascii="Times New Roman" w:hAnsi="Times New Roman" w:cs="Times New Roman"/>
          <w:sz w:val="20"/>
          <w:szCs w:val="20"/>
        </w:rPr>
        <w:t xml:space="preserve"> media leaflet </w:t>
      </w:r>
      <w:proofErr w:type="spellStart"/>
      <w:r w:rsidRPr="005652B0">
        <w:rPr>
          <w:rFonts w:ascii="Times New Roman" w:hAnsi="Times New Roman" w:cs="Times New Roman"/>
          <w:sz w:val="20"/>
          <w:szCs w:val="20"/>
        </w:rPr>
        <w:t>dan</w:t>
      </w:r>
      <w:proofErr w:type="spellEnd"/>
      <w:r w:rsidRPr="005652B0">
        <w:rPr>
          <w:rFonts w:ascii="Times New Roman" w:hAnsi="Times New Roman" w:cs="Times New Roman"/>
          <w:sz w:val="20"/>
          <w:szCs w:val="20"/>
        </w:rPr>
        <w:t xml:space="preserve"> poster/banner </w:t>
      </w:r>
      <w:proofErr w:type="spellStart"/>
      <w:r w:rsidRPr="005652B0">
        <w:rPr>
          <w:rFonts w:ascii="Times New Roman" w:hAnsi="Times New Roman" w:cs="Times New Roman"/>
          <w:sz w:val="20"/>
          <w:szCs w:val="20"/>
        </w:rPr>
        <w:t>tentang</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pangan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jajanan</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aman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melalui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kegiatan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pengabdian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masyarakat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dengan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judul“Edukasi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Pangan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Aman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pada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Siswa</w:t>
      </w:r>
      <w:proofErr w:type="spellEnd"/>
      <w:r w:rsidRPr="005652B0">
        <w:rPr>
          <w:rFonts w:ascii="Times New Roman" w:hAnsi="Times New Roman" w:cs="Times New Roman"/>
          <w:sz w:val="20"/>
          <w:szCs w:val="20"/>
        </w:rPr>
        <w:t xml:space="preserve"> SDN 37 </w:t>
      </w:r>
      <w:proofErr w:type="spellStart"/>
      <w:r w:rsidRPr="005652B0">
        <w:rPr>
          <w:rFonts w:ascii="Times New Roman" w:hAnsi="Times New Roman" w:cs="Times New Roman"/>
          <w:sz w:val="20"/>
          <w:szCs w:val="20"/>
        </w:rPr>
        <w:t>Pekanbaru</w:t>
      </w:r>
      <w:proofErr w:type="spellEnd"/>
      <w:r w:rsidRPr="005652B0">
        <w:rPr>
          <w:rFonts w:ascii="Times New Roman" w:hAnsi="Times New Roman" w:cs="Times New Roman"/>
          <w:sz w:val="20"/>
          <w:szCs w:val="20"/>
        </w:rPr>
        <w:t>”.</w:t>
      </w:r>
      <w:r w:rsidRPr="005652B0">
        <w:rPr>
          <w:rFonts w:ascii="Times New Roman" w:hAnsi="Times New Roman" w:cs="Times New Roman"/>
          <w:sz w:val="20"/>
          <w:szCs w:val="20"/>
          <w:lang w:val="id-ID"/>
        </w:rPr>
        <w:t xml:space="preserve"> Pengabdian masyarakat ini dilakukan dari bulan </w:t>
      </w:r>
      <w:proofErr w:type="spellStart"/>
      <w:r w:rsidRPr="005652B0">
        <w:rPr>
          <w:rFonts w:ascii="Times New Roman" w:hAnsi="Times New Roman" w:cs="Times New Roman"/>
          <w:sz w:val="20"/>
          <w:szCs w:val="20"/>
        </w:rPr>
        <w:t>Januari</w:t>
      </w:r>
      <w:proofErr w:type="spellEnd"/>
      <w:r w:rsidRPr="005652B0">
        <w:rPr>
          <w:rFonts w:ascii="Times New Roman" w:hAnsi="Times New Roman" w:cs="Times New Roman"/>
          <w:sz w:val="20"/>
          <w:szCs w:val="20"/>
        </w:rPr>
        <w:t xml:space="preserve"> 2021 s</w:t>
      </w:r>
      <w:r w:rsidRPr="005652B0">
        <w:rPr>
          <w:rFonts w:ascii="Times New Roman" w:hAnsi="Times New Roman" w:cs="Times New Roman"/>
          <w:sz w:val="20"/>
          <w:szCs w:val="20"/>
          <w:lang w:val="id-ID"/>
        </w:rPr>
        <w:t>/</w:t>
      </w:r>
      <w:r w:rsidRPr="005652B0">
        <w:rPr>
          <w:rFonts w:ascii="Times New Roman" w:hAnsi="Times New Roman" w:cs="Times New Roman"/>
          <w:sz w:val="20"/>
          <w:szCs w:val="20"/>
        </w:rPr>
        <w:t xml:space="preserve">d </w:t>
      </w:r>
      <w:proofErr w:type="spellStart"/>
      <w:r w:rsidRPr="005652B0">
        <w:rPr>
          <w:rFonts w:ascii="Times New Roman" w:hAnsi="Times New Roman" w:cs="Times New Roman"/>
          <w:sz w:val="20"/>
          <w:szCs w:val="20"/>
        </w:rPr>
        <w:t>Juli</w:t>
      </w:r>
      <w:proofErr w:type="spellEnd"/>
      <w:r w:rsidRPr="005652B0">
        <w:rPr>
          <w:rFonts w:ascii="Times New Roman" w:hAnsi="Times New Roman" w:cs="Times New Roman"/>
          <w:sz w:val="20"/>
          <w:szCs w:val="20"/>
        </w:rPr>
        <w:t xml:space="preserve"> 2021</w:t>
      </w:r>
      <w:r w:rsidRPr="005652B0">
        <w:rPr>
          <w:rFonts w:ascii="Times New Roman" w:hAnsi="Times New Roman" w:cs="Times New Roman"/>
          <w:sz w:val="20"/>
          <w:szCs w:val="20"/>
          <w:lang w:val="id-ID"/>
        </w:rPr>
        <w:t xml:space="preserve"> di SDN 37 Pekanbaru kepada siswa dan siswi dengan metode edukasi </w:t>
      </w:r>
      <w:proofErr w:type="spellStart"/>
      <w:r w:rsidRPr="005652B0">
        <w:rPr>
          <w:rFonts w:ascii="Times New Roman" w:hAnsi="Times New Roman" w:cs="Times New Roman"/>
          <w:sz w:val="20"/>
          <w:szCs w:val="20"/>
          <w:lang w:val="en-ID"/>
        </w:rPr>
        <w:t>dan</w:t>
      </w:r>
      <w:proofErr w:type="spellEnd"/>
      <w:r w:rsidRPr="005652B0">
        <w:rPr>
          <w:rFonts w:ascii="Times New Roman" w:hAnsi="Times New Roman" w:cs="Times New Roman"/>
          <w:sz w:val="20"/>
          <w:szCs w:val="20"/>
          <w:lang w:val="en-ID"/>
        </w:rPr>
        <w:t xml:space="preserve"> </w:t>
      </w:r>
      <w:r w:rsidRPr="005652B0">
        <w:rPr>
          <w:rFonts w:ascii="Times New Roman" w:hAnsi="Times New Roman" w:cs="Times New Roman"/>
          <w:sz w:val="20"/>
          <w:szCs w:val="20"/>
          <w:lang w:val="id-ID"/>
        </w:rPr>
        <w:t xml:space="preserve">advokasi. Tujuannya adalah untuk meningkatkan pengetahuan siswa dan siswi mengenai pemilihan pangan jajanan yang aman dan mengadvokasi pihak sekolah untuk melanjutkan penerapan pemilihan pangan jajanan yang aman pada </w:t>
      </w:r>
      <w:proofErr w:type="spellStart"/>
      <w:r w:rsidRPr="005652B0">
        <w:rPr>
          <w:rFonts w:ascii="Times New Roman" w:hAnsi="Times New Roman" w:cs="Times New Roman"/>
          <w:sz w:val="20"/>
          <w:szCs w:val="20"/>
          <w:lang w:val="en-ID"/>
        </w:rPr>
        <w:t>siswa</w:t>
      </w:r>
      <w:proofErr w:type="spellEnd"/>
      <w:r w:rsidRPr="005652B0">
        <w:rPr>
          <w:rFonts w:ascii="Times New Roman" w:hAnsi="Times New Roman" w:cs="Times New Roman"/>
          <w:sz w:val="20"/>
          <w:szCs w:val="20"/>
          <w:lang w:val="id-ID"/>
        </w:rPr>
        <w:t>.</w:t>
      </w:r>
      <w:r w:rsidRPr="005652B0">
        <w:rPr>
          <w:rFonts w:ascii="Times New Roman" w:hAnsi="Times New Roman" w:cs="Times New Roman"/>
          <w:sz w:val="20"/>
          <w:szCs w:val="20"/>
        </w:rPr>
        <w:t xml:space="preserve"> </w:t>
      </w:r>
      <w:r w:rsidRPr="005652B0">
        <w:rPr>
          <w:rFonts w:ascii="Times New Roman" w:hAnsi="Times New Roman" w:cs="Times New Roman"/>
          <w:sz w:val="20"/>
          <w:szCs w:val="20"/>
          <w:lang w:val="id-ID"/>
        </w:rPr>
        <w:t xml:space="preserve">Hasil pengabdian masyarakat di SDN 37 Pekanbaru menunjukkan bahwa terjadi peningkatan pengetahuan </w:t>
      </w:r>
      <w:proofErr w:type="spellStart"/>
      <w:r w:rsidRPr="005652B0">
        <w:rPr>
          <w:rFonts w:ascii="Times New Roman" w:hAnsi="Times New Roman" w:cs="Times New Roman"/>
          <w:sz w:val="20"/>
          <w:szCs w:val="20"/>
        </w:rPr>
        <w:t>siswa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sebelum</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diberikan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edukasi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kategori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baik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adalah</w:t>
      </w:r>
      <w:proofErr w:type="spellEnd"/>
      <w:r w:rsidRPr="005652B0">
        <w:rPr>
          <w:rFonts w:ascii="Times New Roman" w:hAnsi="Times New Roman" w:cs="Times New Roman"/>
          <w:sz w:val="20"/>
          <w:szCs w:val="20"/>
        </w:rPr>
        <w:t xml:space="preserve"> 13%</w:t>
      </w:r>
      <w:r w:rsidRPr="005652B0">
        <w:rPr>
          <w:rFonts w:ascii="Times New Roman" w:hAnsi="Times New Roman" w:cs="Times New Roman"/>
          <w:sz w:val="20"/>
          <w:szCs w:val="20"/>
          <w:lang w:val="id-ID"/>
        </w:rPr>
        <w:t xml:space="preserve"> </w:t>
      </w:r>
      <w:proofErr w:type="spellStart"/>
      <w:r w:rsidRPr="005652B0">
        <w:rPr>
          <w:rFonts w:ascii="Times New Roman" w:hAnsi="Times New Roman" w:cs="Times New Roman"/>
          <w:sz w:val="20"/>
          <w:szCs w:val="20"/>
        </w:rPr>
        <w:t>menjadi</w:t>
      </w:r>
      <w:proofErr w:type="spellEnd"/>
      <w:r w:rsidRPr="005652B0">
        <w:rPr>
          <w:rFonts w:ascii="Times New Roman" w:hAnsi="Times New Roman" w:cs="Times New Roman"/>
          <w:sz w:val="20"/>
          <w:szCs w:val="20"/>
        </w:rPr>
        <w:t xml:space="preserve"> 78% </w:t>
      </w:r>
      <w:r w:rsidRPr="005652B0">
        <w:rPr>
          <w:rFonts w:ascii="Times New Roman" w:hAnsi="Times New Roman" w:cs="Times New Roman"/>
          <w:sz w:val="20"/>
          <w:szCs w:val="20"/>
          <w:lang w:val="id-ID"/>
        </w:rPr>
        <w:t>setelah diberikan edukasi.</w:t>
      </w:r>
    </w:p>
    <w:p w14:paraId="03564ADE" w14:textId="77777777" w:rsidR="00EE5F8F" w:rsidRPr="005652B0" w:rsidRDefault="00EE5F8F" w:rsidP="005652B0">
      <w:pPr>
        <w:spacing w:after="0" w:line="240" w:lineRule="auto"/>
        <w:ind w:left="567" w:right="282"/>
        <w:jc w:val="both"/>
        <w:rPr>
          <w:rFonts w:ascii="Times New Roman" w:hAnsi="Times New Roman" w:cs="Times New Roman"/>
          <w:sz w:val="20"/>
          <w:szCs w:val="20"/>
          <w:lang w:val="id-ID"/>
        </w:rPr>
      </w:pPr>
    </w:p>
    <w:p w14:paraId="5B40687B" w14:textId="2AD913B6" w:rsidR="00EE5F8F" w:rsidRPr="005652B0" w:rsidRDefault="00EE5F8F" w:rsidP="005652B0">
      <w:pPr>
        <w:spacing w:after="0" w:line="240" w:lineRule="auto"/>
        <w:ind w:left="567" w:right="282"/>
        <w:jc w:val="both"/>
        <w:rPr>
          <w:rFonts w:ascii="Times New Roman" w:hAnsi="Times New Roman" w:cs="Times New Roman"/>
          <w:sz w:val="20"/>
          <w:szCs w:val="20"/>
          <w:lang w:val="en-ID"/>
        </w:rPr>
      </w:pPr>
      <w:r w:rsidRPr="005652B0">
        <w:rPr>
          <w:rFonts w:ascii="Times New Roman" w:hAnsi="Times New Roman" w:cs="Times New Roman"/>
          <w:b/>
          <w:sz w:val="20"/>
          <w:szCs w:val="20"/>
        </w:rPr>
        <w:t xml:space="preserve">Kata </w:t>
      </w:r>
      <w:proofErr w:type="spellStart"/>
      <w:r w:rsidRPr="005652B0">
        <w:rPr>
          <w:rFonts w:ascii="Times New Roman" w:hAnsi="Times New Roman" w:cs="Times New Roman"/>
          <w:b/>
          <w:sz w:val="20"/>
          <w:szCs w:val="20"/>
        </w:rPr>
        <w:t>Kunci</w:t>
      </w:r>
      <w:proofErr w:type="spellEnd"/>
      <w:r w:rsidR="002B012D" w:rsidRPr="005652B0">
        <w:rPr>
          <w:rFonts w:ascii="Times New Roman" w:hAnsi="Times New Roman" w:cs="Times New Roman"/>
          <w:b/>
          <w:sz w:val="20"/>
          <w:szCs w:val="20"/>
        </w:rPr>
        <w:t xml:space="preserve">: </w:t>
      </w:r>
      <w:proofErr w:type="spellStart"/>
      <w:r w:rsidR="002B012D" w:rsidRPr="005652B0">
        <w:rPr>
          <w:rFonts w:ascii="Times New Roman" w:hAnsi="Times New Roman" w:cs="Times New Roman"/>
          <w:sz w:val="20"/>
          <w:szCs w:val="20"/>
        </w:rPr>
        <w:t>Edukasi</w:t>
      </w:r>
      <w:proofErr w:type="spellEnd"/>
      <w:r w:rsidR="002B012D" w:rsidRPr="005652B0">
        <w:rPr>
          <w:rFonts w:ascii="Times New Roman" w:hAnsi="Times New Roman" w:cs="Times New Roman"/>
          <w:sz w:val="20"/>
          <w:szCs w:val="20"/>
        </w:rPr>
        <w:t>;</w:t>
      </w:r>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pangan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jajanan</w:t>
      </w:r>
      <w:proofErr w:type="spellEnd"/>
      <w:r w:rsidR="002B012D" w:rsidRPr="005652B0">
        <w:rPr>
          <w:rFonts w:ascii="Times New Roman" w:hAnsi="Times New Roman" w:cs="Times New Roman"/>
          <w:sz w:val="20"/>
          <w:szCs w:val="20"/>
          <w:lang w:val="id-ID"/>
        </w:rPr>
        <w:t xml:space="preserve">; </w:t>
      </w:r>
      <w:proofErr w:type="spellStart"/>
      <w:r w:rsidR="002B012D" w:rsidRPr="005652B0">
        <w:rPr>
          <w:rFonts w:ascii="Times New Roman" w:hAnsi="Times New Roman" w:cs="Times New Roman"/>
          <w:sz w:val="20"/>
          <w:szCs w:val="20"/>
          <w:lang w:val="en-ID"/>
        </w:rPr>
        <w:t>konsumsi</w:t>
      </w:r>
      <w:proofErr w:type="spellEnd"/>
      <w:r w:rsidR="002B012D" w:rsidRPr="005652B0">
        <w:rPr>
          <w:rFonts w:ascii="Times New Roman" w:hAnsi="Times New Roman" w:cs="Times New Roman"/>
          <w:sz w:val="20"/>
          <w:szCs w:val="20"/>
          <w:lang w:val="en-ID"/>
        </w:rPr>
        <w:t xml:space="preserve"> </w:t>
      </w:r>
      <w:proofErr w:type="spellStart"/>
      <w:r w:rsidR="002B012D" w:rsidRPr="005652B0">
        <w:rPr>
          <w:rFonts w:ascii="Times New Roman" w:hAnsi="Times New Roman" w:cs="Times New Roman"/>
          <w:sz w:val="20"/>
          <w:szCs w:val="20"/>
          <w:lang w:val="en-ID"/>
        </w:rPr>
        <w:t>pangan</w:t>
      </w:r>
      <w:proofErr w:type="spellEnd"/>
    </w:p>
    <w:p w14:paraId="33791E19" w14:textId="77777777" w:rsidR="006A0082" w:rsidRPr="005652B0" w:rsidRDefault="006A0082" w:rsidP="005652B0">
      <w:pPr>
        <w:spacing w:before="240" w:line="240" w:lineRule="auto"/>
        <w:ind w:left="567" w:right="282"/>
        <w:jc w:val="center"/>
        <w:rPr>
          <w:rFonts w:ascii="Times New Roman" w:hAnsi="Times New Roman" w:cs="Times New Roman"/>
          <w:sz w:val="20"/>
          <w:szCs w:val="20"/>
          <w:lang w:val="id-ID"/>
        </w:rPr>
      </w:pPr>
      <w:r w:rsidRPr="005652B0">
        <w:rPr>
          <w:rFonts w:ascii="Times New Roman" w:hAnsi="Times New Roman" w:cs="Times New Roman"/>
          <w:b/>
          <w:sz w:val="20"/>
          <w:szCs w:val="20"/>
        </w:rPr>
        <w:t>ABSTRACT</w:t>
      </w:r>
    </w:p>
    <w:p w14:paraId="7D9F8C81" w14:textId="10A4B331" w:rsidR="00F22840" w:rsidRPr="005652B0" w:rsidRDefault="00F22840" w:rsidP="005652B0">
      <w:pPr>
        <w:spacing w:after="0" w:line="240" w:lineRule="auto"/>
        <w:ind w:left="567" w:right="282" w:firstLine="720"/>
        <w:jc w:val="both"/>
        <w:rPr>
          <w:rFonts w:ascii="Times New Roman" w:hAnsi="Times New Roman" w:cs="Times New Roman"/>
          <w:sz w:val="20"/>
          <w:szCs w:val="20"/>
          <w:lang w:val="id-ID"/>
        </w:rPr>
      </w:pPr>
      <w:proofErr w:type="spellStart"/>
      <w:r w:rsidRPr="005652B0">
        <w:rPr>
          <w:rFonts w:ascii="Times New Roman" w:hAnsi="Times New Roman" w:cs="Times New Roman"/>
          <w:color w:val="000000" w:themeColor="text1"/>
          <w:sz w:val="20"/>
          <w:szCs w:val="20"/>
          <w:lang w:val="en-ID"/>
        </w:rPr>
        <w:t>Pangan</w:t>
      </w:r>
      <w:proofErr w:type="spellEnd"/>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lang w:val="en-ID"/>
        </w:rPr>
        <w:t>Jajanan</w:t>
      </w:r>
      <w:proofErr w:type="spellEnd"/>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lang w:val="en-ID"/>
        </w:rPr>
        <w:t>Anak</w:t>
      </w:r>
      <w:proofErr w:type="spellEnd"/>
      <w:r w:rsidRPr="005652B0">
        <w:rPr>
          <w:rFonts w:ascii="Times New Roman" w:hAnsi="Times New Roman" w:cs="Times New Roman"/>
          <w:color w:val="000000" w:themeColor="text1"/>
          <w:sz w:val="20"/>
          <w:szCs w:val="20"/>
          <w:lang w:val="en-ID"/>
        </w:rPr>
        <w:t xml:space="preserve"> </w:t>
      </w:r>
      <w:proofErr w:type="spellStart"/>
      <w:r w:rsidRPr="005652B0">
        <w:rPr>
          <w:rFonts w:ascii="Times New Roman" w:hAnsi="Times New Roman" w:cs="Times New Roman"/>
          <w:color w:val="000000" w:themeColor="text1"/>
          <w:sz w:val="20"/>
          <w:szCs w:val="20"/>
          <w:lang w:val="en-ID"/>
        </w:rPr>
        <w:t>Sekolah</w:t>
      </w:r>
      <w:proofErr w:type="spellEnd"/>
      <w:r w:rsidRPr="005652B0">
        <w:rPr>
          <w:rFonts w:ascii="Times New Roman" w:hAnsi="Times New Roman" w:cs="Times New Roman"/>
          <w:sz w:val="20"/>
          <w:szCs w:val="20"/>
        </w:rPr>
        <w:t xml:space="preserve"> (PJAS) plays an important role in fulfilling the energy and nutrition intake of school-age children, namely PJAS that is safe, quality and nutritious which will greatly determine the competitiveness of Indonesia's golden generation in the world stage later. The lifestyle and habits of school children in buying snacks at random are the cause of nutritional problems in school children. This can have an impact on student achievement and learning abilities in schools. Based on this, it is necessary to have a community service activity in providing guidance and education to school children in the selection of safe snacks. One of the efforts made is to provide education with leaflets and posters/banners about safe snacks through community service activities with the title "Education of Safe Snacks for Students at SDN 37 </w:t>
      </w:r>
      <w:proofErr w:type="spellStart"/>
      <w:r w:rsidRPr="005652B0">
        <w:rPr>
          <w:rFonts w:ascii="Times New Roman" w:hAnsi="Times New Roman" w:cs="Times New Roman"/>
          <w:sz w:val="20"/>
          <w:szCs w:val="20"/>
        </w:rPr>
        <w:t>Pekanbaru</w:t>
      </w:r>
      <w:proofErr w:type="spellEnd"/>
      <w:r w:rsidRPr="005652B0">
        <w:rPr>
          <w:rFonts w:ascii="Times New Roman" w:hAnsi="Times New Roman" w:cs="Times New Roman"/>
          <w:sz w:val="20"/>
          <w:szCs w:val="20"/>
        </w:rPr>
        <w:t xml:space="preserve">". This community service is carried out from January 2021 to July 2021 at SDN 37 </w:t>
      </w:r>
      <w:proofErr w:type="spellStart"/>
      <w:r w:rsidRPr="005652B0">
        <w:rPr>
          <w:rFonts w:ascii="Times New Roman" w:hAnsi="Times New Roman" w:cs="Times New Roman"/>
          <w:sz w:val="20"/>
          <w:szCs w:val="20"/>
        </w:rPr>
        <w:t>Pekanbaru</w:t>
      </w:r>
      <w:proofErr w:type="spellEnd"/>
      <w:r w:rsidRPr="005652B0">
        <w:rPr>
          <w:rFonts w:ascii="Times New Roman" w:hAnsi="Times New Roman" w:cs="Times New Roman"/>
          <w:sz w:val="20"/>
          <w:szCs w:val="20"/>
        </w:rPr>
        <w:t xml:space="preserve"> for students using education and advocacy methods. The aim is to increase the knowledge of students and students regarding the selection of safe snacks and to advocate for schools to continue implementing the selection of safe snacks for school students. The results of community service at SDN 37 </w:t>
      </w:r>
      <w:proofErr w:type="spellStart"/>
      <w:r w:rsidRPr="005652B0">
        <w:rPr>
          <w:rFonts w:ascii="Times New Roman" w:hAnsi="Times New Roman" w:cs="Times New Roman"/>
          <w:sz w:val="20"/>
          <w:szCs w:val="20"/>
        </w:rPr>
        <w:t>Pekanbaru</w:t>
      </w:r>
      <w:proofErr w:type="spellEnd"/>
      <w:r w:rsidRPr="005652B0">
        <w:rPr>
          <w:rFonts w:ascii="Times New Roman" w:hAnsi="Times New Roman" w:cs="Times New Roman"/>
          <w:sz w:val="20"/>
          <w:szCs w:val="20"/>
        </w:rPr>
        <w:t xml:space="preserve"> showed that there was an increase in the knowledge of SDN 37 </w:t>
      </w:r>
      <w:proofErr w:type="spellStart"/>
      <w:r w:rsidRPr="005652B0">
        <w:rPr>
          <w:rFonts w:ascii="Times New Roman" w:hAnsi="Times New Roman" w:cs="Times New Roman"/>
          <w:sz w:val="20"/>
          <w:szCs w:val="20"/>
        </w:rPr>
        <w:t>Pekanbaru</w:t>
      </w:r>
      <w:proofErr w:type="spellEnd"/>
      <w:r w:rsidRPr="005652B0">
        <w:rPr>
          <w:rFonts w:ascii="Times New Roman" w:hAnsi="Times New Roman" w:cs="Times New Roman"/>
          <w:sz w:val="20"/>
          <w:szCs w:val="20"/>
        </w:rPr>
        <w:t xml:space="preserve"> students before being given education in the good category was 13%, increasing to 7</w:t>
      </w:r>
      <w:r w:rsidR="00AD0492" w:rsidRPr="005652B0">
        <w:rPr>
          <w:rFonts w:ascii="Times New Roman" w:hAnsi="Times New Roman" w:cs="Times New Roman"/>
          <w:sz w:val="20"/>
          <w:szCs w:val="20"/>
        </w:rPr>
        <w:t>8% after being given education.</w:t>
      </w:r>
    </w:p>
    <w:p w14:paraId="6CDE35C9" w14:textId="77777777" w:rsidR="00F22840" w:rsidRPr="005652B0" w:rsidRDefault="00F22840" w:rsidP="005652B0">
      <w:pPr>
        <w:spacing w:after="0" w:line="240" w:lineRule="auto"/>
        <w:ind w:left="567" w:right="282"/>
        <w:jc w:val="both"/>
        <w:rPr>
          <w:rFonts w:ascii="Times New Roman" w:hAnsi="Times New Roman" w:cs="Times New Roman"/>
          <w:sz w:val="20"/>
          <w:szCs w:val="20"/>
        </w:rPr>
      </w:pPr>
    </w:p>
    <w:p w14:paraId="022EB5D2" w14:textId="3B86B782" w:rsidR="007E75A5" w:rsidRPr="005652B0" w:rsidRDefault="00F22840" w:rsidP="005652B0">
      <w:pPr>
        <w:spacing w:after="0" w:line="240" w:lineRule="auto"/>
        <w:ind w:left="567" w:right="282"/>
        <w:jc w:val="both"/>
        <w:rPr>
          <w:rFonts w:ascii="Times New Roman" w:hAnsi="Times New Roman" w:cs="Times New Roman"/>
          <w:sz w:val="20"/>
          <w:szCs w:val="20"/>
        </w:rPr>
      </w:pPr>
      <w:r w:rsidRPr="005652B0">
        <w:rPr>
          <w:rFonts w:ascii="Times New Roman" w:hAnsi="Times New Roman" w:cs="Times New Roman"/>
          <w:b/>
          <w:sz w:val="20"/>
          <w:szCs w:val="20"/>
        </w:rPr>
        <w:t>Keywords</w:t>
      </w:r>
      <w:r w:rsidRPr="005652B0">
        <w:rPr>
          <w:rFonts w:ascii="Times New Roman" w:hAnsi="Times New Roman" w:cs="Times New Roman"/>
          <w:sz w:val="20"/>
          <w:szCs w:val="20"/>
        </w:rPr>
        <w:t>: Education; snack food; food consumption</w:t>
      </w:r>
    </w:p>
    <w:p w14:paraId="3A3ADD41" w14:textId="77777777" w:rsidR="00AF32F9" w:rsidRPr="005652B0" w:rsidRDefault="00AF32F9" w:rsidP="00AF32F9">
      <w:pPr>
        <w:spacing w:after="0" w:line="240" w:lineRule="auto"/>
        <w:jc w:val="both"/>
        <w:rPr>
          <w:rFonts w:ascii="Times New Roman" w:hAnsi="Times New Roman" w:cs="Times New Roman"/>
          <w:sz w:val="20"/>
          <w:szCs w:val="20"/>
        </w:rPr>
        <w:sectPr w:rsidR="00AF32F9" w:rsidRPr="005652B0" w:rsidSect="005652B0">
          <w:pgSz w:w="11906" w:h="16838" w:code="9"/>
          <w:pgMar w:top="1134" w:right="1134" w:bottom="1134" w:left="1418" w:header="709" w:footer="709" w:gutter="0"/>
          <w:cols w:space="720"/>
          <w:docGrid w:linePitch="299"/>
        </w:sectPr>
      </w:pPr>
    </w:p>
    <w:p w14:paraId="5501E665" w14:textId="77777777" w:rsidR="007E75A5" w:rsidRPr="005652B0" w:rsidRDefault="007E75A5" w:rsidP="00DD1D01">
      <w:pPr>
        <w:spacing w:after="0" w:line="240" w:lineRule="auto"/>
        <w:outlineLvl w:val="0"/>
        <w:rPr>
          <w:rFonts w:ascii="Times New Roman" w:hAnsi="Times New Roman" w:cs="Times New Roman"/>
          <w:b/>
          <w:sz w:val="20"/>
          <w:szCs w:val="20"/>
        </w:rPr>
      </w:pPr>
    </w:p>
    <w:p w14:paraId="6D283517" w14:textId="197B265C" w:rsidR="00EE5F8F" w:rsidRPr="005652B0" w:rsidRDefault="00AD0492" w:rsidP="005652B0">
      <w:pPr>
        <w:spacing w:after="0" w:line="240" w:lineRule="auto"/>
        <w:outlineLvl w:val="0"/>
        <w:rPr>
          <w:rFonts w:ascii="Times New Roman" w:hAnsi="Times New Roman" w:cs="Times New Roman"/>
          <w:b/>
          <w:sz w:val="20"/>
          <w:szCs w:val="20"/>
          <w:lang w:val="id-ID"/>
        </w:rPr>
      </w:pPr>
      <w:r w:rsidRPr="005652B0">
        <w:rPr>
          <w:rFonts w:ascii="Times New Roman" w:hAnsi="Times New Roman" w:cs="Times New Roman"/>
          <w:b/>
          <w:sz w:val="20"/>
          <w:szCs w:val="20"/>
          <w:lang w:val="id-ID"/>
        </w:rPr>
        <w:t xml:space="preserve">1. </w:t>
      </w:r>
      <w:r w:rsidR="00496FE8" w:rsidRPr="005652B0">
        <w:rPr>
          <w:rFonts w:ascii="Times New Roman" w:hAnsi="Times New Roman" w:cs="Times New Roman"/>
          <w:b/>
          <w:sz w:val="20"/>
          <w:szCs w:val="20"/>
        </w:rPr>
        <w:t>PENDAHULUAN</w:t>
      </w:r>
    </w:p>
    <w:p w14:paraId="514C774C" w14:textId="0BAF9934" w:rsidR="00EE5F8F" w:rsidRPr="005652B0" w:rsidRDefault="00975758" w:rsidP="005652B0">
      <w:pPr>
        <w:spacing w:after="0" w:line="240" w:lineRule="auto"/>
        <w:jc w:val="both"/>
        <w:outlineLvl w:val="0"/>
        <w:rPr>
          <w:rFonts w:ascii="Times New Roman" w:hAnsi="Times New Roman" w:cs="Times New Roman"/>
          <w:sz w:val="20"/>
          <w:szCs w:val="20"/>
          <w:lang w:val="id-ID"/>
        </w:rPr>
      </w:pPr>
      <w:r w:rsidRPr="005652B0">
        <w:rPr>
          <w:rFonts w:ascii="Times New Roman" w:hAnsi="Times New Roman" w:cs="Times New Roman"/>
          <w:b/>
          <w:sz w:val="20"/>
          <w:szCs w:val="20"/>
          <w:lang w:val="id-ID"/>
        </w:rPr>
        <w:tab/>
      </w:r>
      <w:proofErr w:type="spellStart"/>
      <w:r w:rsidR="00EE5F8F" w:rsidRPr="005652B0">
        <w:rPr>
          <w:rFonts w:ascii="Times New Roman" w:hAnsi="Times New Roman" w:cs="Times New Roman"/>
          <w:sz w:val="20"/>
          <w:szCs w:val="20"/>
        </w:rPr>
        <w:t>Pangan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jajanan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anak</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sekolah</w:t>
      </w:r>
      <w:proofErr w:type="spellEnd"/>
      <w:r w:rsidR="00EE5F8F" w:rsidRPr="005652B0">
        <w:rPr>
          <w:rFonts w:ascii="Times New Roman" w:hAnsi="Times New Roman" w:cs="Times New Roman"/>
          <w:sz w:val="20"/>
          <w:szCs w:val="20"/>
        </w:rPr>
        <w:t xml:space="preserve"> (PJAS) </w:t>
      </w:r>
      <w:proofErr w:type="spellStart"/>
      <w:r w:rsidR="00EE5F8F" w:rsidRPr="005652B0">
        <w:rPr>
          <w:rFonts w:ascii="Times New Roman" w:hAnsi="Times New Roman" w:cs="Times New Roman"/>
          <w:sz w:val="20"/>
          <w:szCs w:val="20"/>
        </w:rPr>
        <w:t>merupakan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pangan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jajanan</w:t>
      </w:r>
      <w:proofErr w:type="spellEnd"/>
      <w:r w:rsidR="00EE5F8F" w:rsidRPr="005652B0">
        <w:rPr>
          <w:rFonts w:ascii="Times New Roman" w:hAnsi="Times New Roman" w:cs="Times New Roman"/>
          <w:sz w:val="20"/>
          <w:szCs w:val="20"/>
        </w:rPr>
        <w:t xml:space="preserve"> yang </w:t>
      </w:r>
      <w:proofErr w:type="spellStart"/>
      <w:r w:rsidR="00EE5F8F" w:rsidRPr="005652B0">
        <w:rPr>
          <w:rFonts w:ascii="Times New Roman" w:hAnsi="Times New Roman" w:cs="Times New Roman"/>
          <w:sz w:val="20"/>
          <w:szCs w:val="20"/>
        </w:rPr>
        <w:t>ditemukan</w:t>
      </w:r>
      <w:proofErr w:type="spellEnd"/>
      <w:r w:rsidR="00EE5F8F" w:rsidRPr="005652B0">
        <w:rPr>
          <w:rFonts w:ascii="Times New Roman" w:hAnsi="Times New Roman" w:cs="Times New Roman"/>
          <w:sz w:val="20"/>
          <w:szCs w:val="20"/>
        </w:rPr>
        <w:t xml:space="preserve"> di </w:t>
      </w:r>
      <w:proofErr w:type="spellStart"/>
      <w:r w:rsidR="00EE5F8F" w:rsidRPr="005652B0">
        <w:rPr>
          <w:rFonts w:ascii="Times New Roman" w:hAnsi="Times New Roman" w:cs="Times New Roman"/>
          <w:sz w:val="20"/>
          <w:szCs w:val="20"/>
        </w:rPr>
        <w:t>lingkungan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sekolah</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dan</w:t>
      </w:r>
      <w:proofErr w:type="spellEnd"/>
      <w:r w:rsidR="00EE5F8F" w:rsidRPr="005652B0">
        <w:rPr>
          <w:rFonts w:ascii="Times New Roman" w:hAnsi="Times New Roman" w:cs="Times New Roman"/>
          <w:sz w:val="20"/>
          <w:szCs w:val="20"/>
        </w:rPr>
        <w:t xml:space="preserve"> </w:t>
      </w:r>
      <w:r w:rsidR="00EE5F8F" w:rsidRPr="005652B0">
        <w:rPr>
          <w:rFonts w:ascii="Times New Roman" w:hAnsi="Times New Roman" w:cs="Times New Roman"/>
          <w:sz w:val="20"/>
          <w:szCs w:val="20"/>
          <w:lang w:val="id-ID"/>
        </w:rPr>
        <w:t xml:space="preserve">secara rutin dikonsumsi oleh sebagian besar anak sekolah </w:t>
      </w:r>
      <w:r w:rsidR="002E5E6C" w:rsidRPr="005652B0">
        <w:rPr>
          <w:rFonts w:ascii="Times New Roman" w:hAnsi="Times New Roman" w:cs="Times New Roman"/>
          <w:sz w:val="20"/>
          <w:szCs w:val="20"/>
          <w:lang w:val="id-ID"/>
        </w:rPr>
        <w:fldChar w:fldCharType="begin" w:fldLock="1"/>
      </w:r>
      <w:r w:rsidR="002E5E6C" w:rsidRPr="005652B0">
        <w:rPr>
          <w:rFonts w:ascii="Times New Roman" w:hAnsi="Times New Roman" w:cs="Times New Roman"/>
          <w:sz w:val="20"/>
          <w:szCs w:val="20"/>
          <w:lang w:val="id-ID"/>
        </w:rPr>
        <w:instrText>ADDIN CSL_CITATION {"citationItems":[{"id":"ITEM-1","itemData":{"author":[{"dropping-particle":"","family":"BPOM","given":"RI","non-dropping-particle":"","parse-names":false,"suffix":""}],"id":"ITEM-1","issued":{"date-parts":[["2013"]]},"publisher":"BPOM","publisher-place":"Jakarta","title":"Pedoman Pangan Jajanan Anak Sekolah untuk Pencapaian Gizi Seimbang","type":"book"},"uris":["http://www.mendeley.com/documents/?uuid=7e272adc-ea96-4af8-a1b4-3f71e1f9529f"]}],"mendeley":{"formattedCitation":"(BPOM, 2013)","manualFormatting":"(BPOM RI, 2013)","plainTextFormattedCitation":"(BPOM, 2013)","previouslyFormattedCitation":"(BPOM, 2013)"},"properties":{"noteIndex":0},"schema":"https://github.com/citation-style-language/schema/raw/master/csl-citation.json"}</w:instrText>
      </w:r>
      <w:r w:rsidR="002E5E6C" w:rsidRPr="005652B0">
        <w:rPr>
          <w:rFonts w:ascii="Times New Roman" w:hAnsi="Times New Roman" w:cs="Times New Roman"/>
          <w:sz w:val="20"/>
          <w:szCs w:val="20"/>
          <w:lang w:val="id-ID"/>
        </w:rPr>
        <w:fldChar w:fldCharType="separate"/>
      </w:r>
      <w:r w:rsidR="002E5E6C" w:rsidRPr="005652B0">
        <w:rPr>
          <w:rFonts w:ascii="Times New Roman" w:hAnsi="Times New Roman" w:cs="Times New Roman"/>
          <w:noProof/>
          <w:sz w:val="20"/>
          <w:szCs w:val="20"/>
          <w:lang w:val="id-ID"/>
        </w:rPr>
        <w:t>(BPOM RI, 2013)</w:t>
      </w:r>
      <w:r w:rsidR="002E5E6C" w:rsidRPr="005652B0">
        <w:rPr>
          <w:rFonts w:ascii="Times New Roman" w:hAnsi="Times New Roman" w:cs="Times New Roman"/>
          <w:sz w:val="20"/>
          <w:szCs w:val="20"/>
          <w:lang w:val="id-ID"/>
        </w:rPr>
        <w:fldChar w:fldCharType="end"/>
      </w:r>
      <w:r w:rsidR="002E5E6C" w:rsidRPr="005652B0">
        <w:rPr>
          <w:rFonts w:ascii="Times New Roman" w:hAnsi="Times New Roman" w:cs="Times New Roman"/>
          <w:sz w:val="20"/>
          <w:szCs w:val="20"/>
          <w:lang w:val="id-ID"/>
        </w:rPr>
        <w:t>.</w:t>
      </w:r>
      <w:r w:rsidR="00EE5F8F" w:rsidRPr="005652B0">
        <w:rPr>
          <w:rFonts w:ascii="Times New Roman" w:hAnsi="Times New Roman" w:cs="Times New Roman"/>
          <w:sz w:val="20"/>
          <w:szCs w:val="20"/>
          <w:lang w:val="id-ID"/>
        </w:rPr>
        <w:t xml:space="preserve"> </w:t>
      </w:r>
      <w:proofErr w:type="spellStart"/>
      <w:r w:rsidR="00EE5F8F" w:rsidRPr="005652B0">
        <w:rPr>
          <w:rFonts w:ascii="Times New Roman" w:hAnsi="Times New Roman" w:cs="Times New Roman"/>
          <w:sz w:val="20"/>
          <w:szCs w:val="20"/>
        </w:rPr>
        <w:t>Makanan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jajanan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memegang</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peranan</w:t>
      </w:r>
      <w:proofErr w:type="spellEnd"/>
      <w:r w:rsidR="00EE5F8F" w:rsidRPr="005652B0">
        <w:rPr>
          <w:rFonts w:ascii="Times New Roman" w:hAnsi="Times New Roman" w:cs="Times New Roman"/>
          <w:sz w:val="20"/>
          <w:szCs w:val="20"/>
        </w:rPr>
        <w:t xml:space="preserve"> yang </w:t>
      </w:r>
      <w:proofErr w:type="spellStart"/>
      <w:r w:rsidR="00EE5F8F" w:rsidRPr="005652B0">
        <w:rPr>
          <w:rFonts w:ascii="Times New Roman" w:hAnsi="Times New Roman" w:cs="Times New Roman"/>
          <w:sz w:val="20"/>
          <w:szCs w:val="20"/>
        </w:rPr>
        <w:t>cukup</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penting</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dalam</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memberikan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asupan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energi</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dan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zat</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gizi</w:t>
      </w:r>
      <w:proofErr w:type="spellEnd"/>
      <w:r w:rsidR="00EE5F8F" w:rsidRPr="005652B0">
        <w:rPr>
          <w:rFonts w:ascii="Times New Roman" w:hAnsi="Times New Roman" w:cs="Times New Roman"/>
          <w:sz w:val="20"/>
          <w:szCs w:val="20"/>
        </w:rPr>
        <w:t xml:space="preserve"> </w:t>
      </w:r>
      <w:proofErr w:type="gramStart"/>
      <w:r w:rsidR="00EE5F8F" w:rsidRPr="005652B0">
        <w:rPr>
          <w:rFonts w:ascii="Times New Roman" w:hAnsi="Times New Roman" w:cs="Times New Roman"/>
          <w:sz w:val="20"/>
          <w:szCs w:val="20"/>
        </w:rPr>
        <w:t>lain</w:t>
      </w:r>
      <w:proofErr w:type="gram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bagi</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anak-anak</w:t>
      </w:r>
      <w:proofErr w:type="spellEnd"/>
      <w:r w:rsidR="00EE5F8F" w:rsidRPr="005652B0">
        <w:rPr>
          <w:rFonts w:ascii="Times New Roman" w:hAnsi="Times New Roman" w:cs="Times New Roman"/>
          <w:sz w:val="20"/>
          <w:szCs w:val="20"/>
        </w:rPr>
        <w:t xml:space="preserve">. </w:t>
      </w:r>
      <w:proofErr w:type="spellStart"/>
      <w:proofErr w:type="gramStart"/>
      <w:r w:rsidR="00EE5F8F" w:rsidRPr="005652B0">
        <w:rPr>
          <w:rFonts w:ascii="Times New Roman" w:hAnsi="Times New Roman" w:cs="Times New Roman"/>
          <w:sz w:val="20"/>
          <w:szCs w:val="20"/>
        </w:rPr>
        <w:t>Konsumsi</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makanan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jajanan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pada</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anak-anak</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perlu</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diperhatikan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karena</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aktivitas</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anak</w:t>
      </w:r>
      <w:proofErr w:type="spellEnd"/>
      <w:r w:rsidR="00EE5F8F" w:rsidRPr="005652B0">
        <w:rPr>
          <w:rFonts w:ascii="Times New Roman" w:hAnsi="Times New Roman" w:cs="Times New Roman"/>
          <w:sz w:val="20"/>
          <w:szCs w:val="20"/>
        </w:rPr>
        <w:t xml:space="preserve"> yang </w:t>
      </w:r>
      <w:proofErr w:type="spellStart"/>
      <w:r w:rsidR="00EE5F8F" w:rsidRPr="005652B0">
        <w:rPr>
          <w:rFonts w:ascii="Times New Roman" w:hAnsi="Times New Roman" w:cs="Times New Roman"/>
          <w:sz w:val="20"/>
          <w:szCs w:val="20"/>
        </w:rPr>
        <w:t>tinggi</w:t>
      </w:r>
      <w:proofErr w:type="spellEnd"/>
      <w:r w:rsidR="00EE5F8F" w:rsidRPr="005652B0">
        <w:rPr>
          <w:rFonts w:ascii="Times New Roman" w:hAnsi="Times New Roman" w:cs="Times New Roman"/>
          <w:sz w:val="20"/>
          <w:szCs w:val="20"/>
        </w:rPr>
        <w:t>.</w:t>
      </w:r>
      <w:proofErr w:type="gram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Konsumsi</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makanan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jajanan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anak</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diharapkan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dapat</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memberikan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kontribusi</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energi</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dan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zat</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gizi</w:t>
      </w:r>
      <w:proofErr w:type="spellEnd"/>
      <w:r w:rsidR="00EE5F8F" w:rsidRPr="005652B0">
        <w:rPr>
          <w:rFonts w:ascii="Times New Roman" w:hAnsi="Times New Roman" w:cs="Times New Roman"/>
          <w:sz w:val="20"/>
          <w:szCs w:val="20"/>
        </w:rPr>
        <w:t xml:space="preserve"> lain yang </w:t>
      </w:r>
      <w:proofErr w:type="spellStart"/>
      <w:r w:rsidR="00EE5F8F" w:rsidRPr="005652B0">
        <w:rPr>
          <w:rFonts w:ascii="Times New Roman" w:hAnsi="Times New Roman" w:cs="Times New Roman"/>
          <w:sz w:val="20"/>
          <w:szCs w:val="20"/>
        </w:rPr>
        <w:t>berguna</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untuk</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pertumbuhan</w:t>
      </w:r>
      <w:proofErr w:type="spellEnd"/>
      <w:r w:rsidR="00EE5F8F" w:rsidRPr="005652B0">
        <w:rPr>
          <w:rFonts w:ascii="Times New Roman" w:hAnsi="Times New Roman" w:cs="Times New Roman"/>
          <w:sz w:val="20"/>
          <w:szCs w:val="20"/>
        </w:rPr>
        <w:t xml:space="preserve"> </w:t>
      </w:r>
      <w:proofErr w:type="spellStart"/>
      <w:r w:rsidR="00EE5F8F" w:rsidRPr="005652B0">
        <w:rPr>
          <w:rFonts w:ascii="Times New Roman" w:hAnsi="Times New Roman" w:cs="Times New Roman"/>
          <w:sz w:val="20"/>
          <w:szCs w:val="20"/>
        </w:rPr>
        <w:t>anak</w:t>
      </w:r>
      <w:proofErr w:type="spellEnd"/>
      <w:r w:rsidR="002E5E6C" w:rsidRPr="005652B0">
        <w:rPr>
          <w:rFonts w:ascii="Times New Roman" w:hAnsi="Times New Roman" w:cs="Times New Roman"/>
          <w:sz w:val="20"/>
          <w:szCs w:val="20"/>
          <w:lang w:val="id-ID"/>
        </w:rPr>
        <w:t xml:space="preserve"> </w:t>
      </w:r>
      <w:r w:rsidR="002E5E6C" w:rsidRPr="005652B0">
        <w:rPr>
          <w:rFonts w:ascii="Times New Roman" w:hAnsi="Times New Roman" w:cs="Times New Roman"/>
          <w:sz w:val="20"/>
          <w:szCs w:val="20"/>
          <w:lang w:val="id-ID"/>
        </w:rPr>
        <w:fldChar w:fldCharType="begin" w:fldLock="1"/>
      </w:r>
      <w:r w:rsidR="003E201A" w:rsidRPr="005652B0">
        <w:rPr>
          <w:rFonts w:ascii="Times New Roman" w:hAnsi="Times New Roman" w:cs="Times New Roman"/>
          <w:sz w:val="20"/>
          <w:szCs w:val="20"/>
          <w:lang w:val="id-ID"/>
        </w:rPr>
        <w:instrText>ADDIN CSL_CITATION {"citationItems":[{"id":"ITEM-1","itemData":{"author":[{"dropping-particle":"","family":"Mariza","given":"","non-dropping-particle":"","parse-names":false,"suffix":""},{"dropping-particle":"","family":"Kusumastuti","given":"","non-dropping-particle":"","parse-names":false,"suffix":""}],"id":"ITEM-1","issued":{"date-parts":[["2012"]]},"title":"Hubungan antara kebiasaan sarapan dan kebiasaan jajan dengan status gizi anak sekolah dasar di Kecamatan Pedurungan Kota Semarang","type":"article-journal"},"uris":["http://www.mendeley.com/documents/?uuid=10604573-b93e-47e1-965d-4bf812ad8ba8"]}],"mendeley":{"formattedCitation":"(Mariza &amp; Kusumastuti, 2012)","manualFormatting":"(Mariza dan Kusumaastuti, 2012)","plainTextFormattedCitation":"(Mariza &amp; Kusumastuti, 2012)","previouslyFormattedCitation":"(YY &amp; AC, 2012)"},"properties":{"noteIndex":0},"schema":"https://github.com/citation-style-language/schema/raw/master/csl-citation.json"}</w:instrText>
      </w:r>
      <w:r w:rsidR="002E5E6C" w:rsidRPr="005652B0">
        <w:rPr>
          <w:rFonts w:ascii="Times New Roman" w:hAnsi="Times New Roman" w:cs="Times New Roman"/>
          <w:sz w:val="20"/>
          <w:szCs w:val="20"/>
          <w:lang w:val="id-ID"/>
        </w:rPr>
        <w:fldChar w:fldCharType="separate"/>
      </w:r>
      <w:r w:rsidR="002E5E6C" w:rsidRPr="005652B0">
        <w:rPr>
          <w:rFonts w:ascii="Times New Roman" w:hAnsi="Times New Roman" w:cs="Times New Roman"/>
          <w:noProof/>
          <w:sz w:val="20"/>
          <w:szCs w:val="20"/>
          <w:lang w:val="id-ID"/>
        </w:rPr>
        <w:t>(</w:t>
      </w:r>
      <w:r w:rsidR="002E5E6C" w:rsidRPr="005652B0">
        <w:rPr>
          <w:rFonts w:ascii="Times New Roman" w:hAnsi="Times New Roman" w:cs="Times New Roman"/>
          <w:noProof/>
          <w:sz w:val="20"/>
          <w:szCs w:val="20"/>
        </w:rPr>
        <w:t>Mariza dan Kusumaastuti, 2012</w:t>
      </w:r>
      <w:r w:rsidR="002E5E6C" w:rsidRPr="005652B0">
        <w:rPr>
          <w:rFonts w:ascii="Times New Roman" w:hAnsi="Times New Roman" w:cs="Times New Roman"/>
          <w:noProof/>
          <w:sz w:val="20"/>
          <w:szCs w:val="20"/>
          <w:lang w:val="id-ID"/>
        </w:rPr>
        <w:t>)</w:t>
      </w:r>
      <w:r w:rsidR="002E5E6C" w:rsidRPr="005652B0">
        <w:rPr>
          <w:rFonts w:ascii="Times New Roman" w:hAnsi="Times New Roman" w:cs="Times New Roman"/>
          <w:sz w:val="20"/>
          <w:szCs w:val="20"/>
          <w:lang w:val="id-ID"/>
        </w:rPr>
        <w:fldChar w:fldCharType="end"/>
      </w:r>
      <w:r w:rsidR="00EE5F8F" w:rsidRPr="005652B0">
        <w:rPr>
          <w:rFonts w:ascii="Times New Roman" w:hAnsi="Times New Roman" w:cs="Times New Roman"/>
          <w:sz w:val="20"/>
          <w:szCs w:val="20"/>
        </w:rPr>
        <w:t>.</w:t>
      </w:r>
      <w:r w:rsidR="00EE5F8F" w:rsidRPr="005652B0">
        <w:rPr>
          <w:rFonts w:ascii="Times New Roman" w:hAnsi="Times New Roman" w:cs="Times New Roman"/>
          <w:sz w:val="20"/>
          <w:szCs w:val="20"/>
          <w:lang w:val="id-ID"/>
        </w:rPr>
        <w:t xml:space="preserve"> Hasil penelitian</w:t>
      </w:r>
      <w:r w:rsidR="002E5E6C" w:rsidRPr="005652B0">
        <w:rPr>
          <w:rFonts w:ascii="Times New Roman" w:hAnsi="Times New Roman" w:cs="Times New Roman"/>
          <w:sz w:val="20"/>
          <w:szCs w:val="20"/>
          <w:lang w:val="id-ID"/>
        </w:rPr>
        <w:fldChar w:fldCharType="begin" w:fldLock="1"/>
      </w:r>
      <w:r w:rsidR="00ED54E4" w:rsidRPr="005652B0">
        <w:rPr>
          <w:rFonts w:ascii="Times New Roman" w:hAnsi="Times New Roman" w:cs="Times New Roman"/>
          <w:sz w:val="20"/>
          <w:szCs w:val="20"/>
          <w:lang w:val="id-ID"/>
        </w:rPr>
        <w:instrText>ADDIN CSL_CITATION {"citationItems":[{"id":"ITEM-1","itemData":{"abstract":"ABSTRAK Nutritional status of school children snack food consumption contribution, children who are in SD 2 Penatih. The purpose of this study was to determine the overview of nutrition and snack food consumption in primary school children in 2 Penatih The sample used is a child who is in grade 4 and 5 are male students men and women who were in elementary school 2 Penatih. Sought is the method of recall 2 x 24 hours, type of research is observational research with cross sectional design where, research done by making observations on the nutritional status of school children and the consumption of street food. From the research that has been done is obtained in the energy consumption of street food samples largely categorized either by 10 samples with good nutritional status of as many as 6 sample (60,0%)s more than enough samples that category is less and less category of 1 samples with good nutritional status of 1 samples (100%) and were categorized enough for 44 samples with good nutritional status 27 sample (61,0%) and protein consumption snacks on most of the samples are categorized either 10 samples with good nutritional status of as many as 7 samples (70,0%) more than enough samples that category is less and less categories by 7 samples with good nutritional status of 34 samples (62,0%) and were categorized fairly by 38 samples with good nutritional status of as many as 21 samples (55,0%).","author":[{"dropping-particle":"","family":"Putu Ratih Mudiani","given":"Ni","non-dropping-particle":"","parse-names":false,"suffix":""},{"dropping-particle":"","family":"Nursanyoto","given":"Hertog","non-dropping-particle":"","parse-names":false,"suffix":""},{"dropping-particle":"","family":"Md Yuni Gumala","given":"Ni","non-dropping-particle":"","parse-names":false,"suffix":""},{"dropping-particle":"","family":"Gizi Poltekkes Kemenkes Denpasar","given":"Jurusan","non-dropping-particle":"","parse-names":false,"suffix":""}],"container-title":"Journal of Nutrition Science","id":"ITEM-1","issue":"1","issued":{"date-parts":[["2018"]]},"page":"26-28","title":"Status Gizi Dan Kontribusi Konsumsi Makanan Jajanan Anak Sekolah Di Sd 2 Penatih Denpasar Timur","type":"article-journal","volume":"7"},"uris":["http://www.mendeley.com/documents/?uuid=daab7773-be94-476d-9aa0-486edb163ed4"]}],"mendeley":{"formattedCitation":"(Putu Ratih Mudiani et al., 2018)","manualFormatting":" Mudiani et al (2018)","plainTextFormattedCitation":"(Putu Ratih Mudiani et al., 2018)","previouslyFormattedCitation":"(Putu Ratih Mudiani et al., 2018)"},"properties":{"noteIndex":0},"schema":"https://github.com/citation-style-language/schema/raw/master/csl-citation.json"}</w:instrText>
      </w:r>
      <w:r w:rsidR="002E5E6C" w:rsidRPr="005652B0">
        <w:rPr>
          <w:rFonts w:ascii="Times New Roman" w:hAnsi="Times New Roman" w:cs="Times New Roman"/>
          <w:sz w:val="20"/>
          <w:szCs w:val="20"/>
          <w:lang w:val="id-ID"/>
        </w:rPr>
        <w:fldChar w:fldCharType="separate"/>
      </w:r>
      <w:r w:rsidR="002E5E6C" w:rsidRPr="005652B0">
        <w:rPr>
          <w:rFonts w:ascii="Times New Roman" w:hAnsi="Times New Roman" w:cs="Times New Roman"/>
          <w:noProof/>
          <w:sz w:val="20"/>
          <w:szCs w:val="20"/>
          <w:lang w:val="id-ID"/>
        </w:rPr>
        <w:t xml:space="preserve"> </w:t>
      </w:r>
      <w:r w:rsidR="00ED54E4" w:rsidRPr="005652B0">
        <w:rPr>
          <w:rFonts w:ascii="Times New Roman" w:hAnsi="Times New Roman" w:cs="Times New Roman"/>
          <w:noProof/>
          <w:sz w:val="20"/>
          <w:szCs w:val="20"/>
          <w:lang w:val="id-ID"/>
        </w:rPr>
        <w:t>Mudiani et al</w:t>
      </w:r>
      <w:r w:rsidR="002E5E6C" w:rsidRPr="005652B0">
        <w:rPr>
          <w:rFonts w:ascii="Times New Roman" w:hAnsi="Times New Roman" w:cs="Times New Roman"/>
          <w:noProof/>
          <w:sz w:val="20"/>
          <w:szCs w:val="20"/>
          <w:lang w:val="id-ID"/>
        </w:rPr>
        <w:t xml:space="preserve"> (2018)</w:t>
      </w:r>
      <w:r w:rsidR="002E5E6C" w:rsidRPr="005652B0">
        <w:rPr>
          <w:rFonts w:ascii="Times New Roman" w:hAnsi="Times New Roman" w:cs="Times New Roman"/>
          <w:sz w:val="20"/>
          <w:szCs w:val="20"/>
          <w:lang w:val="id-ID"/>
        </w:rPr>
        <w:fldChar w:fldCharType="end"/>
      </w:r>
      <w:r w:rsidR="00EE5F8F" w:rsidRPr="005652B0">
        <w:rPr>
          <w:rFonts w:ascii="Times New Roman" w:hAnsi="Times New Roman" w:cs="Times New Roman"/>
          <w:sz w:val="20"/>
          <w:szCs w:val="20"/>
          <w:lang w:val="id-ID"/>
        </w:rPr>
        <w:t xml:space="preserve"> menunjukkan kontribusi energi jajanan tertinggi adalah 607 kkal dan sebanyak 19% anak-anak tergolong lebih untuk kontribusi jajannya.</w:t>
      </w:r>
    </w:p>
    <w:p w14:paraId="184ADDDE" w14:textId="20C6A902" w:rsidR="00EE5F8F" w:rsidRPr="005652B0" w:rsidRDefault="00EE5F8F" w:rsidP="005652B0">
      <w:pPr>
        <w:spacing w:after="0" w:line="240" w:lineRule="auto"/>
        <w:jc w:val="both"/>
        <w:outlineLvl w:val="0"/>
        <w:rPr>
          <w:rFonts w:ascii="Times New Roman" w:hAnsi="Times New Roman" w:cs="Times New Roman"/>
          <w:sz w:val="20"/>
          <w:szCs w:val="20"/>
          <w:lang w:val="id-ID"/>
        </w:rPr>
      </w:pPr>
      <w:r w:rsidRPr="005652B0">
        <w:rPr>
          <w:rFonts w:ascii="Times New Roman" w:hAnsi="Times New Roman" w:cs="Times New Roman"/>
          <w:sz w:val="20"/>
          <w:szCs w:val="20"/>
          <w:lang w:val="id-ID"/>
        </w:rPr>
        <w:tab/>
      </w:r>
      <w:proofErr w:type="gramStart"/>
      <w:r w:rsidRPr="005652B0">
        <w:rPr>
          <w:rFonts w:ascii="Times New Roman" w:hAnsi="Times New Roman" w:cs="Times New Roman"/>
          <w:sz w:val="20"/>
          <w:szCs w:val="20"/>
        </w:rPr>
        <w:t xml:space="preserve">Gaya </w:t>
      </w:r>
      <w:proofErr w:type="spellStart"/>
      <w:r w:rsidRPr="005652B0">
        <w:rPr>
          <w:rFonts w:ascii="Times New Roman" w:hAnsi="Times New Roman" w:cs="Times New Roman"/>
          <w:sz w:val="20"/>
          <w:szCs w:val="20"/>
        </w:rPr>
        <w:t>hidup</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atau</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kebiasaan</w:t>
      </w:r>
      <w:proofErr w:type="spellEnd"/>
      <w:r w:rsidRPr="005652B0">
        <w:rPr>
          <w:rFonts w:ascii="Times New Roman" w:hAnsi="Times New Roman" w:cs="Times New Roman"/>
          <w:sz w:val="20"/>
          <w:szCs w:val="20"/>
        </w:rPr>
        <w:t xml:space="preserve"> yang </w:t>
      </w:r>
      <w:r w:rsidRPr="005652B0">
        <w:rPr>
          <w:rFonts w:ascii="Times New Roman" w:hAnsi="Times New Roman" w:cs="Times New Roman"/>
          <w:sz w:val="20"/>
          <w:szCs w:val="20"/>
          <w:lang w:val="id-ID"/>
        </w:rPr>
        <w:t>s</w:t>
      </w:r>
      <w:proofErr w:type="spellStart"/>
      <w:r w:rsidRPr="005652B0">
        <w:rPr>
          <w:rFonts w:ascii="Times New Roman" w:hAnsi="Times New Roman" w:cs="Times New Roman"/>
          <w:sz w:val="20"/>
          <w:szCs w:val="20"/>
        </w:rPr>
        <w:t>ering</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dilakukan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anak</w:t>
      </w:r>
      <w:proofErr w:type="spellEnd"/>
      <w:r w:rsidRPr="005652B0">
        <w:rPr>
          <w:rFonts w:ascii="Times New Roman" w:hAnsi="Times New Roman" w:cs="Times New Roman"/>
          <w:sz w:val="20"/>
          <w:szCs w:val="20"/>
        </w:rPr>
        <w:t xml:space="preserve"> di </w:t>
      </w:r>
      <w:proofErr w:type="spellStart"/>
      <w:r w:rsidRPr="005652B0">
        <w:rPr>
          <w:rFonts w:ascii="Times New Roman" w:hAnsi="Times New Roman" w:cs="Times New Roman"/>
          <w:sz w:val="20"/>
          <w:szCs w:val="20"/>
        </w:rPr>
        <w:t>sekolah</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adalah</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dengan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membeli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dengan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sembarangan</w:t>
      </w:r>
      <w:proofErr w:type="spellEnd"/>
      <w:r w:rsidRPr="005652B0">
        <w:rPr>
          <w:rFonts w:ascii="Times New Roman" w:hAnsi="Times New Roman" w:cs="Times New Roman"/>
          <w:sz w:val="20"/>
          <w:szCs w:val="20"/>
        </w:rPr>
        <w:t>.</w:t>
      </w:r>
      <w:proofErr w:type="gram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Anak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sekolah</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membeli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berdasarkan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tingkat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kesukaan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tanpa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melihat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atau</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memikirkan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zat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gizi</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terkandung</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dalam</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makanan</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dibeli</w:t>
      </w:r>
      <w:proofErr w:type="spellEnd"/>
      <w:r w:rsidRPr="005652B0">
        <w:rPr>
          <w:rFonts w:ascii="Times New Roman" w:hAnsi="Times New Roman" w:cs="Times New Roman"/>
          <w:sz w:val="20"/>
          <w:szCs w:val="20"/>
          <w:lang w:val="id-ID"/>
        </w:rPr>
        <w:t xml:space="preserve"> </w:t>
      </w:r>
      <w:r w:rsidR="002E5E6C" w:rsidRPr="005652B0">
        <w:rPr>
          <w:rFonts w:ascii="Times New Roman" w:hAnsi="Times New Roman" w:cs="Times New Roman"/>
          <w:sz w:val="20"/>
          <w:szCs w:val="20"/>
          <w:lang w:val="id-ID"/>
        </w:rPr>
        <w:fldChar w:fldCharType="begin" w:fldLock="1"/>
      </w:r>
      <w:r w:rsidR="002E5E6C" w:rsidRPr="005652B0">
        <w:rPr>
          <w:rFonts w:ascii="Times New Roman" w:hAnsi="Times New Roman" w:cs="Times New Roman"/>
          <w:sz w:val="20"/>
          <w:szCs w:val="20"/>
          <w:lang w:val="id-ID"/>
        </w:rPr>
        <w:instrText>ADDIN CSL_CITATION {"citationItems":[{"id":"ITEM-1","itemData":{"author":[{"dropping-particle":"","family":"Nugraheni","given":"H.","non-dropping-particle":"","parse-names":false,"suffix":""},{"dropping-particle":"","family":"Indarjo","given":"S.","non-dropping-particle":"","parse-names":false,"suffix":""},{"dropping-particle":"","family":"Suhat","given":"","non-dropping-particle":"","parse-names":false,"suffix":""}],"id":"ITEM-1","issued":{"date-parts":[["2018"]]},"publisher":"Deepubish Publisher","publisher-place":"Yogyakarta","title":"Buku Ajar Promosi Kesehatan Berbasis Sekolah","type":"book"},"uris":["http://www.mendeley.com/documents/?uuid=b7de2d54-4aed-4262-8438-f429565f9170"]}],"mendeley":{"formattedCitation":"(Nugraheni et al., 2018)","plainTextFormattedCitation":"(Nugraheni et al., 2018)","previouslyFormattedCitation":"(Nugraheni et al., 2018)"},"properties":{"noteIndex":0},"schema":"https://github.com/citation-style-language/schema/raw/master/csl-citation.json"}</w:instrText>
      </w:r>
      <w:r w:rsidR="002E5E6C" w:rsidRPr="005652B0">
        <w:rPr>
          <w:rFonts w:ascii="Times New Roman" w:hAnsi="Times New Roman" w:cs="Times New Roman"/>
          <w:sz w:val="20"/>
          <w:szCs w:val="20"/>
          <w:lang w:val="id-ID"/>
        </w:rPr>
        <w:fldChar w:fldCharType="separate"/>
      </w:r>
      <w:r w:rsidR="002E5E6C" w:rsidRPr="005652B0">
        <w:rPr>
          <w:rFonts w:ascii="Times New Roman" w:hAnsi="Times New Roman" w:cs="Times New Roman"/>
          <w:noProof/>
          <w:sz w:val="20"/>
          <w:szCs w:val="20"/>
          <w:lang w:val="id-ID"/>
        </w:rPr>
        <w:t>(Nugraheni et al., 2018)</w:t>
      </w:r>
      <w:r w:rsidR="002E5E6C" w:rsidRPr="005652B0">
        <w:rPr>
          <w:rFonts w:ascii="Times New Roman" w:hAnsi="Times New Roman" w:cs="Times New Roman"/>
          <w:sz w:val="20"/>
          <w:szCs w:val="20"/>
          <w:lang w:val="id-ID"/>
        </w:rPr>
        <w:fldChar w:fldCharType="end"/>
      </w:r>
      <w:r w:rsidRPr="005652B0">
        <w:rPr>
          <w:rFonts w:ascii="Times New Roman" w:hAnsi="Times New Roman" w:cs="Times New Roman"/>
          <w:sz w:val="20"/>
          <w:szCs w:val="20"/>
          <w:lang w:val="id-ID"/>
        </w:rPr>
        <w:t xml:space="preserve">. </w:t>
      </w:r>
      <w:proofErr w:type="spellStart"/>
      <w:proofErr w:type="gramStart"/>
      <w:r w:rsidRPr="005652B0">
        <w:rPr>
          <w:rFonts w:ascii="Times New Roman" w:hAnsi="Times New Roman" w:cs="Times New Roman"/>
          <w:sz w:val="20"/>
          <w:szCs w:val="20"/>
        </w:rPr>
        <w:t>Makanan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berdampak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negatif</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apabila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makanan</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dikonsumsi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tidak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mengandung</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nilai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gizi</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cukup</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tidak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terjamin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kebersihan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serta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keamanannya</w:t>
      </w:r>
      <w:proofErr w:type="spellEnd"/>
      <w:r w:rsidRPr="005652B0">
        <w:rPr>
          <w:rFonts w:ascii="Times New Roman" w:hAnsi="Times New Roman" w:cs="Times New Roman"/>
          <w:sz w:val="20"/>
          <w:szCs w:val="20"/>
        </w:rPr>
        <w:t>.</w:t>
      </w:r>
      <w:proofErr w:type="gram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Selain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menimbulkan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masalah</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gizi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dampak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mengkonsumsi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jajanan</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t>tidak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baik</w:t>
      </w:r>
      <w:proofErr w:type="spellEnd"/>
      <w:r w:rsidRPr="005652B0">
        <w:rPr>
          <w:rFonts w:ascii="Times New Roman" w:hAnsi="Times New Roman" w:cs="Times New Roman"/>
          <w:sz w:val="20"/>
          <w:szCs w:val="20"/>
        </w:rPr>
        <w:t xml:space="preserve"> </w:t>
      </w:r>
      <w:proofErr w:type="spellStart"/>
      <w:proofErr w:type="gramStart"/>
      <w:r w:rsidRPr="005652B0">
        <w:rPr>
          <w:rFonts w:ascii="Times New Roman" w:hAnsi="Times New Roman" w:cs="Times New Roman"/>
          <w:sz w:val="20"/>
          <w:szCs w:val="20"/>
        </w:rPr>
        <w:t>akan</w:t>
      </w:r>
      <w:proofErr w:type="spellEnd"/>
      <w:proofErr w:type="gram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mengganggu</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kesehatan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anak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seperti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terserang</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penyakit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saluran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pencernaan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dapat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timbul</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penyakit-penyakit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lainnya</w:t>
      </w:r>
      <w:proofErr w:type="spellEnd"/>
      <w:r w:rsidRPr="005652B0">
        <w:rPr>
          <w:rFonts w:ascii="Times New Roman" w:hAnsi="Times New Roman" w:cs="Times New Roman"/>
          <w:sz w:val="20"/>
          <w:szCs w:val="20"/>
        </w:rPr>
        <w:t xml:space="preserve"> yang </w:t>
      </w:r>
      <w:proofErr w:type="spellStart"/>
      <w:r w:rsidRPr="005652B0">
        <w:rPr>
          <w:rFonts w:ascii="Times New Roman" w:hAnsi="Times New Roman" w:cs="Times New Roman"/>
          <w:sz w:val="20"/>
          <w:szCs w:val="20"/>
        </w:rPr>
        <w:lastRenderedPageBreak/>
        <w:t>diakibatkan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pencemaran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bahan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kimiawi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Sehingga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hal</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ini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berdampak</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pada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menurunnya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konsentrasi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belajar</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siswa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meningkatnya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absensi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dapat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berpengaruh</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pada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prestasi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belajar</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anak</w:t>
      </w:r>
      <w:proofErr w:type="spellEnd"/>
      <w:r w:rsidR="002E5E6C" w:rsidRPr="005652B0">
        <w:rPr>
          <w:rFonts w:ascii="Times New Roman" w:hAnsi="Times New Roman" w:cs="Times New Roman"/>
          <w:sz w:val="20"/>
          <w:szCs w:val="20"/>
          <w:lang w:val="id-ID"/>
        </w:rPr>
        <w:t xml:space="preserve"> </w:t>
      </w:r>
      <w:r w:rsidR="002E5E6C" w:rsidRPr="005652B0">
        <w:rPr>
          <w:rFonts w:ascii="Times New Roman" w:hAnsi="Times New Roman" w:cs="Times New Roman"/>
          <w:sz w:val="20"/>
          <w:szCs w:val="20"/>
          <w:lang w:val="id-ID"/>
        </w:rPr>
        <w:fldChar w:fldCharType="begin" w:fldLock="1"/>
      </w:r>
      <w:r w:rsidR="002E5E6C" w:rsidRPr="005652B0">
        <w:rPr>
          <w:rFonts w:ascii="Times New Roman" w:hAnsi="Times New Roman" w:cs="Times New Roman"/>
          <w:sz w:val="20"/>
          <w:szCs w:val="20"/>
          <w:lang w:val="id-ID"/>
        </w:rPr>
        <w:instrText>ADDIN CSL_CITATION {"citationItems":[{"id":"ITEM-1","itemData":{"abstract":"Penelitian ini membahas tentang perilaku memilih jajanan siswa Sekolah Dasar (SD). Kebiasaan jajan sangat digemari anak pada usia sekolah. Hasil survey yang dilakukan di Bogor pada tahun 2004 menyatakan 36% kebutuhan energi anak sekolah diperoleh dari pangan jajanan yang dikonsumsinya. Panganan jajanan yang dikonsumsi sangat berpengaruh terhadap pertumbuhan dan perkembangan anak. Berdasarkan hal tersebut maka tujuan penelitian ini untuk menganalisis perilaku memilih jajanan serta faktor-faktor yang berhubungan dan faktor yang paling besar mempengaruhi. Penelitian ini merupakan penelitian deskriptif analitik menggunakan design studi cross sectional dimana variabel independen dan dependen di teliti secara bersamaan. Variabel dalam penelitian ini antara lain: karakteristik responden (umur, jenis kelamin, kelas), karakteristik orang tua (pendidikan dan pekerjaan), pengetahuan (responden dan orang tua), sikap siswa dalam memilih makanan, dukungan orang tua, jumlah uang saku, pengaruh media, pengaruh teman sebaya dan perilaku memilih jajanan. Hasil penelitian menunjukan bahwa ada hubungan bermakna antara variabel jenis kelamin dimana siswa yang berjenis kelamin perempuan memiliki perilaku memilih jajanan yang lebih baik dibandingkan siswa laki-laki. Sikap siswa dalam memilih makanan, pengaruh media, pengetahuan orang tua dan dukungan mempunyai hubungan yang bermakna dengan perilaku memilih jajanan. Sedangkan variabel pengetahuan orang tua merupakan variabel yang paling besar pengaruhnya terhadap perilaku siswa dalam memilih jajanan. Kata","author":[{"dropping-particle":"","family":"Safriana","given":"","non-dropping-particle":"","parse-names":false,"suffix":""}],"id":"ITEM-1","issued":{"date-parts":[["2012"]]},"title":"Perilakumemilih Jajanan Pada Siswa Sekolah Dasar Di Sdn. Garot Kecamatan Darul Imarah Kabupaten Aceh Besar","type":"article-journal"},"uris":["http://www.mendeley.com/documents/?uuid=1f1cea4f-ab16-4b75-8893-0f9b330408a5"]}],"mendeley":{"formattedCitation":"(Safriana, 2012)","plainTextFormattedCitation":"(Safriana, 2012)","previouslyFormattedCitation":"(Safriana, 2012)"},"properties":{"noteIndex":0},"schema":"https://github.com/citation-style-language/schema/raw/master/csl-citation.json"}</w:instrText>
      </w:r>
      <w:r w:rsidR="002E5E6C" w:rsidRPr="005652B0">
        <w:rPr>
          <w:rFonts w:ascii="Times New Roman" w:hAnsi="Times New Roman" w:cs="Times New Roman"/>
          <w:sz w:val="20"/>
          <w:szCs w:val="20"/>
          <w:lang w:val="id-ID"/>
        </w:rPr>
        <w:fldChar w:fldCharType="separate"/>
      </w:r>
      <w:r w:rsidR="002E5E6C" w:rsidRPr="005652B0">
        <w:rPr>
          <w:rFonts w:ascii="Times New Roman" w:hAnsi="Times New Roman" w:cs="Times New Roman"/>
          <w:noProof/>
          <w:sz w:val="20"/>
          <w:szCs w:val="20"/>
          <w:lang w:val="id-ID"/>
        </w:rPr>
        <w:t>(Safriana, 2012)</w:t>
      </w:r>
      <w:r w:rsidR="002E5E6C" w:rsidRPr="005652B0">
        <w:rPr>
          <w:rFonts w:ascii="Times New Roman" w:hAnsi="Times New Roman" w:cs="Times New Roman"/>
          <w:sz w:val="20"/>
          <w:szCs w:val="20"/>
          <w:lang w:val="id-ID"/>
        </w:rPr>
        <w:fldChar w:fldCharType="end"/>
      </w:r>
      <w:r w:rsidR="002E5E6C" w:rsidRPr="005652B0">
        <w:rPr>
          <w:rFonts w:ascii="Times New Roman" w:hAnsi="Times New Roman" w:cs="Times New Roman"/>
          <w:sz w:val="20"/>
          <w:szCs w:val="20"/>
          <w:lang w:val="id-ID"/>
        </w:rPr>
        <w:t>.</w:t>
      </w:r>
    </w:p>
    <w:p w14:paraId="526F0767" w14:textId="51C2ACEF" w:rsidR="00EE5F8F" w:rsidRPr="005652B0" w:rsidRDefault="00EE5F8F" w:rsidP="005652B0">
      <w:pPr>
        <w:spacing w:after="0" w:line="240" w:lineRule="auto"/>
        <w:jc w:val="both"/>
        <w:outlineLvl w:val="0"/>
        <w:rPr>
          <w:rFonts w:ascii="Times New Roman" w:hAnsi="Times New Roman" w:cs="Times New Roman"/>
          <w:sz w:val="20"/>
          <w:szCs w:val="20"/>
          <w:lang w:val="id-ID"/>
        </w:rPr>
      </w:pPr>
      <w:r w:rsidRPr="005652B0">
        <w:rPr>
          <w:rFonts w:ascii="Times New Roman" w:hAnsi="Times New Roman" w:cs="Times New Roman"/>
          <w:sz w:val="20"/>
          <w:szCs w:val="20"/>
          <w:lang w:val="id-ID"/>
        </w:rPr>
        <w:tab/>
        <w:t>Pemilihan jajanan dapat menjadi bagian penentu kebiasaan jajan pada anak-anak. Hal ini dikarenakan anak-anak memiliki pertimbangan dalam menentukan jajanan yang mereka pilih dan konsumsi. Penetilian yang dilakukan oleh</w:t>
      </w:r>
      <w:r w:rsidR="002E5E6C" w:rsidRPr="005652B0">
        <w:rPr>
          <w:rFonts w:ascii="Times New Roman" w:hAnsi="Times New Roman" w:cs="Times New Roman"/>
          <w:sz w:val="20"/>
          <w:szCs w:val="20"/>
          <w:lang w:val="id-ID"/>
        </w:rPr>
        <w:t xml:space="preserve"> </w:t>
      </w:r>
      <w:r w:rsidR="002E5E6C" w:rsidRPr="005652B0">
        <w:rPr>
          <w:rFonts w:ascii="Times New Roman" w:hAnsi="Times New Roman" w:cs="Times New Roman"/>
          <w:sz w:val="20"/>
          <w:szCs w:val="20"/>
          <w:lang w:val="id-ID"/>
        </w:rPr>
        <w:fldChar w:fldCharType="begin" w:fldLock="1"/>
      </w:r>
      <w:r w:rsidR="002E5E6C" w:rsidRPr="005652B0">
        <w:rPr>
          <w:rFonts w:ascii="Times New Roman" w:hAnsi="Times New Roman" w:cs="Times New Roman"/>
          <w:sz w:val="20"/>
          <w:szCs w:val="20"/>
          <w:lang w:val="id-ID"/>
        </w:rPr>
        <w:instrText>ADDIN CSL_CITATION {"citationItems":[{"id":"ITEM-1","itemData":{"DOI":"10.21109/kesmas.v7i11.361","ISSN":"1907-7505","abstract":"Makanan jajanan pada siswa sekolah masih banyak yang bermutu rendah sehingga keterampilan anak dalam memilih memegang peran penting dalam mendapatkan jajanan yang sesuai dengan kebutuhannya. Penelitian ini bertujuan untuk menilai mutu jajanan siswa sekolah dan mengidentifikasi faktor-faktor yang menentukan pemilihan jajanan. Penelitian dilakukan dengan menggunakan desain cross sectional pada 120 siswa sekolah dasar di Kota Batu yang dipilih secara purposif pada bulan September hingga Desember 2009. Mutu jajanan sekolah diperiksa di laboratorium. Siswa diminta untuk menjawab 28 pertanyaan tentang pemilihan jajanan. Data yang diperoleh diolah dan dianalisis dengan uji analisis faktor. Hasil penelitian menunjukkan bahwa pada umumnya jajanan pada siswa seko-lah mengandung energi di bawah standar (300 Kkal/ orsi). Komposisi bahan penyusun jajanan kurang bervariasi. Sebagian besar jajanan (71,4%) mengandung formalin. Faktor utama yang menentukan pemilihan jajanan di sekolah mencakup variabel harga, hadiah, ukuran porsi, aroma, dan kebebasan menentukan pilihan sendiri. Dari hasil penelitian dapat disimpulkan bahwa kandungan gizi dan keamanan jajanan anak sekolah perlu ditingkatkan. Determinan utama pemilihan jajanan didominasi aspek harga, hadiah, dan cita rasa. Untuk membuat jajanan yang bergizi dan aman disarankan pembuatan dilakukan dengan menggunakan bahan pangan dan teknologi lokal. Selain itu, juga diperlukan penegakan hukum terkait dengan penggunaan bahan berbahaya dalam jajanan siswa sekolah.Snacks of poor qualities which still predominate foods sold in school high-lights the importance of skill in choosing healthy foods. This research was aimed to examine the quality of snack and determine factors that contribute to children’s food choice. The study was conducted using cross sectional design on purposefully selected 120 school children from four elementary schools in Kota Batu in September to December 2009. School snacks were collected for laboratory analyses. The children were asked to the extent they agree or disagree with 28 questions on snack choice. The collected data were analysed using factor analysis test. The study revealed that the energy content of the snacks was generally below standard (300 Kcal/serving). The snacks were in most cases made of less diverse food ingredients while 71.4% samples contained formaldehyde. The children choice to snacks were primarily determined by factor including price, gimmick, serving size, flavor, and freedom…","author":[{"dropping-particle":"","family":"Kristianto","given":"Yohanes","non-dropping-particle":"","parse-names":false,"suffix":""},{"dropping-particle":"","family":"Riyadi","given":"Bastianus Doddy","non-dropping-particle":"","parse-names":false,"suffix":""},{"dropping-particle":"","family":"Mustafa","given":"Annasari","non-dropping-particle":"","parse-names":false,"suffix":""}],"container-title":"Kesmas: National Public Health Journal","id":"ITEM-1","issue":"11","issued":{"date-parts":[["2013"]]},"page":"489","title":"Faktor Determinan Pemilihan Makanan Jajanan pada Siswa Sekolah Dasar","type":"article-journal","volume":"7"},"uris":["http://www.mendeley.com/documents/?uuid=df206c15-32de-4ce9-9f2c-2b10965c7d4b"]}],"mendeley":{"formattedCitation":"(Kristianto et al., 2013)","manualFormatting":"Kristianto et al., (2013)","plainTextFormattedCitation":"(Kristianto et al., 2013)","previouslyFormattedCitation":"(Kristianto et al., 2013)"},"properties":{"noteIndex":0},"schema":"https://github.com/citation-style-language/schema/raw/master/csl-citation.json"}</w:instrText>
      </w:r>
      <w:r w:rsidR="002E5E6C" w:rsidRPr="005652B0">
        <w:rPr>
          <w:rFonts w:ascii="Times New Roman" w:hAnsi="Times New Roman" w:cs="Times New Roman"/>
          <w:sz w:val="20"/>
          <w:szCs w:val="20"/>
          <w:lang w:val="id-ID"/>
        </w:rPr>
        <w:fldChar w:fldCharType="separate"/>
      </w:r>
      <w:r w:rsidR="002E5E6C" w:rsidRPr="005652B0">
        <w:rPr>
          <w:rFonts w:ascii="Times New Roman" w:hAnsi="Times New Roman" w:cs="Times New Roman"/>
          <w:noProof/>
          <w:sz w:val="20"/>
          <w:szCs w:val="20"/>
          <w:lang w:val="id-ID"/>
        </w:rPr>
        <w:t>Kristianto et al., (2013)</w:t>
      </w:r>
      <w:r w:rsidR="002E5E6C" w:rsidRPr="005652B0">
        <w:rPr>
          <w:rFonts w:ascii="Times New Roman" w:hAnsi="Times New Roman" w:cs="Times New Roman"/>
          <w:sz w:val="20"/>
          <w:szCs w:val="20"/>
          <w:lang w:val="id-ID"/>
        </w:rPr>
        <w:fldChar w:fldCharType="end"/>
      </w:r>
      <w:r w:rsidRPr="005652B0">
        <w:rPr>
          <w:rFonts w:ascii="Times New Roman" w:hAnsi="Times New Roman" w:cs="Times New Roman"/>
          <w:sz w:val="20"/>
          <w:szCs w:val="20"/>
          <w:lang w:val="id-ID"/>
        </w:rPr>
        <w:t xml:space="preserve"> menunjukkan bahwa harga, porsi, aroma, pengaruh teman dan rasa merupakan faktor anak-anak dalam menentukan pilihan jajanan yang akan di konsumsi.</w:t>
      </w:r>
    </w:p>
    <w:p w14:paraId="1DA8814B" w14:textId="77777777" w:rsidR="00EE5F8F" w:rsidRPr="005652B0" w:rsidRDefault="00EE5F8F" w:rsidP="00EE5F8F">
      <w:pPr>
        <w:spacing w:after="0" w:line="240" w:lineRule="auto"/>
        <w:ind w:left="-567"/>
        <w:jc w:val="both"/>
        <w:outlineLvl w:val="0"/>
        <w:rPr>
          <w:rFonts w:ascii="Times New Roman" w:hAnsi="Times New Roman" w:cs="Times New Roman"/>
          <w:sz w:val="20"/>
          <w:szCs w:val="20"/>
          <w:lang w:val="id-ID"/>
        </w:rPr>
        <w:sectPr w:rsidR="00EE5F8F" w:rsidRPr="005652B0" w:rsidSect="005652B0">
          <w:type w:val="continuous"/>
          <w:pgSz w:w="11906" w:h="16838" w:code="9"/>
          <w:pgMar w:top="1134" w:right="1134" w:bottom="1134" w:left="1418" w:header="709" w:footer="709" w:gutter="0"/>
          <w:pgNumType w:start="1"/>
          <w:cols w:space="720"/>
          <w:docGrid w:linePitch="299"/>
        </w:sectPr>
      </w:pPr>
    </w:p>
    <w:p w14:paraId="036FAB4E" w14:textId="1DD908B5" w:rsidR="00EE5F8F" w:rsidRPr="005652B0" w:rsidRDefault="00EE5F8F" w:rsidP="00DD0400">
      <w:pPr>
        <w:pStyle w:val="Default"/>
        <w:tabs>
          <w:tab w:val="left" w:pos="8504"/>
        </w:tabs>
        <w:ind w:right="-1" w:firstLine="567"/>
        <w:jc w:val="both"/>
        <w:rPr>
          <w:sz w:val="20"/>
          <w:szCs w:val="20"/>
        </w:rPr>
      </w:pPr>
      <w:r w:rsidRPr="005652B0">
        <w:rPr>
          <w:sz w:val="20"/>
          <w:szCs w:val="20"/>
        </w:rPr>
        <w:lastRenderedPageBreak/>
        <w:t xml:space="preserve">Menurut Februhartanti dalam </w:t>
      </w:r>
      <w:r w:rsidR="002E5E6C" w:rsidRPr="005652B0">
        <w:rPr>
          <w:sz w:val="20"/>
          <w:szCs w:val="20"/>
        </w:rPr>
        <w:fldChar w:fldCharType="begin" w:fldLock="1"/>
      </w:r>
      <w:r w:rsidR="00ED54E4" w:rsidRPr="005652B0">
        <w:rPr>
          <w:sz w:val="20"/>
          <w:szCs w:val="20"/>
        </w:rPr>
        <w:instrText>ADDIN CSL_CITATION {"citationItems":[{"id":"ITEM-1","itemData":{"ISSN":"2356-3346","abstract":"Street food consumption habits in school children, is a phenomenon found in almost every school. Favorite type of food among children foods that contain high levels of fat and calories, causing obesity. This study aims to determine the relationship of street food consumption on nutritional status (body fat and BMI/U). Research conducted at Sumurboto elementary 01 Semarang. The study was conducted in May 2016. This type of research is quantitative with cross sectional approach. Total sampling were 155 children. Sampling as many 66 students by the purposive sampling technique. This researchuse the questionnaire, Food Recall, the scale weight, height measurement, SPSS and nutrisurvey programas a research instrument. Data processing with Spearman Rank test. The result show majority of subject (57.6%) have a normal nutritional status and normal body fat category (95.5%). The test results showed that there was significant relationship between the energy content of the consumption of street food with daily energy intake (p = 0,000), significant relationship between the fat content of the consumption of street food with daily fat intake (p = 0,000), no significant relationship between daily energy intake with nutritional status (p= 0,954), no significant relationship between daily fat intake with nutritional status (p= 0,702), a significant relationship between the energy content of the consumption of street food with nutritional status (p= 0,046), a significant relationship between the fat content of the consumption of street food with nutritional status (p= 0,029). The advice given to students should be more selective in buying snacks, choose snacks in terms of nutritional value, enact regulations to the seller in the school environment in accordance with health standards.","author":[{"dropping-particle":"","family":"Dini","given":"N.","non-dropping-particle":"","parse-names":false,"suffix":""},{"dropping-particle":"","family":"Pradigdo","given":"S.","non-dropping-particle":"","parse-names":false,"suffix":""},{"dropping-particle":"","family":"Suyatno","given":"S.","non-dropping-particle":"","parse-names":false,"suffix":""}],"container-title":"Jurnal Kesehatan Masyarakat (e-Journal)","id":"ITEM-1","issue":"1","issued":{"date-parts":[["2017"]]},"page":"301-306","title":"Hubungan Konsumsi Makanan Jajanan Terhadap Status Gizi (Kadar Lemak Tubuh Dan Imt/U) Pada Siswa Sekolah Dasar (Studi Di Sekolah Dasar Negeri 01 Sumurboto Kota Semarang)","type":"article-journal","volume":"5"},"uris":["http://www.mendeley.com/documents/?uuid=24319165-bc66-48d0-a494-3226104970c5"]}],"mendeley":{"formattedCitation":"(Dini et al., 2017)","manualFormatting":"Dini et al (2017)","plainTextFormattedCitation":"(Dini et al., 2017)","previouslyFormattedCitation":"(Dini et al., 2017)"},"properties":{"noteIndex":0},"schema":"https://github.com/citation-style-language/schema/raw/master/csl-citation.json"}</w:instrText>
      </w:r>
      <w:r w:rsidR="002E5E6C" w:rsidRPr="005652B0">
        <w:rPr>
          <w:sz w:val="20"/>
          <w:szCs w:val="20"/>
        </w:rPr>
        <w:fldChar w:fldCharType="separate"/>
      </w:r>
      <w:r w:rsidR="002E5E6C" w:rsidRPr="005652B0">
        <w:rPr>
          <w:noProof/>
          <w:sz w:val="20"/>
          <w:szCs w:val="20"/>
        </w:rPr>
        <w:t>Dini et</w:t>
      </w:r>
      <w:r w:rsidR="00ED54E4" w:rsidRPr="005652B0">
        <w:rPr>
          <w:noProof/>
          <w:sz w:val="20"/>
          <w:szCs w:val="20"/>
        </w:rPr>
        <w:t xml:space="preserve"> al</w:t>
      </w:r>
      <w:r w:rsidR="002E5E6C" w:rsidRPr="005652B0">
        <w:rPr>
          <w:noProof/>
          <w:sz w:val="20"/>
          <w:szCs w:val="20"/>
        </w:rPr>
        <w:t xml:space="preserve"> (2017)</w:t>
      </w:r>
      <w:r w:rsidR="002E5E6C" w:rsidRPr="005652B0">
        <w:rPr>
          <w:sz w:val="20"/>
          <w:szCs w:val="20"/>
        </w:rPr>
        <w:fldChar w:fldCharType="end"/>
      </w:r>
      <w:r w:rsidRPr="005652B0">
        <w:rPr>
          <w:sz w:val="20"/>
          <w:szCs w:val="20"/>
        </w:rPr>
        <w:t xml:space="preserve"> anak-anak pada umumnya juga mengonsumsi jenis makanan jajanan yang kandungan zat gizinya kurang beragam dan kurang memperhatikan kandungan gizi jajanan. Selain itu, menurut </w:t>
      </w:r>
      <w:r w:rsidR="002E5E6C" w:rsidRPr="005652B0">
        <w:rPr>
          <w:sz w:val="20"/>
          <w:szCs w:val="20"/>
        </w:rPr>
        <w:fldChar w:fldCharType="begin" w:fldLock="1"/>
      </w:r>
      <w:r w:rsidR="00ED54E4" w:rsidRPr="005652B0">
        <w:rPr>
          <w:sz w:val="20"/>
          <w:szCs w:val="20"/>
        </w:rPr>
        <w:instrText>ADDIN CSL_CITATION {"citationItems":[{"id":"ITEM-1","itemData":{"author":[{"dropping-particle":"","family":"Nurdiyanti","given":"H","non-dropping-particle":"","parse-names":false,"suffix":""},{"dropping-particle":"","family":"Wahyuningtyas","given":"","non-dropping-particle":"","parse-names":false,"suffix":""}],"container-title":"Jurnal Medika Respati","id":"ITEM-1","issued":{"date-parts":[["2019"]]},"page":"321-330","title":"Hubungan Pengetahuan Gizi dan Pekerjaan Orang Tua dengan Perilaku Kebiasaan Jajan Siswa MII Nurul Islamiyah Tahun 2017","type":"article-journal","volume":"14"},"uris":["http://www.mendeley.com/documents/?uuid=47d76a74-c89d-476d-a253-f6d366a3b68a"]}],"mendeley":{"formattedCitation":"(Nurdiyanti &amp; Wahyuningtyas, 2019)","manualFormatting":"Nurdiyanti &amp; Wahyuningtyas (2019)","plainTextFormattedCitation":"(Nurdiyanti &amp; Wahyuningtyas, 2019)","previouslyFormattedCitation":"(Nurdiyanti &amp; Wahyuningtyas, 2019)"},"properties":{"noteIndex":0},"schema":"https://github.com/citation-style-language/schema/raw/master/csl-citation.json"}</w:instrText>
      </w:r>
      <w:r w:rsidR="002E5E6C" w:rsidRPr="005652B0">
        <w:rPr>
          <w:sz w:val="20"/>
          <w:szCs w:val="20"/>
        </w:rPr>
        <w:fldChar w:fldCharType="separate"/>
      </w:r>
      <w:r w:rsidR="00ED54E4" w:rsidRPr="005652B0">
        <w:rPr>
          <w:noProof/>
          <w:sz w:val="20"/>
          <w:szCs w:val="20"/>
        </w:rPr>
        <w:t>Nurdiyanti &amp; Wahyuningtyas</w:t>
      </w:r>
      <w:r w:rsidR="002E5E6C" w:rsidRPr="005652B0">
        <w:rPr>
          <w:noProof/>
          <w:sz w:val="20"/>
          <w:szCs w:val="20"/>
        </w:rPr>
        <w:t xml:space="preserve"> (2019)</w:t>
      </w:r>
      <w:r w:rsidR="002E5E6C" w:rsidRPr="005652B0">
        <w:rPr>
          <w:sz w:val="20"/>
          <w:szCs w:val="20"/>
        </w:rPr>
        <w:fldChar w:fldCharType="end"/>
      </w:r>
      <w:r w:rsidRPr="005652B0">
        <w:rPr>
          <w:sz w:val="20"/>
          <w:szCs w:val="20"/>
        </w:rPr>
        <w:t xml:space="preserve"> pengetahuan gizi anak-anak dapat dipengaruhi dengan berbagai faktor salah satunya yakni pengetahuan ibu mengenai gizi dan jajanan. Pendidikan orang tua dapat menjadi dasar tingkatan pengetahuan anak-anak mengenai gizi dan jajanan. </w:t>
      </w:r>
    </w:p>
    <w:p w14:paraId="6E0B7579" w14:textId="2A2FD71B" w:rsidR="00EE5F8F" w:rsidRPr="005652B0" w:rsidRDefault="003E201A" w:rsidP="00DD0400">
      <w:pPr>
        <w:pStyle w:val="Default"/>
        <w:tabs>
          <w:tab w:val="left" w:pos="8504"/>
        </w:tabs>
        <w:ind w:right="-1" w:firstLine="567"/>
        <w:jc w:val="both"/>
        <w:rPr>
          <w:sz w:val="20"/>
          <w:szCs w:val="20"/>
        </w:rPr>
      </w:pPr>
      <w:r w:rsidRPr="005652B0">
        <w:rPr>
          <w:sz w:val="20"/>
          <w:szCs w:val="20"/>
        </w:rPr>
        <w:t>O</w:t>
      </w:r>
      <w:r w:rsidR="00EE5F8F" w:rsidRPr="005652B0">
        <w:rPr>
          <w:sz w:val="20"/>
          <w:szCs w:val="20"/>
        </w:rPr>
        <w:t>rang tua memiliki peran yang cukup penting dalam menentukan perilaku jajan anak karena dari orang tua anak mendapatkan persetujuan dan uang saku</w:t>
      </w:r>
      <w:r w:rsidRPr="005652B0">
        <w:rPr>
          <w:sz w:val="20"/>
          <w:szCs w:val="20"/>
        </w:rPr>
        <w:t xml:space="preserve"> </w:t>
      </w:r>
      <w:r w:rsidRPr="005652B0">
        <w:rPr>
          <w:sz w:val="20"/>
          <w:szCs w:val="20"/>
        </w:rPr>
        <w:fldChar w:fldCharType="begin" w:fldLock="1"/>
      </w:r>
      <w:r w:rsidRPr="005652B0">
        <w:rPr>
          <w:sz w:val="20"/>
          <w:szCs w:val="20"/>
        </w:rPr>
        <w:instrText>ADDIN CSL_CITATION {"citationItems":[{"id":"ITEM-1","itemData":{"author":[{"dropping-particle":"","family":"Mangosta","given":"","non-dropping-particle":"","parse-names":false,"suffix":""}],"id":"ITEM-1","issued":{"date-parts":[["2011"]]},"page":"2011","title":"Faktor-faktor yang berhubungan dengan perilaku memilih jajanan pada siswa sekolah dasar kelas 4 dan 5 di SDN Pondok Cina 2 Kecamatan Beji Kota Depok","type":"article-journal"},"uris":["http://www.mendeley.com/documents/?uuid=4d78a0df-d618-4cf9-8614-fa4f5edd2bc8"]}],"mendeley":{"formattedCitation":"(Mangosta, 2011)","plainTextFormattedCitation":"(Mangosta, 2011)","previouslyFormattedCitation":"(Mangosta, 2011)"},"properties":{"noteIndex":0},"schema":"https://github.com/citation-style-language/schema/raw/master/csl-citation.json"}</w:instrText>
      </w:r>
      <w:r w:rsidRPr="005652B0">
        <w:rPr>
          <w:sz w:val="20"/>
          <w:szCs w:val="20"/>
        </w:rPr>
        <w:fldChar w:fldCharType="separate"/>
      </w:r>
      <w:r w:rsidRPr="005652B0">
        <w:rPr>
          <w:noProof/>
          <w:sz w:val="20"/>
          <w:szCs w:val="20"/>
        </w:rPr>
        <w:t>(Mangosta, 2011)</w:t>
      </w:r>
      <w:r w:rsidRPr="005652B0">
        <w:rPr>
          <w:sz w:val="20"/>
          <w:szCs w:val="20"/>
        </w:rPr>
        <w:fldChar w:fldCharType="end"/>
      </w:r>
      <w:r w:rsidRPr="005652B0">
        <w:rPr>
          <w:sz w:val="20"/>
          <w:szCs w:val="20"/>
        </w:rPr>
        <w:t>.</w:t>
      </w:r>
      <w:r w:rsidR="00EE5F8F" w:rsidRPr="005652B0">
        <w:rPr>
          <w:sz w:val="20"/>
          <w:szCs w:val="20"/>
        </w:rPr>
        <w:t xml:space="preserve"> Selain itu semakin tinggi tingkat sosial ekonomi dan didukung dengan pengetahuan gizi keluarga yang tinggi maka orang tua mampu mengarahkan anak-anaknya untuk memiliki perilaku yang baik dalam memilih jajanan. Sedangkan jika tidak didukung dengan pengetahuan gizi maka akan memberikan dampak negatif, seperti yang ditunjukkan pada penelitian yang dilakukan oleh </w:t>
      </w:r>
      <w:r w:rsidRPr="005652B0">
        <w:rPr>
          <w:sz w:val="20"/>
          <w:szCs w:val="20"/>
        </w:rPr>
        <w:fldChar w:fldCharType="begin" w:fldLock="1"/>
      </w:r>
      <w:r w:rsidRPr="005652B0">
        <w:rPr>
          <w:sz w:val="20"/>
          <w:szCs w:val="20"/>
        </w:rPr>
        <w:instrText>ADDIN CSL_CITATION {"citationItems":[{"id":"ITEM-1","itemData":{"DOI":"10.14710/jgi.6.2.114-122","abstract":"Background : Adequate of nutrition intakes and indentification of nutrition problem in elementary school are essential for children growth and development.Objective : To analyze association between breakfast habit, dietary snacking and frequency consumption of food with nutritional status in elementary school student.Methods : Observational study with cross sectional design. The sample was collected with total sampling, included 134 student. The study was conducted in April-May 2016 which was located in Elementary School 11 Limboto, Gorontalo Regency. Antropometric measurement and nutritional status was colleted by measure of weight and height. Economic status, dietary snacking, frequency consumption of food and breakfast habit were measured using questionare. Data analysis was used bivariate with chi square test.Results : There were 50,7% male and 49,3% female students. Around 64,9% student have accustomed breakfast, 17,9% students have frequence for eat ≥ 3 time a day and 78,4% students have accustomed snacking at the school. There was association between nutritional status with dietary snacking (p = 0,030), while dietary breakfast and frequency consumption of food with p &gt; 0,05 that mean there was not association with nutritional status.Conclusion: dietary snacking have association with the children nutritional status at the elementary school.","author":[{"dropping-particle":"","family":"NuryaniRahmawati","given":"Rahmawati","non-dropping-particle":"","parse-names":false,"suffix":""}],"container-title":"Jurnal Gizi Indonesia (The Indonesian Journal of Nutrition)","id":"ITEM-1","issue":"2","issued":{"date-parts":[["2018"]]},"page":"114-122","title":"Kebiasaan jajan berhubungan dengan status gizi siswa anak sekolah di Kabupaten Gorontalo","type":"article-journal","volume":"6"},"uris":["http://www.mendeley.com/documents/?uuid=2f6f6e3b-dfcf-497c-a34f-690cd42e054a"]}],"mendeley":{"formattedCitation":"(NuryaniRahmawati, 2018)","manualFormatting":"Nuryani, (2018)","plainTextFormattedCitation":"(NuryaniRahmawati, 2018)","previouslyFormattedCitation":"(NuryaniRahmawati, 2018)"},"properties":{"noteIndex":0},"schema":"https://github.com/citation-style-language/schema/raw/master/csl-citation.json"}</w:instrText>
      </w:r>
      <w:r w:rsidRPr="005652B0">
        <w:rPr>
          <w:sz w:val="20"/>
          <w:szCs w:val="20"/>
        </w:rPr>
        <w:fldChar w:fldCharType="separate"/>
      </w:r>
      <w:r w:rsidRPr="005652B0">
        <w:rPr>
          <w:noProof/>
          <w:sz w:val="20"/>
          <w:szCs w:val="20"/>
        </w:rPr>
        <w:t>Nuryani (2018)</w:t>
      </w:r>
      <w:r w:rsidRPr="005652B0">
        <w:rPr>
          <w:sz w:val="20"/>
          <w:szCs w:val="20"/>
        </w:rPr>
        <w:fldChar w:fldCharType="end"/>
      </w:r>
      <w:r w:rsidR="00EE5F8F" w:rsidRPr="005652B0">
        <w:rPr>
          <w:sz w:val="20"/>
          <w:szCs w:val="20"/>
        </w:rPr>
        <w:t xml:space="preserve"> bahwa anak yang terbiasa jajan cenderung memiliki asupan energi yang tinggi dibandingkan dengan anak yang tidak terbiasa jajan. Kebiasaan mengonsumsi jajanan berhubungan dengan peningkatan asupan energi dan signifikan berpengaruh terhadap asupan zat gizi. </w:t>
      </w:r>
    </w:p>
    <w:p w14:paraId="38AC31A6" w14:textId="372A3003" w:rsidR="00EE5F8F" w:rsidRPr="005652B0" w:rsidRDefault="00EE5F8F" w:rsidP="00DD0400">
      <w:pPr>
        <w:pStyle w:val="Default"/>
        <w:tabs>
          <w:tab w:val="left" w:pos="8504"/>
        </w:tabs>
        <w:ind w:right="-1" w:firstLine="567"/>
        <w:jc w:val="both"/>
        <w:rPr>
          <w:sz w:val="20"/>
          <w:szCs w:val="20"/>
        </w:rPr>
      </w:pPr>
      <w:r w:rsidRPr="005652B0">
        <w:rPr>
          <w:sz w:val="20"/>
          <w:szCs w:val="20"/>
        </w:rPr>
        <w:t>Sekolah Dasar Negeri 37 Pekanbaru terletak di Jl. Garuda Sakti Simpang Baru Kecamatan Tampan.  Berdasarkan informasi yang diperoleh dari salah seorang guru, di SDN 37 terdapat sebuah kantin yang menjual beraneka pangan jajanan seperti bakso, nasi goreng dan goreng-gorengan.  Selain itu diluar pagar sekolah juga banyak terdapat pedagang dengan gerobak atau motor yang menjual makanan jajanan seperi minuman es, gorengan, snak dll. Berdasarkan latar belakang dan permasalahan tersebut maka perlu dilakukan “Edukasi Pangan Jajanan Aman pada Siswa SDN 37 Pekanbaru</w:t>
      </w:r>
      <w:r w:rsidRPr="005652B0">
        <w:rPr>
          <w:b/>
          <w:sz w:val="20"/>
          <w:szCs w:val="20"/>
        </w:rPr>
        <w:t>”</w:t>
      </w:r>
    </w:p>
    <w:p w14:paraId="1796E74D" w14:textId="7410E981" w:rsidR="006C4967" w:rsidRPr="005652B0" w:rsidRDefault="006C4967" w:rsidP="00DD0400">
      <w:pPr>
        <w:pStyle w:val="Default"/>
        <w:tabs>
          <w:tab w:val="left" w:pos="8504"/>
        </w:tabs>
        <w:ind w:right="-1" w:firstLine="851"/>
        <w:jc w:val="both"/>
        <w:rPr>
          <w:sz w:val="20"/>
          <w:szCs w:val="20"/>
        </w:rPr>
      </w:pPr>
    </w:p>
    <w:p w14:paraId="53E0CB5C" w14:textId="5B9F7DE0" w:rsidR="00496FE8" w:rsidRPr="005652B0" w:rsidRDefault="00AD0492" w:rsidP="00DD0400">
      <w:pPr>
        <w:tabs>
          <w:tab w:val="left" w:pos="8504"/>
        </w:tabs>
        <w:spacing w:after="0" w:line="240" w:lineRule="auto"/>
        <w:ind w:right="-1"/>
        <w:jc w:val="both"/>
        <w:outlineLvl w:val="0"/>
        <w:rPr>
          <w:rFonts w:ascii="Times New Roman" w:hAnsi="Times New Roman" w:cs="Times New Roman"/>
          <w:b/>
          <w:sz w:val="20"/>
          <w:szCs w:val="20"/>
          <w:lang w:val="id-ID"/>
        </w:rPr>
      </w:pPr>
      <w:r w:rsidRPr="005652B0">
        <w:rPr>
          <w:rFonts w:ascii="Times New Roman" w:hAnsi="Times New Roman" w:cs="Times New Roman"/>
          <w:b/>
          <w:sz w:val="20"/>
          <w:szCs w:val="20"/>
          <w:lang w:val="id-ID"/>
        </w:rPr>
        <w:t xml:space="preserve">2. </w:t>
      </w:r>
      <w:r w:rsidR="00D84123">
        <w:rPr>
          <w:rFonts w:ascii="Times New Roman" w:hAnsi="Times New Roman" w:cs="Times New Roman"/>
          <w:b/>
          <w:sz w:val="20"/>
          <w:szCs w:val="20"/>
        </w:rPr>
        <w:t>METODE</w:t>
      </w:r>
    </w:p>
    <w:p w14:paraId="679C7438" w14:textId="77777777" w:rsidR="00DD0400" w:rsidRDefault="00EE5F8F" w:rsidP="00DD0400">
      <w:pPr>
        <w:pStyle w:val="ListParagraph"/>
        <w:tabs>
          <w:tab w:val="left" w:pos="8504"/>
        </w:tabs>
        <w:spacing w:line="240" w:lineRule="auto"/>
        <w:ind w:left="0" w:right="-1" w:firstLine="567"/>
        <w:jc w:val="both"/>
        <w:rPr>
          <w:rFonts w:ascii="Times New Roman" w:hAnsi="Times New Roman" w:cs="Times New Roman"/>
          <w:sz w:val="20"/>
          <w:szCs w:val="20"/>
          <w:lang w:val="en-US"/>
        </w:rPr>
      </w:pPr>
      <w:proofErr w:type="spellStart"/>
      <w:proofErr w:type="gramStart"/>
      <w:r w:rsidRPr="005652B0">
        <w:rPr>
          <w:rFonts w:ascii="Times New Roman" w:hAnsi="Times New Roman" w:cs="Times New Roman"/>
          <w:sz w:val="20"/>
          <w:szCs w:val="20"/>
          <w:lang w:val="en-US"/>
        </w:rPr>
        <w:t>Pelaksanaan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pengabdian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masyarakat</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dilakukan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dari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bulan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Januari</w:t>
      </w:r>
      <w:proofErr w:type="spellEnd"/>
      <w:r w:rsidRPr="005652B0">
        <w:rPr>
          <w:rFonts w:ascii="Times New Roman" w:hAnsi="Times New Roman" w:cs="Times New Roman"/>
          <w:sz w:val="20"/>
          <w:szCs w:val="20"/>
          <w:lang w:val="en-US"/>
        </w:rPr>
        <w:t xml:space="preserve"> s/d </w:t>
      </w:r>
      <w:proofErr w:type="spellStart"/>
      <w:r w:rsidRPr="005652B0">
        <w:rPr>
          <w:rFonts w:ascii="Times New Roman" w:hAnsi="Times New Roman" w:cs="Times New Roman"/>
          <w:sz w:val="20"/>
          <w:szCs w:val="20"/>
          <w:lang w:val="en-US"/>
        </w:rPr>
        <w:t>Juli</w:t>
      </w:r>
      <w:proofErr w:type="spellEnd"/>
      <w:r w:rsidRPr="005652B0">
        <w:rPr>
          <w:rFonts w:ascii="Times New Roman" w:hAnsi="Times New Roman" w:cs="Times New Roman"/>
          <w:sz w:val="20"/>
          <w:szCs w:val="20"/>
          <w:lang w:val="en-US"/>
        </w:rPr>
        <w:t xml:space="preserve"> 2021 di </w:t>
      </w:r>
      <w:proofErr w:type="spellStart"/>
      <w:r w:rsidRPr="005652B0">
        <w:rPr>
          <w:rFonts w:ascii="Times New Roman" w:hAnsi="Times New Roman" w:cs="Times New Roman"/>
          <w:sz w:val="20"/>
          <w:szCs w:val="20"/>
          <w:lang w:val="en-US"/>
        </w:rPr>
        <w:t>Kecamatan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Tampan</w:t>
      </w:r>
      <w:proofErr w:type="spellEnd"/>
      <w:r w:rsidRPr="005652B0">
        <w:rPr>
          <w:rFonts w:ascii="Times New Roman" w:hAnsi="Times New Roman" w:cs="Times New Roman"/>
          <w:sz w:val="20"/>
          <w:szCs w:val="20"/>
          <w:lang w:val="en-US"/>
        </w:rPr>
        <w:t xml:space="preserve"> Kota </w:t>
      </w:r>
      <w:proofErr w:type="spellStart"/>
      <w:r w:rsidRPr="005652B0">
        <w:rPr>
          <w:rFonts w:ascii="Times New Roman" w:hAnsi="Times New Roman" w:cs="Times New Roman"/>
          <w:sz w:val="20"/>
          <w:szCs w:val="20"/>
          <w:lang w:val="en-US"/>
        </w:rPr>
        <w:t>Pekanbaru</w:t>
      </w:r>
      <w:proofErr w:type="spellEnd"/>
      <w:r w:rsidRPr="005652B0">
        <w:rPr>
          <w:rFonts w:ascii="Times New Roman" w:hAnsi="Times New Roman" w:cs="Times New Roman"/>
          <w:sz w:val="20"/>
          <w:szCs w:val="20"/>
        </w:rPr>
        <w:t>.</w:t>
      </w:r>
      <w:proofErr w:type="gramEnd"/>
      <w:r w:rsidRPr="005652B0">
        <w:rPr>
          <w:rFonts w:ascii="Times New Roman" w:hAnsi="Times New Roman" w:cs="Times New Roman"/>
          <w:sz w:val="20"/>
          <w:szCs w:val="20"/>
        </w:rPr>
        <w:t xml:space="preserve"> Sasaran pada pengabdian masyarakat ini adalah </w:t>
      </w:r>
      <w:proofErr w:type="spellStart"/>
      <w:r w:rsidRPr="005652B0">
        <w:rPr>
          <w:rFonts w:ascii="Times New Roman" w:hAnsi="Times New Roman" w:cs="Times New Roman"/>
          <w:sz w:val="20"/>
          <w:szCs w:val="20"/>
          <w:lang w:val="en-US"/>
        </w:rPr>
        <w:t>Siswa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Kelas</w:t>
      </w:r>
      <w:proofErr w:type="spellEnd"/>
      <w:r w:rsidRPr="005652B0">
        <w:rPr>
          <w:rFonts w:ascii="Times New Roman" w:hAnsi="Times New Roman" w:cs="Times New Roman"/>
          <w:sz w:val="20"/>
          <w:szCs w:val="20"/>
          <w:lang w:val="en-US"/>
        </w:rPr>
        <w:t xml:space="preserve"> 6 SDN 37 </w:t>
      </w:r>
      <w:proofErr w:type="spellStart"/>
      <w:r w:rsidRPr="005652B0">
        <w:rPr>
          <w:rFonts w:ascii="Times New Roman" w:hAnsi="Times New Roman" w:cs="Times New Roman"/>
          <w:sz w:val="20"/>
          <w:szCs w:val="20"/>
          <w:lang w:val="en-US"/>
        </w:rPr>
        <w:t>Pekanbaru</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wali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kelas</w:t>
      </w:r>
      <w:proofErr w:type="spellEnd"/>
      <w:r w:rsidRPr="005652B0">
        <w:rPr>
          <w:rFonts w:ascii="Times New Roman" w:hAnsi="Times New Roman" w:cs="Times New Roman"/>
          <w:sz w:val="20"/>
          <w:szCs w:val="20"/>
          <w:lang w:val="en-US"/>
        </w:rPr>
        <w:t xml:space="preserve">, guru </w:t>
      </w:r>
      <w:r w:rsidRPr="005652B0">
        <w:rPr>
          <w:rFonts w:ascii="Times New Roman" w:hAnsi="Times New Roman" w:cs="Times New Roman"/>
          <w:sz w:val="20"/>
          <w:szCs w:val="20"/>
          <w:lang w:val="en-ID"/>
        </w:rPr>
        <w:t xml:space="preserve">UKS </w:t>
      </w:r>
      <w:proofErr w:type="spellStart"/>
      <w:r w:rsidRPr="005652B0">
        <w:rPr>
          <w:rFonts w:ascii="Times New Roman" w:hAnsi="Times New Roman" w:cs="Times New Roman"/>
          <w:sz w:val="20"/>
          <w:szCs w:val="20"/>
          <w:lang w:val="en-ID"/>
        </w:rPr>
        <w:t>serta</w:t>
      </w:r>
      <w:proofErr w:type="spellEnd"/>
      <w:r w:rsidRPr="005652B0">
        <w:rPr>
          <w:rFonts w:ascii="Times New Roman" w:hAnsi="Times New Roman" w:cs="Times New Roman"/>
          <w:sz w:val="20"/>
          <w:szCs w:val="20"/>
          <w:lang w:val="en-ID"/>
        </w:rPr>
        <w:t xml:space="preserve"> </w:t>
      </w:r>
      <w:proofErr w:type="spellStart"/>
      <w:r w:rsidRPr="005652B0">
        <w:rPr>
          <w:rFonts w:ascii="Times New Roman" w:hAnsi="Times New Roman" w:cs="Times New Roman"/>
          <w:sz w:val="20"/>
          <w:szCs w:val="20"/>
          <w:lang w:val="en-ID"/>
        </w:rPr>
        <w:t>Kepala</w:t>
      </w:r>
      <w:proofErr w:type="spellEnd"/>
      <w:r w:rsidRPr="005652B0">
        <w:rPr>
          <w:rFonts w:ascii="Times New Roman" w:hAnsi="Times New Roman" w:cs="Times New Roman"/>
          <w:sz w:val="20"/>
          <w:szCs w:val="20"/>
          <w:lang w:val="en-ID"/>
        </w:rPr>
        <w:t xml:space="preserve"> </w:t>
      </w:r>
      <w:proofErr w:type="spellStart"/>
      <w:r w:rsidRPr="005652B0">
        <w:rPr>
          <w:rFonts w:ascii="Times New Roman" w:hAnsi="Times New Roman" w:cs="Times New Roman"/>
          <w:sz w:val="20"/>
          <w:szCs w:val="20"/>
          <w:lang w:val="en-ID"/>
        </w:rPr>
        <w:t>Sekolah</w:t>
      </w:r>
      <w:proofErr w:type="spellEnd"/>
      <w:r w:rsidRPr="005652B0">
        <w:rPr>
          <w:rFonts w:ascii="Times New Roman" w:hAnsi="Times New Roman" w:cs="Times New Roman"/>
          <w:sz w:val="20"/>
          <w:szCs w:val="20"/>
          <w:lang w:val="en-ID"/>
        </w:rPr>
        <w:t>.</w:t>
      </w:r>
      <w:r w:rsidRPr="005652B0">
        <w:rPr>
          <w:rFonts w:ascii="Times New Roman" w:hAnsi="Times New Roman" w:cs="Times New Roman"/>
          <w:sz w:val="20"/>
          <w:szCs w:val="20"/>
        </w:rPr>
        <w:t xml:space="preserve"> </w:t>
      </w:r>
      <w:proofErr w:type="spellStart"/>
      <w:proofErr w:type="gramStart"/>
      <w:r w:rsidRPr="005652B0">
        <w:rPr>
          <w:rFonts w:ascii="Times New Roman" w:hAnsi="Times New Roman" w:cs="Times New Roman"/>
          <w:sz w:val="20"/>
          <w:szCs w:val="20"/>
          <w:lang w:val="en-US"/>
        </w:rPr>
        <w:t>Masih</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kurangnya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pengetahuan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siswa-siswi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pada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sekolah</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dasar</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dalam</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memilih</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pangan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jajanan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sehingga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perlu</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dilakukan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kegiatan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edukasi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tentang</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pemilihan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pangan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jajanan</w:t>
      </w:r>
      <w:proofErr w:type="spellEnd"/>
      <w:r w:rsidRPr="005652B0">
        <w:rPr>
          <w:rFonts w:ascii="Times New Roman" w:hAnsi="Times New Roman" w:cs="Times New Roman"/>
          <w:sz w:val="20"/>
          <w:szCs w:val="20"/>
          <w:lang w:val="en-US"/>
        </w:rPr>
        <w:t xml:space="preserve"> yang </w:t>
      </w:r>
      <w:proofErr w:type="spellStart"/>
      <w:r w:rsidRPr="005652B0">
        <w:rPr>
          <w:rFonts w:ascii="Times New Roman" w:hAnsi="Times New Roman" w:cs="Times New Roman"/>
          <w:sz w:val="20"/>
          <w:szCs w:val="20"/>
          <w:lang w:val="en-US"/>
        </w:rPr>
        <w:t>aman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pada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siswa-siswa</w:t>
      </w:r>
      <w:proofErr w:type="spellEnd"/>
      <w:r w:rsidRPr="005652B0">
        <w:rPr>
          <w:rFonts w:ascii="Times New Roman" w:hAnsi="Times New Roman" w:cs="Times New Roman"/>
          <w:sz w:val="20"/>
          <w:szCs w:val="20"/>
          <w:lang w:val="en-US"/>
        </w:rPr>
        <w:t xml:space="preserve"> di SDN 37 </w:t>
      </w:r>
      <w:proofErr w:type="spellStart"/>
      <w:r w:rsidRPr="005652B0">
        <w:rPr>
          <w:rFonts w:ascii="Times New Roman" w:hAnsi="Times New Roman" w:cs="Times New Roman"/>
          <w:sz w:val="20"/>
          <w:szCs w:val="20"/>
          <w:lang w:val="en-US"/>
        </w:rPr>
        <w:t>Pekanbaru</w:t>
      </w:r>
      <w:proofErr w:type="spellEnd"/>
      <w:r w:rsidRPr="005652B0">
        <w:rPr>
          <w:rFonts w:ascii="Times New Roman" w:hAnsi="Times New Roman" w:cs="Times New Roman"/>
          <w:sz w:val="20"/>
          <w:szCs w:val="20"/>
          <w:lang w:val="en-US"/>
        </w:rPr>
        <w:t>.</w:t>
      </w:r>
      <w:proofErr w:type="gram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Untuk</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memudahkan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dalam</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edukasi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siswa-siswi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sekolah</w:t>
      </w:r>
      <w:proofErr w:type="spellEnd"/>
      <w:r w:rsidRPr="005652B0">
        <w:rPr>
          <w:rFonts w:ascii="Times New Roman" w:hAnsi="Times New Roman" w:cs="Times New Roman"/>
          <w:sz w:val="20"/>
          <w:szCs w:val="20"/>
          <w:lang w:val="en-US"/>
        </w:rPr>
        <w:t xml:space="preserve"> di </w:t>
      </w:r>
      <w:proofErr w:type="spellStart"/>
      <w:r w:rsidRPr="005652B0">
        <w:rPr>
          <w:rFonts w:ascii="Times New Roman" w:hAnsi="Times New Roman" w:cs="Times New Roman"/>
          <w:sz w:val="20"/>
          <w:szCs w:val="20"/>
          <w:lang w:val="en-US"/>
        </w:rPr>
        <w:t>perlukan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adanya</w:t>
      </w:r>
      <w:proofErr w:type="spellEnd"/>
      <w:r w:rsidRPr="005652B0">
        <w:rPr>
          <w:rFonts w:ascii="Times New Roman" w:hAnsi="Times New Roman" w:cs="Times New Roman"/>
          <w:sz w:val="20"/>
          <w:szCs w:val="20"/>
          <w:lang w:val="en-US"/>
        </w:rPr>
        <w:t xml:space="preserve"> leaflet </w:t>
      </w:r>
      <w:proofErr w:type="spellStart"/>
      <w:r w:rsidRPr="005652B0">
        <w:rPr>
          <w:rFonts w:ascii="Times New Roman" w:hAnsi="Times New Roman" w:cs="Times New Roman"/>
          <w:sz w:val="20"/>
          <w:szCs w:val="20"/>
          <w:lang w:val="en-US"/>
        </w:rPr>
        <w:t>dan</w:t>
      </w:r>
      <w:proofErr w:type="spellEnd"/>
      <w:r w:rsidRPr="005652B0">
        <w:rPr>
          <w:rFonts w:ascii="Times New Roman" w:hAnsi="Times New Roman" w:cs="Times New Roman"/>
          <w:sz w:val="20"/>
          <w:szCs w:val="20"/>
          <w:lang w:val="en-US"/>
        </w:rPr>
        <w:t xml:space="preserve"> juga poster yang di </w:t>
      </w:r>
      <w:proofErr w:type="spellStart"/>
      <w:r w:rsidRPr="005652B0">
        <w:rPr>
          <w:rFonts w:ascii="Times New Roman" w:hAnsi="Times New Roman" w:cs="Times New Roman"/>
          <w:sz w:val="20"/>
          <w:szCs w:val="20"/>
          <w:lang w:val="en-US"/>
        </w:rPr>
        <w:t>pasang</w:t>
      </w:r>
      <w:proofErr w:type="spellEnd"/>
      <w:r w:rsidRPr="005652B0">
        <w:rPr>
          <w:rFonts w:ascii="Times New Roman" w:hAnsi="Times New Roman" w:cs="Times New Roman"/>
          <w:sz w:val="20"/>
          <w:szCs w:val="20"/>
          <w:lang w:val="en-US"/>
        </w:rPr>
        <w:t xml:space="preserve"> di </w:t>
      </w:r>
      <w:proofErr w:type="gramStart"/>
      <w:r w:rsidRPr="005652B0">
        <w:rPr>
          <w:rFonts w:ascii="Times New Roman" w:hAnsi="Times New Roman" w:cs="Times New Roman"/>
          <w:sz w:val="20"/>
          <w:szCs w:val="20"/>
          <w:lang w:val="en-US"/>
        </w:rPr>
        <w:t>s</w:t>
      </w:r>
      <w:r w:rsidR="003C5F80"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lang w:val="en-US"/>
        </w:rPr>
        <w:t>ekolah</w:t>
      </w:r>
      <w:proofErr w:type="spellEnd"/>
      <w:proofErr w:type="gramEnd"/>
      <w:r w:rsidRPr="005652B0">
        <w:rPr>
          <w:rFonts w:ascii="Times New Roman" w:hAnsi="Times New Roman" w:cs="Times New Roman"/>
          <w:sz w:val="20"/>
          <w:szCs w:val="20"/>
          <w:lang w:val="en-US"/>
        </w:rPr>
        <w:t xml:space="preserve">.  </w:t>
      </w:r>
      <w:proofErr w:type="spellStart"/>
      <w:proofErr w:type="gramStart"/>
      <w:r w:rsidRPr="005652B0">
        <w:rPr>
          <w:rFonts w:ascii="Times New Roman" w:hAnsi="Times New Roman" w:cs="Times New Roman"/>
          <w:sz w:val="20"/>
          <w:szCs w:val="20"/>
          <w:lang w:val="en-US"/>
        </w:rPr>
        <w:t>Karena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masih</w:t>
      </w:r>
      <w:proofErr w:type="spellEnd"/>
      <w:r w:rsidRPr="005652B0">
        <w:rPr>
          <w:rFonts w:ascii="Times New Roman" w:hAnsi="Times New Roman" w:cs="Times New Roman"/>
          <w:sz w:val="20"/>
          <w:szCs w:val="20"/>
          <w:lang w:val="en-US"/>
        </w:rPr>
        <w:t xml:space="preserve"> masa covid-19 di </w:t>
      </w:r>
      <w:proofErr w:type="spellStart"/>
      <w:r w:rsidRPr="005652B0">
        <w:rPr>
          <w:rFonts w:ascii="Times New Roman" w:hAnsi="Times New Roman" w:cs="Times New Roman"/>
          <w:sz w:val="20"/>
          <w:szCs w:val="20"/>
          <w:lang w:val="en-US"/>
        </w:rPr>
        <w:t>perlukan</w:t>
      </w:r>
      <w:proofErr w:type="spellEnd"/>
      <w:r w:rsidRPr="005652B0">
        <w:rPr>
          <w:rFonts w:ascii="Times New Roman" w:hAnsi="Times New Roman" w:cs="Times New Roman"/>
          <w:sz w:val="20"/>
          <w:szCs w:val="20"/>
          <w:lang w:val="en-US"/>
        </w:rPr>
        <w:t xml:space="preserve"> juga video </w:t>
      </w:r>
      <w:proofErr w:type="spellStart"/>
      <w:r w:rsidRPr="005652B0">
        <w:rPr>
          <w:rFonts w:ascii="Times New Roman" w:hAnsi="Times New Roman" w:cs="Times New Roman"/>
          <w:sz w:val="20"/>
          <w:szCs w:val="20"/>
          <w:lang w:val="en-US"/>
        </w:rPr>
        <w:t>tentang</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pemilihan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pangan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jajanan</w:t>
      </w:r>
      <w:proofErr w:type="spellEnd"/>
      <w:r w:rsidRPr="005652B0">
        <w:rPr>
          <w:rFonts w:ascii="Times New Roman" w:hAnsi="Times New Roman" w:cs="Times New Roman"/>
          <w:sz w:val="20"/>
          <w:szCs w:val="20"/>
          <w:lang w:val="en-US"/>
        </w:rPr>
        <w:t xml:space="preserve"> yang </w:t>
      </w:r>
      <w:proofErr w:type="spellStart"/>
      <w:r w:rsidRPr="005652B0">
        <w:rPr>
          <w:rFonts w:ascii="Times New Roman" w:hAnsi="Times New Roman" w:cs="Times New Roman"/>
          <w:sz w:val="20"/>
          <w:szCs w:val="20"/>
          <w:lang w:val="en-US"/>
        </w:rPr>
        <w:t>aman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sebagai</w:t>
      </w:r>
      <w:proofErr w:type="spellEnd"/>
      <w:r w:rsidRPr="005652B0">
        <w:rPr>
          <w:rFonts w:ascii="Times New Roman" w:hAnsi="Times New Roman" w:cs="Times New Roman"/>
          <w:sz w:val="20"/>
          <w:szCs w:val="20"/>
          <w:lang w:val="en-US"/>
        </w:rPr>
        <w:t xml:space="preserve"> media </w:t>
      </w:r>
      <w:proofErr w:type="spellStart"/>
      <w:r w:rsidRPr="005652B0">
        <w:rPr>
          <w:rFonts w:ascii="Times New Roman" w:hAnsi="Times New Roman" w:cs="Times New Roman"/>
          <w:sz w:val="20"/>
          <w:szCs w:val="20"/>
          <w:lang w:val="en-US"/>
        </w:rPr>
        <w:t>untuk</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melakukan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edukasi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sedangkan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untuk</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keberlanjutan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kegiatan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ini</w:t>
      </w:r>
      <w:proofErr w:type="spellEnd"/>
      <w:r w:rsidRPr="005652B0">
        <w:rPr>
          <w:rFonts w:ascii="Times New Roman" w:hAnsi="Times New Roman" w:cs="Times New Roman"/>
          <w:sz w:val="20"/>
          <w:szCs w:val="20"/>
          <w:lang w:val="en-US"/>
        </w:rPr>
        <w:t xml:space="preserve"> di </w:t>
      </w:r>
      <w:proofErr w:type="spellStart"/>
      <w:r w:rsidRPr="005652B0">
        <w:rPr>
          <w:rFonts w:ascii="Times New Roman" w:hAnsi="Times New Roman" w:cs="Times New Roman"/>
          <w:sz w:val="20"/>
          <w:szCs w:val="20"/>
          <w:lang w:val="en-US"/>
        </w:rPr>
        <w:t>di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berikan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modul</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tentang</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pemilihan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pangan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jajanan</w:t>
      </w:r>
      <w:proofErr w:type="spellEnd"/>
      <w:r w:rsidRPr="005652B0">
        <w:rPr>
          <w:rFonts w:ascii="Times New Roman" w:hAnsi="Times New Roman" w:cs="Times New Roman"/>
          <w:sz w:val="20"/>
          <w:szCs w:val="20"/>
          <w:lang w:val="en-US"/>
        </w:rPr>
        <w:t xml:space="preserve"> yang </w:t>
      </w:r>
      <w:proofErr w:type="spellStart"/>
      <w:r w:rsidRPr="005652B0">
        <w:rPr>
          <w:rFonts w:ascii="Times New Roman" w:hAnsi="Times New Roman" w:cs="Times New Roman"/>
          <w:sz w:val="20"/>
          <w:szCs w:val="20"/>
          <w:lang w:val="en-US"/>
        </w:rPr>
        <w:t>aman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pada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pihak</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sekolah</w:t>
      </w:r>
      <w:proofErr w:type="spellEnd"/>
      <w:r w:rsidRPr="005652B0">
        <w:rPr>
          <w:rFonts w:ascii="Times New Roman" w:hAnsi="Times New Roman" w:cs="Times New Roman"/>
          <w:sz w:val="20"/>
          <w:szCs w:val="20"/>
          <w:lang w:val="en-US"/>
        </w:rPr>
        <w:t>.</w:t>
      </w:r>
      <w:proofErr w:type="gramEnd"/>
      <w:r w:rsidRPr="005652B0">
        <w:rPr>
          <w:rFonts w:ascii="Times New Roman" w:hAnsi="Times New Roman" w:cs="Times New Roman"/>
          <w:sz w:val="20"/>
          <w:szCs w:val="20"/>
          <w:lang w:val="en-US"/>
        </w:rPr>
        <w:t xml:space="preserve">  </w:t>
      </w:r>
      <w:proofErr w:type="spellStart"/>
      <w:proofErr w:type="gramStart"/>
      <w:r w:rsidRPr="005652B0">
        <w:rPr>
          <w:rFonts w:ascii="Times New Roman" w:hAnsi="Times New Roman" w:cs="Times New Roman"/>
          <w:sz w:val="20"/>
          <w:szCs w:val="20"/>
          <w:lang w:val="en-US"/>
        </w:rPr>
        <w:t>Kegiatan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ini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diharapkan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mampu</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meningkatkan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pengetahuan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siswa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sekolah</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dasar</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dalam</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pemilihan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pangan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jajanan</w:t>
      </w:r>
      <w:proofErr w:type="spellEnd"/>
      <w:r w:rsidRPr="005652B0">
        <w:rPr>
          <w:rFonts w:ascii="Times New Roman" w:hAnsi="Times New Roman" w:cs="Times New Roman"/>
          <w:sz w:val="20"/>
          <w:szCs w:val="20"/>
          <w:lang w:val="en-US"/>
        </w:rPr>
        <w:t xml:space="preserve"> yang </w:t>
      </w:r>
      <w:proofErr w:type="spellStart"/>
      <w:r w:rsidRPr="005652B0">
        <w:rPr>
          <w:rFonts w:ascii="Times New Roman" w:hAnsi="Times New Roman" w:cs="Times New Roman"/>
          <w:sz w:val="20"/>
          <w:szCs w:val="20"/>
          <w:lang w:val="en-US"/>
        </w:rPr>
        <w:t>aman</w:t>
      </w:r>
      <w:proofErr w:type="spellEnd"/>
      <w:r w:rsidRPr="005652B0">
        <w:rPr>
          <w:rFonts w:ascii="Times New Roman" w:hAnsi="Times New Roman" w:cs="Times New Roman"/>
          <w:sz w:val="20"/>
          <w:szCs w:val="20"/>
          <w:lang w:val="en-US"/>
        </w:rPr>
        <w:t>.</w:t>
      </w:r>
      <w:proofErr w:type="gramEnd"/>
    </w:p>
    <w:p w14:paraId="1C714540" w14:textId="782387B8" w:rsidR="00975758" w:rsidRPr="005652B0" w:rsidRDefault="00975758" w:rsidP="00DD0400">
      <w:pPr>
        <w:pStyle w:val="ListParagraph"/>
        <w:tabs>
          <w:tab w:val="left" w:pos="8504"/>
        </w:tabs>
        <w:spacing w:line="240" w:lineRule="auto"/>
        <w:ind w:left="0" w:right="-1" w:firstLine="567"/>
        <w:jc w:val="both"/>
        <w:rPr>
          <w:rFonts w:ascii="Times New Roman" w:hAnsi="Times New Roman" w:cs="Times New Roman"/>
          <w:sz w:val="20"/>
          <w:szCs w:val="20"/>
        </w:rPr>
      </w:pPr>
      <w:proofErr w:type="spellStart"/>
      <w:r w:rsidRPr="005652B0">
        <w:rPr>
          <w:rFonts w:ascii="Times New Roman" w:hAnsi="Times New Roman" w:cs="Times New Roman"/>
          <w:sz w:val="20"/>
          <w:szCs w:val="20"/>
          <w:lang w:val="en-US"/>
        </w:rPr>
        <w:t>Realisasi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pemecahan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masalah</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dalam</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kegiatan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pengabdian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kepada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masyarakat</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ini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meliputi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kegiatan-kegiatan</w:t>
      </w:r>
      <w:proofErr w:type="spellEnd"/>
      <w:r w:rsidRPr="005652B0">
        <w:rPr>
          <w:rFonts w:ascii="Times New Roman" w:hAnsi="Times New Roman" w:cs="Times New Roman"/>
          <w:sz w:val="20"/>
          <w:szCs w:val="20"/>
          <w:lang w:val="en-US"/>
        </w:rPr>
        <w:t xml:space="preserve"> di </w:t>
      </w:r>
      <w:proofErr w:type="spellStart"/>
      <w:r w:rsidRPr="005652B0">
        <w:rPr>
          <w:rFonts w:ascii="Times New Roman" w:hAnsi="Times New Roman" w:cs="Times New Roman"/>
          <w:sz w:val="20"/>
          <w:szCs w:val="20"/>
          <w:lang w:val="en-US"/>
        </w:rPr>
        <w:t>bawah</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ini</w:t>
      </w:r>
      <w:proofErr w:type="spellEnd"/>
      <w:r w:rsidRPr="005652B0">
        <w:rPr>
          <w:rFonts w:ascii="Times New Roman" w:hAnsi="Times New Roman" w:cs="Times New Roman"/>
          <w:sz w:val="20"/>
          <w:szCs w:val="20"/>
          <w:lang w:val="en-US"/>
        </w:rPr>
        <w:t>:</w:t>
      </w:r>
    </w:p>
    <w:p w14:paraId="6CB769B7" w14:textId="77777777" w:rsidR="00DD0400" w:rsidRPr="005652B0" w:rsidRDefault="00975758" w:rsidP="00DD0400">
      <w:pPr>
        <w:pStyle w:val="ListParagraph"/>
        <w:numPr>
          <w:ilvl w:val="0"/>
          <w:numId w:val="12"/>
        </w:numPr>
        <w:tabs>
          <w:tab w:val="left" w:pos="8504"/>
        </w:tabs>
        <w:spacing w:line="240" w:lineRule="auto"/>
        <w:ind w:left="284" w:right="-1" w:hanging="284"/>
        <w:jc w:val="both"/>
        <w:rPr>
          <w:rFonts w:ascii="Times New Roman" w:hAnsi="Times New Roman" w:cs="Times New Roman"/>
          <w:sz w:val="20"/>
          <w:szCs w:val="20"/>
        </w:rPr>
      </w:pPr>
      <w:r w:rsidRPr="005652B0">
        <w:rPr>
          <w:rFonts w:ascii="Times New Roman" w:hAnsi="Times New Roman" w:cs="Times New Roman"/>
          <w:sz w:val="20"/>
          <w:szCs w:val="20"/>
        </w:rPr>
        <w:t>Pembuatan Modul Pangan Jajanan Aman</w:t>
      </w:r>
    </w:p>
    <w:p w14:paraId="34EF1446" w14:textId="535F84B8" w:rsidR="00975758" w:rsidRPr="005652B0" w:rsidRDefault="00975758" w:rsidP="00DD0400">
      <w:pPr>
        <w:pStyle w:val="ListParagraph"/>
        <w:tabs>
          <w:tab w:val="left" w:pos="8504"/>
        </w:tabs>
        <w:spacing w:line="240" w:lineRule="auto"/>
        <w:ind w:left="284" w:right="-1"/>
        <w:jc w:val="both"/>
        <w:rPr>
          <w:rFonts w:ascii="Times New Roman" w:hAnsi="Times New Roman" w:cs="Times New Roman"/>
          <w:sz w:val="20"/>
          <w:szCs w:val="20"/>
        </w:rPr>
      </w:pPr>
      <w:r w:rsidRPr="005652B0">
        <w:rPr>
          <w:rFonts w:ascii="Times New Roman" w:hAnsi="Times New Roman" w:cs="Times New Roman"/>
          <w:sz w:val="20"/>
          <w:szCs w:val="20"/>
        </w:rPr>
        <w:t>Modul Pangan Jajanan Aman ini telah di daftarkan HKI dengan nomor EC00202124769.  Materi pada Modul Pangan Jajanan Aman ini terdiri dari pengenalan tentang kebutuhan gizi anak, pesan gizi seimbang, jenis pangan jajanan yang aman dan tips memilih pangan jajana yang aman.  Modul ini diharapkan dapat membantu pihak sekolah untuk keberlanjutan kegiatan ini.</w:t>
      </w:r>
    </w:p>
    <w:p w14:paraId="56F09644" w14:textId="77777777" w:rsidR="00DD0400" w:rsidRPr="005652B0" w:rsidRDefault="00975758" w:rsidP="00DD0400">
      <w:pPr>
        <w:pStyle w:val="ListParagraph"/>
        <w:numPr>
          <w:ilvl w:val="0"/>
          <w:numId w:val="12"/>
        </w:numPr>
        <w:tabs>
          <w:tab w:val="left" w:pos="8504"/>
        </w:tabs>
        <w:spacing w:line="240" w:lineRule="auto"/>
        <w:ind w:left="284" w:right="-1" w:hanging="284"/>
        <w:jc w:val="both"/>
        <w:rPr>
          <w:rFonts w:ascii="Times New Roman" w:hAnsi="Times New Roman" w:cs="Times New Roman"/>
          <w:sz w:val="20"/>
          <w:szCs w:val="20"/>
        </w:rPr>
      </w:pPr>
      <w:r w:rsidRPr="005652B0">
        <w:rPr>
          <w:rFonts w:ascii="Times New Roman" w:hAnsi="Times New Roman" w:cs="Times New Roman"/>
          <w:sz w:val="20"/>
          <w:szCs w:val="20"/>
        </w:rPr>
        <w:t>Pembuatan Video, leaflet dan poster Pangan Jajanan Aman</w:t>
      </w:r>
    </w:p>
    <w:p w14:paraId="63E2DB2C" w14:textId="66C197D3" w:rsidR="00975758" w:rsidRPr="005652B0" w:rsidRDefault="00975758" w:rsidP="00DD0400">
      <w:pPr>
        <w:pStyle w:val="ListParagraph"/>
        <w:tabs>
          <w:tab w:val="left" w:pos="8504"/>
        </w:tabs>
        <w:spacing w:line="240" w:lineRule="auto"/>
        <w:ind w:left="284" w:right="-1"/>
        <w:jc w:val="both"/>
        <w:rPr>
          <w:rFonts w:ascii="Times New Roman" w:hAnsi="Times New Roman" w:cs="Times New Roman"/>
          <w:sz w:val="20"/>
          <w:szCs w:val="20"/>
        </w:rPr>
      </w:pPr>
      <w:r w:rsidRPr="005652B0">
        <w:rPr>
          <w:rFonts w:ascii="Times New Roman" w:hAnsi="Times New Roman" w:cs="Times New Roman"/>
          <w:sz w:val="20"/>
          <w:szCs w:val="20"/>
        </w:rPr>
        <w:t>Pembuatan video, leaflet dan poster pangan jajanan aman, media ini berisikan tentang jenis pangan jajanan serta cara memilih pangan jananan yang aman untuk memudahkan edukasi pada siswa karena masa pandemic covid-19.</w:t>
      </w:r>
    </w:p>
    <w:p w14:paraId="59F1121F" w14:textId="77777777" w:rsidR="00DD0400" w:rsidRPr="005652B0" w:rsidRDefault="00975758" w:rsidP="00DD0400">
      <w:pPr>
        <w:pStyle w:val="ListParagraph"/>
        <w:numPr>
          <w:ilvl w:val="0"/>
          <w:numId w:val="12"/>
        </w:numPr>
        <w:tabs>
          <w:tab w:val="left" w:pos="8504"/>
        </w:tabs>
        <w:spacing w:line="240" w:lineRule="auto"/>
        <w:ind w:left="284" w:right="-1" w:hanging="284"/>
        <w:jc w:val="both"/>
        <w:rPr>
          <w:rFonts w:ascii="Times New Roman" w:hAnsi="Times New Roman" w:cs="Times New Roman"/>
          <w:sz w:val="20"/>
          <w:szCs w:val="20"/>
        </w:rPr>
      </w:pPr>
      <w:r w:rsidRPr="005652B0">
        <w:rPr>
          <w:rFonts w:ascii="Times New Roman" w:hAnsi="Times New Roman" w:cs="Times New Roman"/>
          <w:sz w:val="20"/>
          <w:szCs w:val="20"/>
        </w:rPr>
        <w:t>Edukasi Pangan Jajanan Aman</w:t>
      </w:r>
    </w:p>
    <w:p w14:paraId="243C5464" w14:textId="10510A9A" w:rsidR="00975758" w:rsidRPr="005652B0" w:rsidRDefault="00975758" w:rsidP="00DD0400">
      <w:pPr>
        <w:pStyle w:val="ListParagraph"/>
        <w:tabs>
          <w:tab w:val="left" w:pos="8504"/>
        </w:tabs>
        <w:spacing w:line="240" w:lineRule="auto"/>
        <w:ind w:left="284" w:right="-1"/>
        <w:jc w:val="both"/>
        <w:rPr>
          <w:rFonts w:ascii="Times New Roman" w:hAnsi="Times New Roman" w:cs="Times New Roman"/>
          <w:sz w:val="20"/>
          <w:szCs w:val="20"/>
        </w:rPr>
      </w:pPr>
      <w:r w:rsidRPr="005652B0">
        <w:rPr>
          <w:rFonts w:ascii="Times New Roman" w:hAnsi="Times New Roman" w:cs="Times New Roman"/>
          <w:sz w:val="20"/>
          <w:szCs w:val="20"/>
        </w:rPr>
        <w:t>Edukasi dilakukan dengan cara menyampaikan materi-materi terkait pangan jajanan aman baik melalui pemaparan materi, pembagian leaflet tas spundbon, penempelan poster dan juga membagikan video.</w:t>
      </w:r>
    </w:p>
    <w:p w14:paraId="0A03E33E" w14:textId="77777777" w:rsidR="00DD0400" w:rsidRPr="005652B0" w:rsidRDefault="00975758" w:rsidP="00DD0400">
      <w:pPr>
        <w:pStyle w:val="ListParagraph"/>
        <w:numPr>
          <w:ilvl w:val="0"/>
          <w:numId w:val="12"/>
        </w:numPr>
        <w:tabs>
          <w:tab w:val="left" w:pos="8504"/>
        </w:tabs>
        <w:spacing w:line="240" w:lineRule="auto"/>
        <w:ind w:left="284" w:right="-1" w:hanging="284"/>
        <w:jc w:val="both"/>
        <w:rPr>
          <w:rFonts w:ascii="Times New Roman" w:hAnsi="Times New Roman" w:cs="Times New Roman"/>
          <w:sz w:val="20"/>
          <w:szCs w:val="20"/>
        </w:rPr>
      </w:pPr>
      <w:r w:rsidRPr="005652B0">
        <w:rPr>
          <w:rFonts w:ascii="Times New Roman" w:hAnsi="Times New Roman" w:cs="Times New Roman"/>
          <w:sz w:val="20"/>
          <w:szCs w:val="20"/>
        </w:rPr>
        <w:t>Evaluasi</w:t>
      </w:r>
    </w:p>
    <w:p w14:paraId="4B1A76B8" w14:textId="523171ED" w:rsidR="00EE5F8F" w:rsidRPr="005652B0" w:rsidRDefault="00975758" w:rsidP="00DD0400">
      <w:pPr>
        <w:pStyle w:val="ListParagraph"/>
        <w:tabs>
          <w:tab w:val="left" w:pos="8504"/>
        </w:tabs>
        <w:spacing w:line="240" w:lineRule="auto"/>
        <w:ind w:left="284" w:right="-1"/>
        <w:jc w:val="both"/>
        <w:rPr>
          <w:rFonts w:ascii="Times New Roman" w:hAnsi="Times New Roman" w:cs="Times New Roman"/>
          <w:sz w:val="20"/>
          <w:szCs w:val="20"/>
        </w:rPr>
      </w:pPr>
      <w:proofErr w:type="spellStart"/>
      <w:r w:rsidRPr="005652B0">
        <w:rPr>
          <w:rFonts w:ascii="Times New Roman" w:hAnsi="Times New Roman" w:cs="Times New Roman"/>
          <w:sz w:val="20"/>
          <w:szCs w:val="20"/>
          <w:lang w:val="en-US"/>
        </w:rPr>
        <w:t>Evaluasi</w:t>
      </w:r>
      <w:proofErr w:type="spellEnd"/>
      <w:r w:rsidRPr="005652B0">
        <w:rPr>
          <w:rFonts w:ascii="Times New Roman" w:hAnsi="Times New Roman" w:cs="Times New Roman"/>
          <w:sz w:val="20"/>
          <w:szCs w:val="20"/>
          <w:lang w:val="en-US"/>
        </w:rPr>
        <w:t xml:space="preserve"> </w:t>
      </w:r>
      <w:proofErr w:type="spellStart"/>
      <w:proofErr w:type="gramStart"/>
      <w:r w:rsidRPr="005652B0">
        <w:rPr>
          <w:rFonts w:ascii="Times New Roman" w:hAnsi="Times New Roman" w:cs="Times New Roman"/>
          <w:sz w:val="20"/>
          <w:szCs w:val="20"/>
          <w:lang w:val="en-US"/>
        </w:rPr>
        <w:t>akan</w:t>
      </w:r>
      <w:proofErr w:type="spellEnd"/>
      <w:proofErr w:type="gram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dilaksanakan</w:t>
      </w:r>
      <w:proofErr w:type="spellEnd"/>
      <w:r w:rsidRPr="005652B0">
        <w:rPr>
          <w:rFonts w:ascii="Times New Roman" w:hAnsi="Times New Roman" w:cs="Times New Roman"/>
          <w:sz w:val="20"/>
          <w:szCs w:val="20"/>
          <w:lang w:val="en-US"/>
        </w:rPr>
        <w:t xml:space="preserve"> di </w:t>
      </w:r>
      <w:proofErr w:type="spellStart"/>
      <w:r w:rsidRPr="005652B0">
        <w:rPr>
          <w:rFonts w:ascii="Times New Roman" w:hAnsi="Times New Roman" w:cs="Times New Roman"/>
          <w:sz w:val="20"/>
          <w:szCs w:val="20"/>
          <w:lang w:val="en-US"/>
        </w:rPr>
        <w:t>akhir</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kegiatan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pengabdian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masyarakat</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ini</w:t>
      </w:r>
      <w:proofErr w:type="spellEnd"/>
      <w:r w:rsidRPr="005652B0">
        <w:rPr>
          <w:rFonts w:ascii="Times New Roman" w:hAnsi="Times New Roman" w:cs="Times New Roman"/>
          <w:sz w:val="20"/>
          <w:szCs w:val="20"/>
          <w:lang w:val="en-US"/>
        </w:rPr>
        <w:t>.</w:t>
      </w:r>
      <w:r w:rsidRPr="005652B0">
        <w:rPr>
          <w:rFonts w:ascii="Times New Roman" w:hAnsi="Times New Roman" w:cs="Times New Roman"/>
          <w:sz w:val="20"/>
          <w:szCs w:val="20"/>
        </w:rPr>
        <w:t xml:space="preserve"> </w:t>
      </w:r>
      <w:proofErr w:type="spellStart"/>
      <w:r w:rsidRPr="005652B0">
        <w:rPr>
          <w:rFonts w:ascii="Times New Roman" w:hAnsi="Times New Roman" w:cs="Times New Roman"/>
          <w:bCs/>
          <w:sz w:val="20"/>
          <w:szCs w:val="20"/>
          <w:lang w:val="en-US"/>
        </w:rPr>
        <w:t>Evaluasi</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terhadap</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pengetahuan</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kader</w:t>
      </w:r>
      <w:proofErr w:type="spellEnd"/>
      <w:r w:rsidRPr="005652B0">
        <w:rPr>
          <w:rFonts w:ascii="Times New Roman" w:hAnsi="Times New Roman" w:cs="Times New Roman"/>
          <w:bCs/>
          <w:sz w:val="20"/>
          <w:szCs w:val="20"/>
          <w:lang w:val="en-US"/>
        </w:rPr>
        <w:t xml:space="preserve"> </w:t>
      </w:r>
      <w:proofErr w:type="spellStart"/>
      <w:proofErr w:type="gramStart"/>
      <w:r w:rsidRPr="005652B0">
        <w:rPr>
          <w:rFonts w:ascii="Times New Roman" w:hAnsi="Times New Roman" w:cs="Times New Roman"/>
          <w:bCs/>
          <w:sz w:val="20"/>
          <w:szCs w:val="20"/>
          <w:lang w:val="en-US"/>
        </w:rPr>
        <w:t>akan</w:t>
      </w:r>
      <w:proofErr w:type="spellEnd"/>
      <w:proofErr w:type="gram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menggunakan</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kuesioner</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pada</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awal</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dan</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akhir</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pelatihan</w:t>
      </w:r>
      <w:proofErr w:type="spellEnd"/>
      <w:r w:rsidRPr="005652B0">
        <w:rPr>
          <w:rFonts w:ascii="Times New Roman" w:hAnsi="Times New Roman" w:cs="Times New Roman"/>
          <w:bCs/>
          <w:sz w:val="20"/>
          <w:szCs w:val="20"/>
          <w:lang w:val="en-US"/>
        </w:rPr>
        <w:t>.</w:t>
      </w:r>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Selain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itu</w:t>
      </w:r>
      <w:proofErr w:type="spellEnd"/>
      <w:r w:rsidRPr="005652B0">
        <w:rPr>
          <w:rFonts w:ascii="Times New Roman" w:hAnsi="Times New Roman" w:cs="Times New Roman"/>
          <w:sz w:val="20"/>
          <w:szCs w:val="20"/>
          <w:lang w:val="en-US"/>
        </w:rPr>
        <w:t xml:space="preserve">, juga </w:t>
      </w:r>
      <w:proofErr w:type="spellStart"/>
      <w:r w:rsidRPr="005652B0">
        <w:rPr>
          <w:rFonts w:ascii="Times New Roman" w:hAnsi="Times New Roman" w:cs="Times New Roman"/>
          <w:sz w:val="20"/>
          <w:szCs w:val="20"/>
          <w:lang w:val="en-US"/>
        </w:rPr>
        <w:t>dilakukan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diskusi</w:t>
      </w:r>
      <w:proofErr w:type="spellEnd"/>
      <w:r w:rsidRPr="005652B0">
        <w:rPr>
          <w:rFonts w:ascii="Times New Roman" w:hAnsi="Times New Roman" w:cs="Times New Roman"/>
          <w:sz w:val="20"/>
          <w:szCs w:val="20"/>
          <w:lang w:val="en-US"/>
        </w:rPr>
        <w:t xml:space="preserve"> </w:t>
      </w:r>
      <w:proofErr w:type="spellStart"/>
      <w:proofErr w:type="gramStart"/>
      <w:r w:rsidRPr="005652B0">
        <w:rPr>
          <w:rFonts w:ascii="Times New Roman" w:hAnsi="Times New Roman" w:cs="Times New Roman"/>
          <w:sz w:val="20"/>
          <w:szCs w:val="20"/>
          <w:lang w:val="en-US"/>
        </w:rPr>
        <w:t>tanya</w:t>
      </w:r>
      <w:proofErr w:type="spellEnd"/>
      <w:proofErr w:type="gram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jawab</w:t>
      </w:r>
      <w:proofErr w:type="spellEnd"/>
      <w:r w:rsidRPr="005652B0">
        <w:rPr>
          <w:rFonts w:ascii="Times New Roman" w:hAnsi="Times New Roman" w:cs="Times New Roman"/>
          <w:bCs/>
          <w:sz w:val="20"/>
          <w:szCs w:val="20"/>
          <w:lang w:val="en-US"/>
        </w:rPr>
        <w:t xml:space="preserve"> </w:t>
      </w:r>
      <w:proofErr w:type="spellStart"/>
      <w:r w:rsidRPr="005652B0">
        <w:rPr>
          <w:rFonts w:ascii="Times New Roman" w:hAnsi="Times New Roman" w:cs="Times New Roman"/>
          <w:bCs/>
          <w:sz w:val="20"/>
          <w:szCs w:val="20"/>
          <w:lang w:val="en-US"/>
        </w:rPr>
        <w:t>dengan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siswa</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untuk</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melihat</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perkembangan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pengetahuan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Adapun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indikator</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pencapaian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tujuan</w:t>
      </w:r>
      <w:proofErr w:type="spellEnd"/>
      <w:r w:rsidRPr="005652B0">
        <w:rPr>
          <w:rFonts w:ascii="Times New Roman" w:hAnsi="Times New Roman" w:cs="Times New Roman"/>
          <w:sz w:val="20"/>
          <w:szCs w:val="20"/>
          <w:lang w:val="en-US"/>
        </w:rPr>
        <w:t xml:space="preserve"> yang </w:t>
      </w:r>
      <w:proofErr w:type="spellStart"/>
      <w:r w:rsidRPr="005652B0">
        <w:rPr>
          <w:rFonts w:ascii="Times New Roman" w:hAnsi="Times New Roman" w:cs="Times New Roman"/>
          <w:sz w:val="20"/>
          <w:szCs w:val="20"/>
          <w:lang w:val="en-US"/>
        </w:rPr>
        <w:t>digunakan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meliputi</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persentase</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peningkatan</w:t>
      </w:r>
      <w:proofErr w:type="spellEnd"/>
      <w:r w:rsidRPr="005652B0">
        <w:rPr>
          <w:rFonts w:ascii="Times New Roman" w:hAnsi="Times New Roman" w:cs="Times New Roman"/>
          <w:sz w:val="20"/>
          <w:szCs w:val="20"/>
          <w:lang w:val="en-US"/>
        </w:rPr>
        <w:t xml:space="preserve"> </w:t>
      </w:r>
      <w:proofErr w:type="spellStart"/>
      <w:r w:rsidRPr="005652B0">
        <w:rPr>
          <w:rFonts w:ascii="Times New Roman" w:hAnsi="Times New Roman" w:cs="Times New Roman"/>
          <w:sz w:val="20"/>
          <w:szCs w:val="20"/>
          <w:lang w:val="en-US"/>
        </w:rPr>
        <w:t>pengetahuan</w:t>
      </w:r>
      <w:proofErr w:type="spellEnd"/>
    </w:p>
    <w:p w14:paraId="5F113884" w14:textId="1627DB2C" w:rsidR="00496FE8" w:rsidRPr="005652B0" w:rsidRDefault="00DD0400" w:rsidP="00DD0400">
      <w:pPr>
        <w:tabs>
          <w:tab w:val="left" w:pos="8504"/>
        </w:tabs>
        <w:spacing w:after="0" w:line="240" w:lineRule="auto"/>
        <w:ind w:right="-1"/>
        <w:jc w:val="both"/>
        <w:rPr>
          <w:rFonts w:ascii="Times New Roman" w:hAnsi="Times New Roman" w:cs="Times New Roman"/>
          <w:b/>
          <w:sz w:val="20"/>
          <w:szCs w:val="20"/>
          <w:lang w:val="id-ID"/>
        </w:rPr>
      </w:pPr>
      <w:r w:rsidRPr="005652B0">
        <w:rPr>
          <w:rFonts w:ascii="Times New Roman" w:hAnsi="Times New Roman" w:cs="Times New Roman"/>
          <w:b/>
          <w:sz w:val="20"/>
          <w:szCs w:val="20"/>
          <w:lang w:val="id-ID"/>
        </w:rPr>
        <w:t xml:space="preserve">3. </w:t>
      </w:r>
      <w:r w:rsidR="00496FE8" w:rsidRPr="005652B0">
        <w:rPr>
          <w:rFonts w:ascii="Times New Roman" w:hAnsi="Times New Roman" w:cs="Times New Roman"/>
          <w:b/>
          <w:sz w:val="20"/>
          <w:szCs w:val="20"/>
        </w:rPr>
        <w:t>HASIL DAN</w:t>
      </w:r>
      <w:r w:rsidR="00496FE8" w:rsidRPr="005652B0">
        <w:rPr>
          <w:rFonts w:ascii="Times New Roman" w:hAnsi="Times New Roman" w:cs="Times New Roman"/>
          <w:b/>
          <w:spacing w:val="-9"/>
          <w:sz w:val="20"/>
          <w:szCs w:val="20"/>
        </w:rPr>
        <w:t xml:space="preserve"> </w:t>
      </w:r>
      <w:r w:rsidR="00496FE8" w:rsidRPr="005652B0">
        <w:rPr>
          <w:rFonts w:ascii="Times New Roman" w:hAnsi="Times New Roman" w:cs="Times New Roman"/>
          <w:b/>
          <w:sz w:val="20"/>
          <w:szCs w:val="20"/>
        </w:rPr>
        <w:t>PEMBAHASAN</w:t>
      </w:r>
    </w:p>
    <w:p w14:paraId="516C851E" w14:textId="38F0E7A0" w:rsidR="00975758" w:rsidRPr="005652B0" w:rsidRDefault="00D84123" w:rsidP="00DD0400">
      <w:pPr>
        <w:tabs>
          <w:tab w:val="left" w:pos="8504"/>
        </w:tabs>
        <w:spacing w:after="0" w:line="240" w:lineRule="auto"/>
        <w:ind w:right="-1"/>
        <w:jc w:val="both"/>
        <w:rPr>
          <w:rFonts w:ascii="Times New Roman" w:hAnsi="Times New Roman" w:cs="Times New Roman"/>
          <w:b/>
          <w:sz w:val="20"/>
          <w:szCs w:val="20"/>
          <w:lang w:val="id-ID"/>
        </w:rPr>
      </w:pPr>
      <w:r w:rsidRPr="005652B0">
        <w:rPr>
          <w:rFonts w:ascii="Times New Roman" w:hAnsi="Times New Roman" w:cs="Times New Roman"/>
          <w:b/>
          <w:sz w:val="20"/>
          <w:szCs w:val="20"/>
          <w:lang w:val="id-ID"/>
        </w:rPr>
        <w:t>Hasil</w:t>
      </w:r>
    </w:p>
    <w:p w14:paraId="64021DB1" w14:textId="77777777" w:rsidR="00DD0400"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SDN 37 Pekanbaru merupakan sekolah negeri yang resmi beroperasi pada tanggal 31 Desember 1971. Sekolah ini memiliki akreditas A dengan kurikulum pembelajaran yang digunakan yakni kurikulum 2013. SDN 37 Pekanbaru memiliki luas tanah kurang lebih 3 M</w:t>
      </w:r>
      <w:r w:rsidRPr="005652B0">
        <w:rPr>
          <w:rFonts w:ascii="Times New Roman" w:hAnsi="Times New Roman" w:cs="Times New Roman"/>
          <w:sz w:val="20"/>
          <w:szCs w:val="20"/>
          <w:vertAlign w:val="superscript"/>
          <w:lang w:val="id-ID"/>
        </w:rPr>
        <w:t>2</w:t>
      </w:r>
      <w:r w:rsidRPr="005652B0">
        <w:rPr>
          <w:rFonts w:ascii="Times New Roman" w:hAnsi="Times New Roman" w:cs="Times New Roman"/>
          <w:sz w:val="20"/>
          <w:szCs w:val="20"/>
          <w:lang w:val="id-ID"/>
        </w:rPr>
        <w:t xml:space="preserve"> dengan jumlah ruang kelas sebanyak 17 ruangan, 1 perpustakaan dan 1 ruangan sanitasi siswa. Jumlah guru pada sekolah ini sebanyak 40 orang serta jumlah siswa laki-laki dan siswa perempuan sebanyak 484 siswa dan 455 siswi. Pandemi yang terjadi saat ini menyebabkan perubahan sistem </w:t>
      </w:r>
      <w:r w:rsidRPr="005652B0">
        <w:rPr>
          <w:rFonts w:ascii="Times New Roman" w:hAnsi="Times New Roman" w:cs="Times New Roman"/>
          <w:sz w:val="20"/>
          <w:szCs w:val="20"/>
          <w:lang w:val="id-ID"/>
        </w:rPr>
        <w:lastRenderedPageBreak/>
        <w:t>penyelenggaraan pembelajaran di SDN 37 Pekanbaru. Sebagian besar siswa belajar secara daring dirumah dan belajar tatap muka disekolah hanya dilakukan sebanyak 2 hari saja secara bergantian.</w:t>
      </w:r>
    </w:p>
    <w:p w14:paraId="5E29056C" w14:textId="403A040A" w:rsidR="00975758"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Hasil dari pre-test dan post-test tentang pengetahuan siswa SDN 37 Pekanbaru terhadap pemilihan jajanan aman dapat dilihat pada tabel 1.</w:t>
      </w:r>
    </w:p>
    <w:p w14:paraId="66C1F93E" w14:textId="77777777" w:rsidR="00975758" w:rsidRPr="005652B0" w:rsidRDefault="00975758" w:rsidP="00DD0400">
      <w:pPr>
        <w:tabs>
          <w:tab w:val="left" w:pos="8504"/>
        </w:tabs>
        <w:spacing w:after="0" w:line="240" w:lineRule="auto"/>
        <w:ind w:right="-1"/>
        <w:jc w:val="center"/>
        <w:rPr>
          <w:rFonts w:ascii="Times New Roman" w:hAnsi="Times New Roman" w:cs="Times New Roman"/>
          <w:b/>
          <w:bCs/>
          <w:sz w:val="20"/>
          <w:szCs w:val="20"/>
          <w:lang w:val="id-ID"/>
        </w:rPr>
      </w:pPr>
      <w:bookmarkStart w:id="0" w:name="_Toc72398650"/>
      <w:proofErr w:type="spellStart"/>
      <w:proofErr w:type="gramStart"/>
      <w:r w:rsidRPr="005652B0">
        <w:rPr>
          <w:rFonts w:ascii="Times New Roman" w:hAnsi="Times New Roman" w:cs="Times New Roman"/>
          <w:b/>
          <w:bCs/>
          <w:sz w:val="20"/>
          <w:szCs w:val="20"/>
        </w:rPr>
        <w:t>Tabel</w:t>
      </w:r>
      <w:proofErr w:type="spellEnd"/>
      <w:r w:rsidRPr="005652B0">
        <w:rPr>
          <w:rFonts w:ascii="Times New Roman" w:hAnsi="Times New Roman" w:cs="Times New Roman"/>
          <w:b/>
          <w:bCs/>
          <w:sz w:val="20"/>
          <w:szCs w:val="20"/>
        </w:rPr>
        <w:t xml:space="preserve"> </w:t>
      </w:r>
      <w:proofErr w:type="gramEnd"/>
      <w:r w:rsidRPr="005652B0">
        <w:rPr>
          <w:rFonts w:ascii="Times New Roman" w:hAnsi="Times New Roman" w:cs="Times New Roman"/>
          <w:b/>
          <w:bCs/>
          <w:sz w:val="20"/>
          <w:szCs w:val="20"/>
        </w:rPr>
        <w:fldChar w:fldCharType="begin"/>
      </w:r>
      <w:r w:rsidRPr="005652B0">
        <w:rPr>
          <w:rFonts w:ascii="Times New Roman" w:hAnsi="Times New Roman" w:cs="Times New Roman"/>
          <w:b/>
          <w:bCs/>
          <w:sz w:val="20"/>
          <w:szCs w:val="20"/>
        </w:rPr>
        <w:instrText xml:space="preserve"> SEQ Tabel \* ARABIC </w:instrText>
      </w:r>
      <w:r w:rsidRPr="005652B0">
        <w:rPr>
          <w:rFonts w:ascii="Times New Roman" w:hAnsi="Times New Roman" w:cs="Times New Roman"/>
          <w:b/>
          <w:bCs/>
          <w:sz w:val="20"/>
          <w:szCs w:val="20"/>
        </w:rPr>
        <w:fldChar w:fldCharType="separate"/>
      </w:r>
      <w:r w:rsidR="000F2E3B">
        <w:rPr>
          <w:rFonts w:ascii="Times New Roman" w:hAnsi="Times New Roman" w:cs="Times New Roman"/>
          <w:b/>
          <w:bCs/>
          <w:noProof/>
          <w:sz w:val="20"/>
          <w:szCs w:val="20"/>
        </w:rPr>
        <w:t>1</w:t>
      </w:r>
      <w:r w:rsidRPr="005652B0">
        <w:rPr>
          <w:rFonts w:ascii="Times New Roman" w:hAnsi="Times New Roman" w:cs="Times New Roman"/>
          <w:sz w:val="20"/>
          <w:szCs w:val="20"/>
          <w:lang w:val="id-ID"/>
        </w:rPr>
        <w:fldChar w:fldCharType="end"/>
      </w:r>
      <w:proofErr w:type="gramStart"/>
      <w:r w:rsidRPr="005652B0">
        <w:rPr>
          <w:rFonts w:ascii="Times New Roman" w:hAnsi="Times New Roman" w:cs="Times New Roman"/>
          <w:b/>
          <w:bCs/>
          <w:sz w:val="20"/>
          <w:szCs w:val="20"/>
          <w:lang w:val="id-ID"/>
        </w:rPr>
        <w:t>.</w:t>
      </w:r>
      <w:proofErr w:type="gramEnd"/>
      <w:r w:rsidRPr="005652B0">
        <w:rPr>
          <w:rFonts w:ascii="Times New Roman" w:hAnsi="Times New Roman" w:cs="Times New Roman"/>
          <w:b/>
          <w:bCs/>
          <w:sz w:val="20"/>
          <w:szCs w:val="20"/>
          <w:lang w:val="id-ID"/>
        </w:rPr>
        <w:t xml:space="preserve"> Hasil Pre-Test dan Post-Test Pengetahuan Siswa SDN 37 Pekanbaru</w:t>
      </w:r>
      <w:bookmarkEnd w:id="0"/>
    </w:p>
    <w:tbl>
      <w:tblPr>
        <w:tblW w:w="8037" w:type="dxa"/>
        <w:jc w:val="center"/>
        <w:tblLook w:val="04A0" w:firstRow="1" w:lastRow="0" w:firstColumn="1" w:lastColumn="0" w:noHBand="0" w:noVBand="1"/>
      </w:tblPr>
      <w:tblGrid>
        <w:gridCol w:w="555"/>
        <w:gridCol w:w="3599"/>
        <w:gridCol w:w="1991"/>
        <w:gridCol w:w="1892"/>
      </w:tblGrid>
      <w:tr w:rsidR="00975758" w:rsidRPr="005652B0" w14:paraId="0D0F85AD" w14:textId="77777777" w:rsidTr="00DD0400">
        <w:trPr>
          <w:trHeight w:val="346"/>
          <w:jc w:val="center"/>
        </w:trPr>
        <w:tc>
          <w:tcPr>
            <w:tcW w:w="555" w:type="dxa"/>
            <w:tcBorders>
              <w:top w:val="single" w:sz="4" w:space="0" w:color="auto"/>
              <w:bottom w:val="single" w:sz="4" w:space="0" w:color="auto"/>
            </w:tcBorders>
            <w:noWrap/>
            <w:vAlign w:val="bottom"/>
            <w:hideMark/>
          </w:tcPr>
          <w:p w14:paraId="3A83A6C6"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No</w:t>
            </w:r>
          </w:p>
        </w:tc>
        <w:tc>
          <w:tcPr>
            <w:tcW w:w="3599" w:type="dxa"/>
            <w:tcBorders>
              <w:top w:val="single" w:sz="4" w:space="0" w:color="auto"/>
              <w:bottom w:val="single" w:sz="4" w:space="0" w:color="auto"/>
            </w:tcBorders>
            <w:noWrap/>
            <w:vAlign w:val="bottom"/>
            <w:hideMark/>
          </w:tcPr>
          <w:p w14:paraId="67A1DF4E"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Variabel</w:t>
            </w:r>
          </w:p>
        </w:tc>
        <w:tc>
          <w:tcPr>
            <w:tcW w:w="1991" w:type="dxa"/>
            <w:tcBorders>
              <w:top w:val="single" w:sz="4" w:space="0" w:color="auto"/>
              <w:bottom w:val="single" w:sz="4" w:space="0" w:color="auto"/>
            </w:tcBorders>
            <w:noWrap/>
            <w:vAlign w:val="bottom"/>
            <w:hideMark/>
          </w:tcPr>
          <w:p w14:paraId="4800AA52"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n (orang)</w:t>
            </w:r>
          </w:p>
        </w:tc>
        <w:tc>
          <w:tcPr>
            <w:tcW w:w="1892" w:type="dxa"/>
            <w:tcBorders>
              <w:top w:val="single" w:sz="4" w:space="0" w:color="auto"/>
              <w:bottom w:val="single" w:sz="4" w:space="0" w:color="auto"/>
            </w:tcBorders>
            <w:noWrap/>
            <w:vAlign w:val="bottom"/>
            <w:hideMark/>
          </w:tcPr>
          <w:p w14:paraId="5C92F6B6"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w:t>
            </w:r>
          </w:p>
        </w:tc>
      </w:tr>
      <w:tr w:rsidR="00975758" w:rsidRPr="005652B0" w14:paraId="47DE682F" w14:textId="77777777" w:rsidTr="00DD0400">
        <w:trPr>
          <w:trHeight w:val="346"/>
          <w:jc w:val="center"/>
        </w:trPr>
        <w:tc>
          <w:tcPr>
            <w:tcW w:w="555" w:type="dxa"/>
            <w:vMerge w:val="restart"/>
            <w:tcBorders>
              <w:top w:val="single" w:sz="4" w:space="0" w:color="auto"/>
              <w:bottom w:val="single" w:sz="4" w:space="0" w:color="auto"/>
            </w:tcBorders>
            <w:noWrap/>
          </w:tcPr>
          <w:p w14:paraId="2788045B"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w:t>
            </w:r>
          </w:p>
          <w:p w14:paraId="281BEDFA"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p w14:paraId="52855E45"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7482" w:type="dxa"/>
            <w:gridSpan w:val="3"/>
            <w:tcBorders>
              <w:top w:val="single" w:sz="4" w:space="0" w:color="auto"/>
            </w:tcBorders>
            <w:noWrap/>
            <w:vAlign w:val="bottom"/>
            <w:hideMark/>
          </w:tcPr>
          <w:p w14:paraId="617E5DB9" w14:textId="77777777" w:rsidR="00975758" w:rsidRPr="005652B0" w:rsidRDefault="00975758" w:rsidP="00DD0400">
            <w:pPr>
              <w:tabs>
                <w:tab w:val="left" w:pos="8504"/>
              </w:tabs>
              <w:spacing w:after="0" w:line="240" w:lineRule="auto"/>
              <w:ind w:right="-1"/>
              <w:jc w:val="both"/>
              <w:rPr>
                <w:rFonts w:ascii="Times New Roman" w:hAnsi="Times New Roman" w:cs="Times New Roman"/>
                <w:b/>
                <w:sz w:val="20"/>
                <w:szCs w:val="20"/>
                <w:lang w:val="id-ID"/>
              </w:rPr>
            </w:pPr>
            <w:r w:rsidRPr="005652B0">
              <w:rPr>
                <w:rFonts w:ascii="Times New Roman" w:hAnsi="Times New Roman" w:cs="Times New Roman"/>
                <w:b/>
                <w:sz w:val="20"/>
                <w:szCs w:val="20"/>
                <w:lang w:val="id-ID"/>
              </w:rPr>
              <w:t>Pret-Test</w:t>
            </w:r>
          </w:p>
        </w:tc>
      </w:tr>
      <w:tr w:rsidR="00975758" w:rsidRPr="005652B0" w14:paraId="1EAE5309" w14:textId="77777777" w:rsidTr="00DD0400">
        <w:trPr>
          <w:trHeight w:val="346"/>
          <w:jc w:val="center"/>
        </w:trPr>
        <w:tc>
          <w:tcPr>
            <w:tcW w:w="0" w:type="auto"/>
            <w:vMerge/>
            <w:tcBorders>
              <w:top w:val="nil"/>
              <w:bottom w:val="single" w:sz="4" w:space="0" w:color="auto"/>
            </w:tcBorders>
            <w:vAlign w:val="center"/>
            <w:hideMark/>
          </w:tcPr>
          <w:p w14:paraId="3A4FB515"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3599" w:type="dxa"/>
            <w:noWrap/>
            <w:vAlign w:val="bottom"/>
            <w:hideMark/>
          </w:tcPr>
          <w:p w14:paraId="1EE2B096"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Baik</w:t>
            </w:r>
          </w:p>
        </w:tc>
        <w:tc>
          <w:tcPr>
            <w:tcW w:w="1991" w:type="dxa"/>
            <w:noWrap/>
            <w:vAlign w:val="bottom"/>
            <w:hideMark/>
          </w:tcPr>
          <w:p w14:paraId="799D28AE"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18</w:t>
            </w:r>
          </w:p>
        </w:tc>
        <w:tc>
          <w:tcPr>
            <w:tcW w:w="1892" w:type="dxa"/>
            <w:noWrap/>
            <w:vAlign w:val="bottom"/>
            <w:hideMark/>
          </w:tcPr>
          <w:p w14:paraId="1D2E9246"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13</w:t>
            </w:r>
          </w:p>
        </w:tc>
      </w:tr>
      <w:tr w:rsidR="00975758" w:rsidRPr="005652B0" w14:paraId="3A3B05A9" w14:textId="77777777" w:rsidTr="00DD0400">
        <w:trPr>
          <w:trHeight w:val="346"/>
          <w:jc w:val="center"/>
        </w:trPr>
        <w:tc>
          <w:tcPr>
            <w:tcW w:w="0" w:type="auto"/>
            <w:vMerge/>
            <w:tcBorders>
              <w:top w:val="nil"/>
              <w:bottom w:val="single" w:sz="4" w:space="0" w:color="auto"/>
            </w:tcBorders>
            <w:vAlign w:val="center"/>
            <w:hideMark/>
          </w:tcPr>
          <w:p w14:paraId="20B43E50"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3599" w:type="dxa"/>
            <w:noWrap/>
            <w:vAlign w:val="bottom"/>
            <w:hideMark/>
          </w:tcPr>
          <w:p w14:paraId="3DC745D3"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Tidak baik</w:t>
            </w:r>
          </w:p>
        </w:tc>
        <w:tc>
          <w:tcPr>
            <w:tcW w:w="1991" w:type="dxa"/>
            <w:noWrap/>
            <w:vAlign w:val="bottom"/>
            <w:hideMark/>
          </w:tcPr>
          <w:p w14:paraId="20CE836D"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123</w:t>
            </w:r>
          </w:p>
        </w:tc>
        <w:tc>
          <w:tcPr>
            <w:tcW w:w="1892" w:type="dxa"/>
            <w:noWrap/>
            <w:vAlign w:val="bottom"/>
            <w:hideMark/>
          </w:tcPr>
          <w:p w14:paraId="2D94A2EC"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87</w:t>
            </w:r>
          </w:p>
        </w:tc>
      </w:tr>
      <w:tr w:rsidR="00975758" w:rsidRPr="005652B0" w14:paraId="74599FF8" w14:textId="77777777" w:rsidTr="00DD0400">
        <w:trPr>
          <w:trHeight w:val="346"/>
          <w:jc w:val="center"/>
        </w:trPr>
        <w:tc>
          <w:tcPr>
            <w:tcW w:w="0" w:type="auto"/>
            <w:vMerge/>
            <w:tcBorders>
              <w:top w:val="nil"/>
              <w:bottom w:val="single" w:sz="4" w:space="0" w:color="auto"/>
            </w:tcBorders>
            <w:vAlign w:val="center"/>
            <w:hideMark/>
          </w:tcPr>
          <w:p w14:paraId="0554FAA4"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3599" w:type="dxa"/>
            <w:tcBorders>
              <w:bottom w:val="single" w:sz="4" w:space="0" w:color="auto"/>
            </w:tcBorders>
            <w:noWrap/>
            <w:vAlign w:val="bottom"/>
            <w:hideMark/>
          </w:tcPr>
          <w:p w14:paraId="28201BAE"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Jumlah</w:t>
            </w:r>
          </w:p>
        </w:tc>
        <w:tc>
          <w:tcPr>
            <w:tcW w:w="1991" w:type="dxa"/>
            <w:tcBorders>
              <w:bottom w:val="single" w:sz="4" w:space="0" w:color="auto"/>
            </w:tcBorders>
            <w:noWrap/>
            <w:vAlign w:val="bottom"/>
            <w:hideMark/>
          </w:tcPr>
          <w:p w14:paraId="72D29B3B"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141</w:t>
            </w:r>
          </w:p>
        </w:tc>
        <w:tc>
          <w:tcPr>
            <w:tcW w:w="1892" w:type="dxa"/>
            <w:tcBorders>
              <w:bottom w:val="single" w:sz="4" w:space="0" w:color="auto"/>
            </w:tcBorders>
            <w:noWrap/>
            <w:vAlign w:val="bottom"/>
            <w:hideMark/>
          </w:tcPr>
          <w:p w14:paraId="149A090B"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100</w:t>
            </w:r>
          </w:p>
        </w:tc>
      </w:tr>
      <w:tr w:rsidR="00975758" w:rsidRPr="005652B0" w14:paraId="7BEFC126" w14:textId="77777777" w:rsidTr="00DD0400">
        <w:trPr>
          <w:trHeight w:val="346"/>
          <w:jc w:val="center"/>
        </w:trPr>
        <w:tc>
          <w:tcPr>
            <w:tcW w:w="555" w:type="dxa"/>
            <w:vMerge w:val="restart"/>
            <w:tcBorders>
              <w:top w:val="nil"/>
              <w:bottom w:val="single" w:sz="4" w:space="0" w:color="auto"/>
            </w:tcBorders>
            <w:noWrap/>
          </w:tcPr>
          <w:p w14:paraId="2D5AD70B"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2</w:t>
            </w:r>
          </w:p>
          <w:p w14:paraId="10F894B2"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p w14:paraId="2B6D2005"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7482" w:type="dxa"/>
            <w:gridSpan w:val="3"/>
            <w:tcBorders>
              <w:top w:val="single" w:sz="4" w:space="0" w:color="auto"/>
            </w:tcBorders>
            <w:noWrap/>
            <w:vAlign w:val="bottom"/>
            <w:hideMark/>
          </w:tcPr>
          <w:p w14:paraId="147231DE" w14:textId="77777777" w:rsidR="00975758" w:rsidRPr="005652B0" w:rsidRDefault="00975758" w:rsidP="00DD0400">
            <w:pPr>
              <w:tabs>
                <w:tab w:val="left" w:pos="8504"/>
              </w:tabs>
              <w:spacing w:after="0" w:line="240" w:lineRule="auto"/>
              <w:ind w:right="-1"/>
              <w:jc w:val="both"/>
              <w:rPr>
                <w:rFonts w:ascii="Times New Roman" w:hAnsi="Times New Roman" w:cs="Times New Roman"/>
                <w:b/>
                <w:sz w:val="20"/>
                <w:szCs w:val="20"/>
                <w:lang w:val="id-ID"/>
              </w:rPr>
            </w:pPr>
            <w:r w:rsidRPr="005652B0">
              <w:rPr>
                <w:rFonts w:ascii="Times New Roman" w:hAnsi="Times New Roman" w:cs="Times New Roman"/>
                <w:b/>
                <w:sz w:val="20"/>
                <w:szCs w:val="20"/>
                <w:lang w:val="id-ID"/>
              </w:rPr>
              <w:t>Post-Test </w:t>
            </w:r>
          </w:p>
        </w:tc>
      </w:tr>
      <w:tr w:rsidR="00975758" w:rsidRPr="005652B0" w14:paraId="50F969CA" w14:textId="77777777" w:rsidTr="00DD0400">
        <w:trPr>
          <w:trHeight w:val="346"/>
          <w:jc w:val="center"/>
        </w:trPr>
        <w:tc>
          <w:tcPr>
            <w:tcW w:w="0" w:type="auto"/>
            <w:vMerge/>
            <w:tcBorders>
              <w:top w:val="nil"/>
              <w:bottom w:val="single" w:sz="4" w:space="0" w:color="auto"/>
            </w:tcBorders>
            <w:vAlign w:val="center"/>
            <w:hideMark/>
          </w:tcPr>
          <w:p w14:paraId="37D1D527"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3599" w:type="dxa"/>
            <w:noWrap/>
            <w:vAlign w:val="bottom"/>
            <w:hideMark/>
          </w:tcPr>
          <w:p w14:paraId="07EB06DF"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Baik</w:t>
            </w:r>
          </w:p>
        </w:tc>
        <w:tc>
          <w:tcPr>
            <w:tcW w:w="1991" w:type="dxa"/>
            <w:noWrap/>
            <w:vAlign w:val="bottom"/>
            <w:hideMark/>
          </w:tcPr>
          <w:p w14:paraId="5E735A59"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110</w:t>
            </w:r>
          </w:p>
        </w:tc>
        <w:tc>
          <w:tcPr>
            <w:tcW w:w="1892" w:type="dxa"/>
            <w:noWrap/>
            <w:vAlign w:val="bottom"/>
            <w:hideMark/>
          </w:tcPr>
          <w:p w14:paraId="0A5DF129"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78</w:t>
            </w:r>
          </w:p>
        </w:tc>
      </w:tr>
      <w:tr w:rsidR="00975758" w:rsidRPr="005652B0" w14:paraId="2FD6DD4E" w14:textId="77777777" w:rsidTr="00DD0400">
        <w:trPr>
          <w:trHeight w:val="346"/>
          <w:jc w:val="center"/>
        </w:trPr>
        <w:tc>
          <w:tcPr>
            <w:tcW w:w="0" w:type="auto"/>
            <w:vMerge/>
            <w:tcBorders>
              <w:top w:val="nil"/>
              <w:bottom w:val="single" w:sz="4" w:space="0" w:color="auto"/>
            </w:tcBorders>
            <w:vAlign w:val="center"/>
            <w:hideMark/>
          </w:tcPr>
          <w:p w14:paraId="0B5C578F"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3599" w:type="dxa"/>
            <w:noWrap/>
            <w:vAlign w:val="bottom"/>
            <w:hideMark/>
          </w:tcPr>
          <w:p w14:paraId="7097AF03"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Tidak Baik</w:t>
            </w:r>
          </w:p>
        </w:tc>
        <w:tc>
          <w:tcPr>
            <w:tcW w:w="1991" w:type="dxa"/>
            <w:noWrap/>
            <w:vAlign w:val="bottom"/>
            <w:hideMark/>
          </w:tcPr>
          <w:p w14:paraId="0621EA6C"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31</w:t>
            </w:r>
          </w:p>
        </w:tc>
        <w:tc>
          <w:tcPr>
            <w:tcW w:w="1892" w:type="dxa"/>
            <w:noWrap/>
            <w:vAlign w:val="bottom"/>
            <w:hideMark/>
          </w:tcPr>
          <w:p w14:paraId="5E2AED1A"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22</w:t>
            </w:r>
          </w:p>
        </w:tc>
      </w:tr>
      <w:tr w:rsidR="00975758" w:rsidRPr="005652B0" w14:paraId="6B794F51" w14:textId="77777777" w:rsidTr="00DD0400">
        <w:trPr>
          <w:trHeight w:val="346"/>
          <w:jc w:val="center"/>
        </w:trPr>
        <w:tc>
          <w:tcPr>
            <w:tcW w:w="0" w:type="auto"/>
            <w:vMerge/>
            <w:tcBorders>
              <w:top w:val="nil"/>
              <w:bottom w:val="single" w:sz="4" w:space="0" w:color="auto"/>
            </w:tcBorders>
            <w:vAlign w:val="center"/>
            <w:hideMark/>
          </w:tcPr>
          <w:p w14:paraId="60F4D186"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tc>
        <w:tc>
          <w:tcPr>
            <w:tcW w:w="3599" w:type="dxa"/>
            <w:tcBorders>
              <w:bottom w:val="single" w:sz="4" w:space="0" w:color="auto"/>
            </w:tcBorders>
            <w:noWrap/>
            <w:vAlign w:val="bottom"/>
            <w:hideMark/>
          </w:tcPr>
          <w:p w14:paraId="2B16F9DE"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Jumlah</w:t>
            </w:r>
          </w:p>
        </w:tc>
        <w:tc>
          <w:tcPr>
            <w:tcW w:w="1991" w:type="dxa"/>
            <w:tcBorders>
              <w:bottom w:val="single" w:sz="4" w:space="0" w:color="auto"/>
            </w:tcBorders>
            <w:noWrap/>
            <w:vAlign w:val="bottom"/>
            <w:hideMark/>
          </w:tcPr>
          <w:p w14:paraId="2B7C7A9D"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141</w:t>
            </w:r>
          </w:p>
        </w:tc>
        <w:tc>
          <w:tcPr>
            <w:tcW w:w="1892" w:type="dxa"/>
            <w:tcBorders>
              <w:bottom w:val="single" w:sz="4" w:space="0" w:color="auto"/>
            </w:tcBorders>
            <w:noWrap/>
            <w:vAlign w:val="bottom"/>
            <w:hideMark/>
          </w:tcPr>
          <w:p w14:paraId="61789F04"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100</w:t>
            </w:r>
          </w:p>
        </w:tc>
      </w:tr>
    </w:tbl>
    <w:p w14:paraId="27E4C1BA" w14:textId="199A49EE" w:rsidR="00975758"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Tabel 1. menunjukkan bahwa sebelum diberi edukasi, jumlah siswa yang memiliki tingkat pengetahuan tidak baik lebih tinggi dibandingkan dengan siswa yang memiliki pengetahuan baik terhadap pemilihan jajanan aman yakni sebesar 87% dari jumlah total keseluruhan siswa. Namun jumlah siswa yang memiliki tingkat pengetahuan tidak baik mengalami penurunan yang cukup signifikan setelah diberi edukasi yakni menjadi 22% dari jumlah total keseluruhan siswa.</w:t>
      </w:r>
    </w:p>
    <w:p w14:paraId="151CBB34"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p w14:paraId="4FEBDD68" w14:textId="7F367C1E" w:rsidR="00975758" w:rsidRPr="005652B0" w:rsidRDefault="00D84123" w:rsidP="00DD0400">
      <w:pPr>
        <w:tabs>
          <w:tab w:val="left" w:pos="8504"/>
        </w:tabs>
        <w:spacing w:after="0" w:line="240" w:lineRule="auto"/>
        <w:ind w:right="-1"/>
        <w:jc w:val="both"/>
        <w:rPr>
          <w:rFonts w:ascii="Times New Roman" w:hAnsi="Times New Roman" w:cs="Times New Roman"/>
          <w:b/>
          <w:sz w:val="20"/>
          <w:szCs w:val="20"/>
          <w:lang w:val="id-ID"/>
        </w:rPr>
      </w:pPr>
      <w:r w:rsidRPr="005652B0">
        <w:rPr>
          <w:rFonts w:ascii="Times New Roman" w:hAnsi="Times New Roman" w:cs="Times New Roman"/>
          <w:b/>
          <w:sz w:val="20"/>
          <w:szCs w:val="20"/>
          <w:lang w:val="id-ID"/>
        </w:rPr>
        <w:t>Pembahasan</w:t>
      </w:r>
    </w:p>
    <w:p w14:paraId="3B2E373A" w14:textId="2699B361" w:rsidR="00975758" w:rsidRPr="005652B0" w:rsidRDefault="00975758" w:rsidP="00DD0400">
      <w:pPr>
        <w:tabs>
          <w:tab w:val="left" w:pos="8504"/>
        </w:tabs>
        <w:spacing w:after="0" w:line="240" w:lineRule="auto"/>
        <w:ind w:right="-1"/>
        <w:jc w:val="both"/>
        <w:rPr>
          <w:rFonts w:ascii="Times New Roman" w:hAnsi="Times New Roman" w:cs="Times New Roman"/>
          <w:b/>
          <w:sz w:val="20"/>
          <w:szCs w:val="20"/>
          <w:lang w:val="id-ID"/>
        </w:rPr>
      </w:pPr>
      <w:r w:rsidRPr="005652B0">
        <w:rPr>
          <w:rFonts w:ascii="Times New Roman" w:hAnsi="Times New Roman" w:cs="Times New Roman"/>
          <w:b/>
          <w:sz w:val="20"/>
          <w:szCs w:val="20"/>
          <w:lang w:val="id-ID"/>
        </w:rPr>
        <w:t>Pelaksanaan Edukasi</w:t>
      </w:r>
    </w:p>
    <w:p w14:paraId="67992096" w14:textId="4F12E7CE" w:rsidR="00975758"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Kegiatan pelaksanaan edukasi terhadap siswa-siswi SDN 37 Pekanbaru yang telah dilakukan yakni tentang pesan gizi seimbang dan pemilihan jajanan yang aman. Media yang digunakan berupa leaflet</w:t>
      </w:r>
      <w:r w:rsidRPr="005652B0">
        <w:rPr>
          <w:rFonts w:ascii="Times New Roman" w:hAnsi="Times New Roman" w:cs="Times New Roman"/>
          <w:sz w:val="20"/>
          <w:szCs w:val="20"/>
        </w:rPr>
        <w:t xml:space="preserve">, video </w:t>
      </w:r>
      <w:proofErr w:type="spellStart"/>
      <w:r w:rsidRPr="005652B0">
        <w:rPr>
          <w:rFonts w:ascii="Times New Roman" w:hAnsi="Times New Roman" w:cs="Times New Roman"/>
          <w:sz w:val="20"/>
          <w:szCs w:val="20"/>
        </w:rPr>
        <w:t>dan</w:t>
      </w:r>
      <w:proofErr w:type="spellEnd"/>
      <w:r w:rsidRPr="005652B0">
        <w:rPr>
          <w:rFonts w:ascii="Times New Roman" w:hAnsi="Times New Roman" w:cs="Times New Roman"/>
          <w:sz w:val="20"/>
          <w:szCs w:val="20"/>
        </w:rPr>
        <w:t xml:space="preserve"> poster</w:t>
      </w:r>
      <w:r w:rsidRPr="005652B0">
        <w:rPr>
          <w:rFonts w:ascii="Times New Roman" w:hAnsi="Times New Roman" w:cs="Times New Roman"/>
          <w:sz w:val="20"/>
          <w:szCs w:val="20"/>
          <w:lang w:val="id-ID"/>
        </w:rPr>
        <w:t xml:space="preserve"> yang memuat materi tentang pemilihan  pangan jajanan aman. Setelah dilakukannya edukasi, </w:t>
      </w:r>
      <w:proofErr w:type="spellStart"/>
      <w:r w:rsidRPr="005652B0">
        <w:rPr>
          <w:rFonts w:ascii="Times New Roman" w:hAnsi="Times New Roman" w:cs="Times New Roman"/>
          <w:sz w:val="20"/>
          <w:szCs w:val="20"/>
        </w:rPr>
        <w:t>seharusnya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dilakukan</w:t>
      </w:r>
      <w:proofErr w:type="spellEnd"/>
      <w:r w:rsidRPr="005652B0">
        <w:rPr>
          <w:rFonts w:ascii="Times New Roman" w:hAnsi="Times New Roman" w:cs="Times New Roman"/>
          <w:sz w:val="20"/>
          <w:szCs w:val="20"/>
        </w:rPr>
        <w:t xml:space="preserve"> </w:t>
      </w:r>
      <w:r w:rsidRPr="005652B0">
        <w:rPr>
          <w:rFonts w:ascii="Times New Roman" w:hAnsi="Times New Roman" w:cs="Times New Roman"/>
          <w:sz w:val="20"/>
          <w:szCs w:val="20"/>
          <w:lang w:val="id-ID"/>
        </w:rPr>
        <w:t xml:space="preserve">observasi praktik pemilihan pangan jajanan yang aman  </w:t>
      </w:r>
      <w:proofErr w:type="spellStart"/>
      <w:r w:rsidRPr="005652B0">
        <w:rPr>
          <w:rFonts w:ascii="Times New Roman" w:hAnsi="Times New Roman" w:cs="Times New Roman"/>
          <w:sz w:val="20"/>
          <w:szCs w:val="20"/>
        </w:rPr>
        <w:t>secara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langsung</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akan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tetapi</w:t>
      </w:r>
      <w:proofErr w:type="spellEnd"/>
      <w:r w:rsidRPr="005652B0">
        <w:rPr>
          <w:rFonts w:ascii="Times New Roman" w:hAnsi="Times New Roman" w:cs="Times New Roman"/>
          <w:sz w:val="20"/>
          <w:szCs w:val="20"/>
        </w:rPr>
        <w:t xml:space="preserve"> </w:t>
      </w:r>
      <w:r w:rsidRPr="005652B0">
        <w:rPr>
          <w:rFonts w:ascii="Times New Roman" w:hAnsi="Times New Roman" w:cs="Times New Roman"/>
          <w:sz w:val="20"/>
          <w:szCs w:val="20"/>
          <w:lang w:val="id-ID"/>
        </w:rPr>
        <w:t xml:space="preserve">observasi praktik pemilihan pangan jajanan pada siswa sekolah mengalami sedikit kendala dikarenakan adanya pandemi covid-19 yang membuat kantin </w:t>
      </w:r>
      <w:proofErr w:type="spellStart"/>
      <w:r w:rsidRPr="005652B0">
        <w:rPr>
          <w:rFonts w:ascii="Times New Roman" w:hAnsi="Times New Roman" w:cs="Times New Roman"/>
          <w:sz w:val="20"/>
          <w:szCs w:val="20"/>
        </w:rPr>
        <w:t>maupun</w:t>
      </w:r>
      <w:proofErr w:type="spellEnd"/>
      <w:r w:rsidRPr="005652B0">
        <w:rPr>
          <w:rFonts w:ascii="Times New Roman" w:hAnsi="Times New Roman" w:cs="Times New Roman"/>
          <w:sz w:val="20"/>
          <w:szCs w:val="20"/>
        </w:rPr>
        <w:t xml:space="preserve"> </w:t>
      </w:r>
      <w:r w:rsidRPr="005652B0">
        <w:rPr>
          <w:rFonts w:ascii="Times New Roman" w:hAnsi="Times New Roman" w:cs="Times New Roman"/>
          <w:sz w:val="20"/>
          <w:szCs w:val="20"/>
          <w:lang w:val="id-ID"/>
        </w:rPr>
        <w:t xml:space="preserve">pedagang </w:t>
      </w:r>
      <w:r w:rsidRPr="005652B0">
        <w:rPr>
          <w:rFonts w:ascii="Times New Roman" w:hAnsi="Times New Roman" w:cs="Times New Roman"/>
          <w:sz w:val="20"/>
          <w:szCs w:val="20"/>
        </w:rPr>
        <w:t>di</w:t>
      </w:r>
      <w:r w:rsidRPr="005652B0">
        <w:rPr>
          <w:rFonts w:ascii="Times New Roman" w:hAnsi="Times New Roman" w:cs="Times New Roman"/>
          <w:sz w:val="20"/>
          <w:szCs w:val="20"/>
          <w:lang w:val="id-ID"/>
        </w:rPr>
        <w:t>sekitar sekolah dilarang untuk berjualan. Sehingga siswa dan siswi sekolah tersebut tidak dapat membeli jajanan sebagaimana biasanya</w:t>
      </w:r>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Observasi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hanya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dilakukan</w:t>
      </w:r>
      <w:proofErr w:type="spellEnd"/>
      <w:r w:rsidRPr="005652B0">
        <w:rPr>
          <w:rFonts w:ascii="Times New Roman" w:hAnsi="Times New Roman" w:cs="Times New Roman"/>
          <w:sz w:val="20"/>
          <w:szCs w:val="20"/>
        </w:rPr>
        <w:t xml:space="preserve"> d</w:t>
      </w:r>
      <w:r w:rsidRPr="005652B0">
        <w:rPr>
          <w:rFonts w:ascii="Times New Roman" w:hAnsi="Times New Roman" w:cs="Times New Roman"/>
          <w:sz w:val="20"/>
          <w:szCs w:val="20"/>
          <w:lang w:val="id-ID"/>
        </w:rPr>
        <w:t xml:space="preserve">engan </w:t>
      </w:r>
      <w:proofErr w:type="gramStart"/>
      <w:r w:rsidRPr="005652B0">
        <w:rPr>
          <w:rFonts w:ascii="Times New Roman" w:hAnsi="Times New Roman" w:cs="Times New Roman"/>
          <w:sz w:val="20"/>
          <w:szCs w:val="20"/>
          <w:lang w:val="id-ID"/>
        </w:rPr>
        <w:t>cara</w:t>
      </w:r>
      <w:proofErr w:type="gramEnd"/>
      <w:r w:rsidRPr="005652B0">
        <w:rPr>
          <w:rFonts w:ascii="Times New Roman" w:hAnsi="Times New Roman" w:cs="Times New Roman"/>
          <w:sz w:val="20"/>
          <w:szCs w:val="20"/>
          <w:lang w:val="id-ID"/>
        </w:rPr>
        <w:t xml:space="preserve"> melakukan diskusi tanya jawab kepada siswa dan siswi SDN 37 Pekanbaru. </w:t>
      </w:r>
    </w:p>
    <w:p w14:paraId="5112053D" w14:textId="77777777"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p>
    <w:p w14:paraId="5C38C06D" w14:textId="7883FD8B" w:rsidR="00975758" w:rsidRPr="005652B0" w:rsidRDefault="00975758" w:rsidP="00DD0400">
      <w:pPr>
        <w:tabs>
          <w:tab w:val="left" w:pos="8504"/>
        </w:tabs>
        <w:spacing w:after="0" w:line="240" w:lineRule="auto"/>
        <w:ind w:right="-1"/>
        <w:jc w:val="both"/>
        <w:rPr>
          <w:rFonts w:ascii="Times New Roman" w:hAnsi="Times New Roman" w:cs="Times New Roman"/>
          <w:sz w:val="20"/>
          <w:szCs w:val="20"/>
          <w:lang w:val="id-ID"/>
        </w:rPr>
      </w:pPr>
      <w:r w:rsidRPr="005652B0">
        <w:rPr>
          <w:rFonts w:ascii="Times New Roman" w:hAnsi="Times New Roman" w:cs="Times New Roman"/>
          <w:b/>
          <w:sz w:val="20"/>
          <w:szCs w:val="20"/>
          <w:lang w:val="id-ID"/>
        </w:rPr>
        <w:t>Evaluasi Pengetahuan Siswa Sekolah Dasar</w:t>
      </w:r>
    </w:p>
    <w:p w14:paraId="4608B649" w14:textId="77777777" w:rsidR="00DD0400"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Untuk melihat keberhasilan kegiatan ini, para siswa diberikan pre-test dan post-test berupa pertanyaan mengenai pangan jajanan aman. Pre-test dan post-test ini berikan sebelum dan sesudah kegiatan edukasi lakukan. Berdasarkan tabel 1 menunjukkan bahwa jumlah persentase siswa yang memiliki nilai pengetahuan baik mengalami peningkatan. Hasil pre-test menunjukkan bahwa hanya sekitar 13% siswa yang memiliki pengetahuan baik dan kemudian hasil post-test menunjukkan bahwa jumlah siswa yang memiliki pengetahuan baik mengalami peningkatan menjadi 78%. Hal ini dapat dikatakan bahwa siswa siswi SDN 37 sudah mulai mengerti dan paham tentang pemilihan pangan jajanan yang aman. Sehingga praktik pemilihan pangan jajanan yang aman dapat dilakukan dengan baik.</w:t>
      </w:r>
    </w:p>
    <w:p w14:paraId="40FE00FE" w14:textId="77777777" w:rsidR="00DD0400"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Pengetahuan juga dapat menjadi salah satu faktor yang mempengaruhi pemilihan makanan jajanan. Pengetahuan adalah hasil tahu, dan ini terjadi setelah orang melakukan penginderaan terhadap suatu objek tertentu. Penginderaan terjadi melalui pancaindera manusia. Sebagian besar pengetahuan manusia diperoleh melalui mata dan telinga. Pengetahuan atau kognitif merupakan domain yang sangat penting untuk terbentuknya tindakan seseorang (</w:t>
      </w:r>
      <w:r w:rsidRPr="005652B0">
        <w:rPr>
          <w:rFonts w:ascii="Times New Roman" w:hAnsi="Times New Roman" w:cs="Times New Roman"/>
          <w:i/>
          <w:iCs/>
          <w:sz w:val="20"/>
          <w:szCs w:val="20"/>
          <w:lang w:val="id-ID"/>
        </w:rPr>
        <w:t>overt behaviour</w:t>
      </w:r>
      <w:r w:rsidRPr="005652B0">
        <w:rPr>
          <w:rFonts w:ascii="Times New Roman" w:hAnsi="Times New Roman" w:cs="Times New Roman"/>
          <w:sz w:val="20"/>
          <w:szCs w:val="20"/>
          <w:lang w:val="id-ID"/>
        </w:rPr>
        <w:t>). Hal ini didasarkan pada pengalaman berbagai penelitian yang menyatakan bahwa perilaku yang didasari pengetahuan akan lebih tahan lama daripada perilaku yang tidak didasari oleh pengetahuan. Pengetahuan termasuk di dalamnya pengetahuan gizi, jajan, dan makanan jajanan dapat diperoleh melalui pendidikan formal maupun informal</w:t>
      </w:r>
      <w:r w:rsidR="003E201A" w:rsidRPr="005652B0">
        <w:rPr>
          <w:rFonts w:ascii="Times New Roman" w:hAnsi="Times New Roman" w:cs="Times New Roman"/>
          <w:sz w:val="20"/>
          <w:szCs w:val="20"/>
          <w:lang w:val="id-ID"/>
        </w:rPr>
        <w:t xml:space="preserve"> </w:t>
      </w:r>
      <w:r w:rsidR="003E201A" w:rsidRPr="005652B0">
        <w:rPr>
          <w:rFonts w:ascii="Times New Roman" w:hAnsi="Times New Roman" w:cs="Times New Roman"/>
          <w:sz w:val="20"/>
          <w:szCs w:val="20"/>
          <w:lang w:val="id-ID"/>
        </w:rPr>
        <w:fldChar w:fldCharType="begin" w:fldLock="1"/>
      </w:r>
      <w:r w:rsidR="003E201A" w:rsidRPr="005652B0">
        <w:rPr>
          <w:rFonts w:ascii="Times New Roman" w:hAnsi="Times New Roman" w:cs="Times New Roman"/>
          <w:sz w:val="20"/>
          <w:szCs w:val="20"/>
          <w:lang w:val="id-ID"/>
        </w:rPr>
        <w:instrText>ADDIN CSL_CITATION {"citationItems":[{"id":"ITEM-1","itemData":{"abstract":"Children consumer can take consumption decisions. Children consumers are unique because they have lack abilities and cognitive skills compared to older consumers. This study aims to describe the phenomenon of children ability to make decisions independently to buy snacks. ? What is known and taken into consideration and how we can build children consumer empowerment. The method used is phenom-enology. Data obtained from interview with 10 informants of children and mothers. The results show that children take decisions of consumption independently but not with full consideration. Reference factors which are teachers, parents, and product determine a quick evaluation or choice of alternative of snack product. Physical and psychological needs become the basis of quick evaluation of alternative of product and purchasing decisions by children consumers. This study also gives the concept of children consumer empowerment in order make decisions.","author":[{"dropping-particle":"","family":"Triwijayati","given":"Anna","non-dropping-particle":"","parse-names":false,"suffix":""},{"dropping-particle":"","family":"Widjojo","given":"Djumilah Hadi","non-dropping-particle":"","parse-names":false,"suffix":""},{"dropping-particle":"","family":"Armanu","given":"","non-dropping-particle":"","parse-names":false,"suffix":""},{"dropping-particle":"","family":"Solimun","given":"","non-dropping-particle":"","parse-names":false,"suffix":""}],"container-title":"JAM: Jurnal Aplikasi Manajemen","id":"ITEM-1","issue":"2","issued":{"date-parts":[["2011"]]},"page":"318","title":"Kompetensi Anak Dalam Mengambil Keputusan Konsumsi serta Regulasi dan Pemberdayaan Konsumen Anak dalam Mengkonsumsi Makanan Jajanan","type":"article-journal","volume":"10"},"uris":["http://www.mendeley.com/documents/?uuid=7862d6ab-ef4e-4903-863c-fb1705eadae3"]}],"mendeley":{"formattedCitation":"(Triwijayati et al., 2011)","manualFormatting":"(Triwijayati et al., 2011)","plainTextFormattedCitation":"(Triwijayati et al., 2011)","previouslyFormattedCitation":"(Triwijayati et al., 2011)"},"properties":{"noteIndex":0},"schema":"https://github.com/citation-style-language/schema/raw/master/csl-citation.json"}</w:instrText>
      </w:r>
      <w:r w:rsidR="003E201A" w:rsidRPr="005652B0">
        <w:rPr>
          <w:rFonts w:ascii="Times New Roman" w:hAnsi="Times New Roman" w:cs="Times New Roman"/>
          <w:sz w:val="20"/>
          <w:szCs w:val="20"/>
          <w:lang w:val="id-ID"/>
        </w:rPr>
        <w:fldChar w:fldCharType="separate"/>
      </w:r>
      <w:r w:rsidR="003E201A" w:rsidRPr="005652B0">
        <w:rPr>
          <w:rFonts w:ascii="Times New Roman" w:hAnsi="Times New Roman" w:cs="Times New Roman"/>
          <w:noProof/>
          <w:sz w:val="20"/>
          <w:szCs w:val="20"/>
          <w:lang w:val="id-ID"/>
        </w:rPr>
        <w:t>(Triwijayati et al., 2011)</w:t>
      </w:r>
      <w:r w:rsidR="003E201A" w:rsidRPr="005652B0">
        <w:rPr>
          <w:rFonts w:ascii="Times New Roman" w:hAnsi="Times New Roman" w:cs="Times New Roman"/>
          <w:sz w:val="20"/>
          <w:szCs w:val="20"/>
          <w:lang w:val="id-ID"/>
        </w:rPr>
        <w:fldChar w:fldCharType="end"/>
      </w:r>
      <w:r w:rsidR="003E201A" w:rsidRPr="005652B0">
        <w:rPr>
          <w:rFonts w:ascii="Times New Roman" w:hAnsi="Times New Roman" w:cs="Times New Roman"/>
          <w:sz w:val="20"/>
          <w:szCs w:val="20"/>
          <w:lang w:val="id-ID"/>
        </w:rPr>
        <w:t>.</w:t>
      </w:r>
    </w:p>
    <w:p w14:paraId="098DBB4B" w14:textId="77777777" w:rsidR="00DD0400"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Penelitian yang dilakukan oleh</w:t>
      </w:r>
      <w:r w:rsidR="003E201A" w:rsidRPr="005652B0">
        <w:rPr>
          <w:rFonts w:ascii="Times New Roman" w:hAnsi="Times New Roman" w:cs="Times New Roman"/>
          <w:sz w:val="20"/>
          <w:szCs w:val="20"/>
          <w:lang w:val="id-ID"/>
        </w:rPr>
        <w:t xml:space="preserve"> </w:t>
      </w:r>
      <w:r w:rsidR="003E201A" w:rsidRPr="005652B0">
        <w:rPr>
          <w:rFonts w:ascii="Times New Roman" w:hAnsi="Times New Roman" w:cs="Times New Roman"/>
          <w:sz w:val="20"/>
          <w:szCs w:val="20"/>
          <w:lang w:val="id-ID"/>
        </w:rPr>
        <w:fldChar w:fldCharType="begin" w:fldLock="1"/>
      </w:r>
      <w:r w:rsidR="003E201A" w:rsidRPr="005652B0">
        <w:rPr>
          <w:rFonts w:ascii="Times New Roman" w:hAnsi="Times New Roman" w:cs="Times New Roman"/>
          <w:sz w:val="20"/>
          <w:szCs w:val="20"/>
          <w:lang w:val="id-ID"/>
        </w:rPr>
        <w:instrText>ADDIN CSL_CITATION {"citationItems":[{"id":"ITEM-1","itemData":{"abstract":"The number of disease and poisoning due to food snack occured among school-age children was increased. School-age children have the habit of eating snacks that are difficult to stops. Since the food as snack that does not meet the requirements of health and nutrition will threaten the health of these children, so it necessary for the children to have the ability to select their healthy snacks. The aimed of this study was to identify the snacks selection at school-age children in Babakan Central Elementary School Bandung. Data were collected from 110 students using questionnaire and it was analyzed using descriptive analysis. The results showed that 57,3% children choose unhealthy snack. While the study result related of food for 54,3% choose unhealthy snack, related of person for 64,5% choose unhealthy snack, related of socio-economic for 55,4% choose unhealthy snack, and the selection related to the availability of getting the results that the children choose unhealthy snack.Based on this study, it was recommended to teachers, parents and health-related agencies for overcoming joint this problem through education, care and supervision for children.","author":[{"dropping-particle":"","family":"Iklima","given":"Nurul","non-dropping-particle":"","parse-names":false,"suffix":""}],"container-title":"Keperawatan BSI","id":"ITEM-1","issue":"1","issued":{"date-parts":[["2017"]]},"page":"8-17","title":"Gambaran Pemilihan Makanan Jajanan Pada Anak Usia Sekolah Dasar","type":"article-journal","volume":"5"},"uris":["http://www.mendeley.com/documents/?uuid=669a1881-e9c2-4ed6-9b1e-09594697ca08"]}],"mendeley":{"formattedCitation":"(Iklima, 2017)","manualFormatting":"Iklima (2017)","plainTextFormattedCitation":"(Iklima, 2017)","previouslyFormattedCitation":"(Iklima, 2017)"},"properties":{"noteIndex":0},"schema":"https://github.com/citation-style-language/schema/raw/master/csl-citation.json"}</w:instrText>
      </w:r>
      <w:r w:rsidR="003E201A" w:rsidRPr="005652B0">
        <w:rPr>
          <w:rFonts w:ascii="Times New Roman" w:hAnsi="Times New Roman" w:cs="Times New Roman"/>
          <w:sz w:val="20"/>
          <w:szCs w:val="20"/>
          <w:lang w:val="id-ID"/>
        </w:rPr>
        <w:fldChar w:fldCharType="separate"/>
      </w:r>
      <w:r w:rsidR="003E201A" w:rsidRPr="005652B0">
        <w:rPr>
          <w:rFonts w:ascii="Times New Roman" w:hAnsi="Times New Roman" w:cs="Times New Roman"/>
          <w:noProof/>
          <w:sz w:val="20"/>
          <w:szCs w:val="20"/>
          <w:lang w:val="id-ID"/>
        </w:rPr>
        <w:t>Iklima (2017)</w:t>
      </w:r>
      <w:r w:rsidR="003E201A" w:rsidRPr="005652B0">
        <w:rPr>
          <w:rFonts w:ascii="Times New Roman" w:hAnsi="Times New Roman" w:cs="Times New Roman"/>
          <w:sz w:val="20"/>
          <w:szCs w:val="20"/>
          <w:lang w:val="id-ID"/>
        </w:rPr>
        <w:fldChar w:fldCharType="end"/>
      </w:r>
      <w:r w:rsidRPr="005652B0">
        <w:rPr>
          <w:rFonts w:ascii="Times New Roman" w:hAnsi="Times New Roman" w:cs="Times New Roman"/>
          <w:sz w:val="20"/>
          <w:szCs w:val="20"/>
          <w:lang w:val="id-ID"/>
        </w:rPr>
        <w:t xml:space="preserve"> menunjukkan bahwa yang menjadi indikator pemilihan jajanan anak usia sekolah yakni sifat fisik/kimia makanan, rasa makanan dan pemilihan terkait sosial-ekonomi yaitu merk, ketersediaan dan lingkungan. Kebutuhan fisik dan psikis anak juga menjadi dasar </w:t>
      </w:r>
      <w:r w:rsidRPr="005652B0">
        <w:rPr>
          <w:rFonts w:ascii="Times New Roman" w:hAnsi="Times New Roman" w:cs="Times New Roman"/>
          <w:i/>
          <w:sz w:val="20"/>
          <w:szCs w:val="20"/>
          <w:lang w:val="id-ID"/>
        </w:rPr>
        <w:t>quick evaluation</w:t>
      </w:r>
      <w:r w:rsidRPr="005652B0">
        <w:rPr>
          <w:rFonts w:ascii="Times New Roman" w:hAnsi="Times New Roman" w:cs="Times New Roman"/>
          <w:sz w:val="20"/>
          <w:szCs w:val="20"/>
          <w:lang w:val="id-ID"/>
        </w:rPr>
        <w:t xml:space="preserve"> atau evaluasi alternatif pilihan jajanan dan pengambilan keputusan pembelian makanan jajanan oleh konsumen anak yang tidak terencana. Jenis pengambilan keputusan (</w:t>
      </w:r>
      <w:r w:rsidRPr="005652B0">
        <w:rPr>
          <w:rFonts w:ascii="Times New Roman" w:hAnsi="Times New Roman" w:cs="Times New Roman"/>
          <w:i/>
          <w:sz w:val="20"/>
          <w:szCs w:val="20"/>
          <w:lang w:val="id-ID"/>
        </w:rPr>
        <w:t>Impulsivity</w:t>
      </w:r>
      <w:r w:rsidRPr="005652B0">
        <w:rPr>
          <w:rFonts w:ascii="Times New Roman" w:hAnsi="Times New Roman" w:cs="Times New Roman"/>
          <w:sz w:val="20"/>
          <w:szCs w:val="20"/>
          <w:lang w:val="id-ID"/>
        </w:rPr>
        <w:t>) yang mungkin terjadi pada anak secara signifikan berkontribusi memprediksi perilaku lebih dan di atas perilaku yang terencana (</w:t>
      </w:r>
      <w:r w:rsidRPr="005652B0">
        <w:rPr>
          <w:rFonts w:ascii="Times New Roman" w:hAnsi="Times New Roman" w:cs="Times New Roman"/>
          <w:i/>
          <w:sz w:val="20"/>
          <w:szCs w:val="20"/>
          <w:lang w:val="id-ID"/>
        </w:rPr>
        <w:t>planned behavior</w:t>
      </w:r>
      <w:r w:rsidRPr="005652B0">
        <w:rPr>
          <w:rFonts w:ascii="Times New Roman" w:hAnsi="Times New Roman" w:cs="Times New Roman"/>
          <w:sz w:val="20"/>
          <w:szCs w:val="20"/>
          <w:lang w:val="id-ID"/>
        </w:rPr>
        <w:t xml:space="preserve">). Anak dapat mengambil keputusan antara lain pada saat dan pada apa yang mereka inginkan untuk dimakan </w:t>
      </w:r>
      <w:r w:rsidR="003E201A" w:rsidRPr="005652B0">
        <w:rPr>
          <w:rFonts w:ascii="Times New Roman" w:hAnsi="Times New Roman" w:cs="Times New Roman"/>
          <w:sz w:val="20"/>
          <w:szCs w:val="20"/>
          <w:lang w:val="id-ID"/>
        </w:rPr>
        <w:fldChar w:fldCharType="begin" w:fldLock="1"/>
      </w:r>
      <w:r w:rsidR="003E201A" w:rsidRPr="005652B0">
        <w:rPr>
          <w:rFonts w:ascii="Times New Roman" w:hAnsi="Times New Roman" w:cs="Times New Roman"/>
          <w:sz w:val="20"/>
          <w:szCs w:val="20"/>
          <w:lang w:val="id-ID"/>
        </w:rPr>
        <w:instrText>ADDIN CSL_CITATION {"citationItems":[{"id":"ITEM-1","itemData":{"abstract":"Children consumer can take consumption decisions. Children consumers are unique because they have lack abilities and cognitive skills compared to older consumers. This study aims to describe the phenomenon of children ability to make decisions independently to buy snacks. ? What is known and taken into consideration and how we can build children consumer empowerment. The method used is phenom-enology. Data obtained from interview with 10 informants of children and mothers. The results show that children take decisions of consumption independently but not with full consideration. Reference factors which are teachers, parents, and product determine a quick evaluation or choice of alternative of snack product. Physical and psychological needs become the basis of quick evaluation of alternative of product and purchasing decisions by children consumers. This study also gives the concept of children consumer empowerment in order make decisions.","author":[{"dropping-particle":"","family":"Triwijayati","given":"Anna","non-dropping-particle":"","parse-names":false,"suffix":""},{"dropping-particle":"","family":"Widjojo","given":"Djumilah Hadi","non-dropping-particle":"","parse-names":false,"suffix":""},{"dropping-particle":"","family":"Armanu","given":"","non-dropping-particle":"","parse-names":false,"suffix":""},{"dropping-particle":"","family":"Solimun","given":"","non-dropping-particle":"","parse-names":false,"suffix":""}],"container-title":"JAM: Jurnal Aplikasi Manajemen","id":"ITEM-1","issue":"2","issued":{"date-parts":[["2011"]]},"page":"318","title":"Kompetensi Anak Dalam Mengambil Keputusan Konsumsi serta Regulasi dan Pemberdayaan Konsumen Anak dalam Mengkonsumsi Makanan Jajanan","type":"article-journal","volume":"10"},"uris":["http://www.mendeley.com/documents/?uuid=7862d6ab-ef4e-4903-863c-fb1705eadae3"]}],"mendeley":{"formattedCitation":"(Triwijayati et al., 2011)","manualFormatting":"(Triwijayati et al., 2011)","plainTextFormattedCitation":"(Triwijayati et al., 2011)","previouslyFormattedCitation":"(Triwijayati et al., 2011)"},"properties":{"noteIndex":0},"schema":"https://github.com/citation-style-language/schema/raw/master/csl-citation.json"}</w:instrText>
      </w:r>
      <w:r w:rsidR="003E201A" w:rsidRPr="005652B0">
        <w:rPr>
          <w:rFonts w:ascii="Times New Roman" w:hAnsi="Times New Roman" w:cs="Times New Roman"/>
          <w:sz w:val="20"/>
          <w:szCs w:val="20"/>
          <w:lang w:val="id-ID"/>
        </w:rPr>
        <w:fldChar w:fldCharType="separate"/>
      </w:r>
      <w:r w:rsidR="003E201A" w:rsidRPr="005652B0">
        <w:rPr>
          <w:rFonts w:ascii="Times New Roman" w:hAnsi="Times New Roman" w:cs="Times New Roman"/>
          <w:noProof/>
          <w:sz w:val="20"/>
          <w:szCs w:val="20"/>
          <w:lang w:val="id-ID"/>
        </w:rPr>
        <w:t>(Triwijayati et al., 2011)</w:t>
      </w:r>
      <w:r w:rsidR="003E201A" w:rsidRPr="005652B0">
        <w:rPr>
          <w:rFonts w:ascii="Times New Roman" w:hAnsi="Times New Roman" w:cs="Times New Roman"/>
          <w:sz w:val="20"/>
          <w:szCs w:val="20"/>
          <w:lang w:val="id-ID"/>
        </w:rPr>
        <w:fldChar w:fldCharType="end"/>
      </w:r>
      <w:r w:rsidR="003E201A" w:rsidRPr="005652B0">
        <w:rPr>
          <w:rFonts w:ascii="Times New Roman" w:hAnsi="Times New Roman" w:cs="Times New Roman"/>
          <w:sz w:val="20"/>
          <w:szCs w:val="20"/>
          <w:lang w:val="id-ID"/>
        </w:rPr>
        <w:t>.</w:t>
      </w:r>
    </w:p>
    <w:p w14:paraId="761518E9" w14:textId="1D56EEB6" w:rsidR="00975758" w:rsidRPr="005652B0" w:rsidRDefault="00975758" w:rsidP="00DD0400">
      <w:pPr>
        <w:tabs>
          <w:tab w:val="left" w:pos="8504"/>
        </w:tabs>
        <w:spacing w:after="0" w:line="240" w:lineRule="auto"/>
        <w:ind w:right="-1" w:firstLine="567"/>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t xml:space="preserve">Anak-anak tertarik dengan jajanan sekolah karena warnanya yang menarik, rasanya yang menimbulkan selera dan harga yang terjangkau. Bahkan mereka tidak memperhitungkan lagi berapa uang saku yang digunakan </w:t>
      </w:r>
      <w:r w:rsidRPr="005652B0">
        <w:rPr>
          <w:rFonts w:ascii="Times New Roman" w:hAnsi="Times New Roman" w:cs="Times New Roman"/>
          <w:sz w:val="20"/>
          <w:szCs w:val="20"/>
          <w:lang w:val="id-ID"/>
        </w:rPr>
        <w:lastRenderedPageBreak/>
        <w:t>untuk membeli makanan jajanan yang kurang memenuhi standar gizi. Selain hal tersebut, kenyataan bahwa banyak makanan jajanan yang disediakan atau dijual di kantinkantin sekolah maupun pedagang makanan sekitar sekolah yang berjumlah lebih dari 5 pedagang setiap harinya dengan berbagai jenis dagangan makanan jajanan, yang sering dikonsumsi oleh anak-anak sekolah</w:t>
      </w:r>
      <w:r w:rsidR="003E201A" w:rsidRPr="005652B0">
        <w:rPr>
          <w:rFonts w:ascii="Times New Roman" w:hAnsi="Times New Roman" w:cs="Times New Roman"/>
          <w:sz w:val="20"/>
          <w:szCs w:val="20"/>
          <w:lang w:val="id-ID"/>
        </w:rPr>
        <w:t xml:space="preserve"> </w:t>
      </w:r>
      <w:r w:rsidR="003E201A" w:rsidRPr="005652B0">
        <w:rPr>
          <w:rFonts w:ascii="Times New Roman" w:hAnsi="Times New Roman" w:cs="Times New Roman"/>
          <w:sz w:val="20"/>
          <w:szCs w:val="20"/>
          <w:lang w:val="id-ID"/>
        </w:rPr>
        <w:fldChar w:fldCharType="begin" w:fldLock="1"/>
      </w:r>
      <w:r w:rsidR="003E201A" w:rsidRPr="005652B0">
        <w:rPr>
          <w:rFonts w:ascii="Times New Roman" w:hAnsi="Times New Roman" w:cs="Times New Roman"/>
          <w:sz w:val="20"/>
          <w:szCs w:val="20"/>
          <w:lang w:val="id-ID"/>
        </w:rPr>
        <w:instrText>ADDIN CSL_CITATION {"citationItems":[{"id":"ITEM-1","itemData":{"abstract":"Abstrak ___________________________________________________________________ Latar Belakang: BBPOM Semarang pada tahun 2014 dilakukan pengujian sampling PJAS di 109 SD di Jawa Tengah, PJAS yang tidak memenuhi syarat sebanyak 15%. Penelitian ini bertujuan untuk mengetahui kebijakan sekolah dalam pemilihan makanan jajanan pada anak sekolah dasar di SDI Al Madina dan SDK Sang Timur. Metode: Jenis penelitian deskriptif kualitatif dengan teknik snowball sampling. Informan penelitian yaitu kepala sekolah, kepala koperasi, guru kelas, wali murid SDI Al Madina, sanitarian puskesmas, petugas UKS, pengelola kantin, dan penjaja makanan jajanan. Teknik pengambilan data menggunakan teknik wawancara, observasi serta dokumentasi. Hasil: Hasil penelitian menunjukkan bahwa tidak terdapat penjaja makanan di depan SDI Al Madina dibandingkan dengan SDK Sang Timur yang masih banyak ditemukan penjaja makanan di depan sekolah. Simpulan: Penerapan kebijakan pemilihan makanan jajanan di SDI Al Madina lebih konsisten dibandingkan SDK Sang Timur. Abstract ___________________________________________________________________ Background: Based on the annual report of Semarang NADFC in 2014, 15% of student snacks did not meet requirements as a healthy snacks. The purpose of this research was to determine school policy of snacks selection among elementary school children in SDI Al Madina and SDK Sang Timur Semarang. Methods: This research was descriptive qualitative with snowball sampling technique. The informants were headmaster, head of cooperative, classroom teacher, student parents, local public health service sanitarian, UKS officer, canteen manager, and food vendor. The technique of data collection used were interview, observation, and documentation. Results: It showed that there were no food vendors in front of SDI Al Madina compared with SDK Sang Timur that still many food vendors in front of the school. Conclusion: The implementation of snacks selection policy in SDI Al Madina was more consistent than SDK Sang Timur.","author":[{"dropping-particle":"","family":"Mavidayanti","given":"Hevi","non-dropping-particle":"","parse-names":false,"suffix":""},{"dropping-particle":"","family":"Mardiyana","given":"","non-dropping-particle":"","parse-names":false,"suffix":""}],"container-title":"JHE Journal of Health Education","id":"ITEM-1","issue":"1","issued":{"date-parts":[["2016"]]},"page":"71-77","title":"KEBIJAKAN SEKOLAH DALAM PEMILIHAN MAKANAN JAJANAN PADA ANAK SEKOLAH DASAR Info Artikel","type":"article-journal","volume":"1"},"uris":["http://www.mendeley.com/documents/?uuid=950c135a-dcd0-45e1-8981-7f8466011e65"]}],"mendeley":{"formattedCitation":"(Mavidayanti &amp; Mardiyana, 2016)","plainTextFormattedCitation":"(Mavidayanti &amp; Mardiyana, 2016)","previouslyFormattedCitation":"(Mavidayanti &amp; Mardiyana, 2016)"},"properties":{"noteIndex":0},"schema":"https://github.com/citation-style-language/schema/raw/master/csl-citation.json"}</w:instrText>
      </w:r>
      <w:r w:rsidR="003E201A" w:rsidRPr="005652B0">
        <w:rPr>
          <w:rFonts w:ascii="Times New Roman" w:hAnsi="Times New Roman" w:cs="Times New Roman"/>
          <w:sz w:val="20"/>
          <w:szCs w:val="20"/>
          <w:lang w:val="id-ID"/>
        </w:rPr>
        <w:fldChar w:fldCharType="separate"/>
      </w:r>
      <w:r w:rsidR="003E201A" w:rsidRPr="005652B0">
        <w:rPr>
          <w:rFonts w:ascii="Times New Roman" w:hAnsi="Times New Roman" w:cs="Times New Roman"/>
          <w:noProof/>
          <w:sz w:val="20"/>
          <w:szCs w:val="20"/>
          <w:lang w:val="id-ID"/>
        </w:rPr>
        <w:t>(Mavidayanti &amp; Mardiyana, 2016)</w:t>
      </w:r>
      <w:r w:rsidR="003E201A" w:rsidRPr="005652B0">
        <w:rPr>
          <w:rFonts w:ascii="Times New Roman" w:hAnsi="Times New Roman" w:cs="Times New Roman"/>
          <w:sz w:val="20"/>
          <w:szCs w:val="20"/>
          <w:lang w:val="id-ID"/>
        </w:rPr>
        <w:fldChar w:fldCharType="end"/>
      </w:r>
      <w:r w:rsidR="003E201A" w:rsidRPr="005652B0">
        <w:rPr>
          <w:rFonts w:ascii="Times New Roman" w:hAnsi="Times New Roman" w:cs="Times New Roman"/>
          <w:sz w:val="20"/>
          <w:szCs w:val="20"/>
          <w:lang w:val="id-ID"/>
        </w:rPr>
        <w:t>.</w:t>
      </w:r>
    </w:p>
    <w:p w14:paraId="2D2D5A5A" w14:textId="77777777" w:rsidR="006C4967" w:rsidRPr="005652B0" w:rsidRDefault="006C4967" w:rsidP="00DD0400">
      <w:pPr>
        <w:tabs>
          <w:tab w:val="left" w:pos="8504"/>
        </w:tabs>
        <w:spacing w:after="0" w:line="240" w:lineRule="auto"/>
        <w:ind w:right="-1"/>
        <w:jc w:val="both"/>
        <w:rPr>
          <w:rFonts w:ascii="Times New Roman" w:hAnsi="Times New Roman" w:cs="Times New Roman"/>
          <w:sz w:val="20"/>
          <w:szCs w:val="20"/>
          <w:lang w:val="id-ID"/>
        </w:rPr>
      </w:pPr>
    </w:p>
    <w:p w14:paraId="2B650CD7" w14:textId="2B107404" w:rsidR="00975758" w:rsidRPr="005652B0" w:rsidRDefault="00DD0400" w:rsidP="00DD0400">
      <w:pPr>
        <w:tabs>
          <w:tab w:val="left" w:pos="8504"/>
        </w:tabs>
        <w:spacing w:after="0" w:line="240" w:lineRule="auto"/>
        <w:ind w:right="-1"/>
        <w:jc w:val="both"/>
        <w:outlineLvl w:val="0"/>
        <w:rPr>
          <w:rFonts w:ascii="Times New Roman" w:hAnsi="Times New Roman" w:cs="Times New Roman"/>
          <w:b/>
          <w:sz w:val="20"/>
          <w:szCs w:val="20"/>
          <w:lang w:val="id-ID"/>
        </w:rPr>
      </w:pPr>
      <w:r w:rsidRPr="005652B0">
        <w:rPr>
          <w:rFonts w:ascii="Times New Roman" w:hAnsi="Times New Roman" w:cs="Times New Roman"/>
          <w:b/>
          <w:sz w:val="20"/>
          <w:szCs w:val="20"/>
          <w:lang w:val="id-ID"/>
        </w:rPr>
        <w:t xml:space="preserve">4. </w:t>
      </w:r>
      <w:r w:rsidR="00E02C68" w:rsidRPr="005652B0">
        <w:rPr>
          <w:rFonts w:ascii="Times New Roman" w:hAnsi="Times New Roman" w:cs="Times New Roman"/>
          <w:b/>
          <w:sz w:val="20"/>
          <w:szCs w:val="20"/>
        </w:rPr>
        <w:t>KESIMPULAN</w:t>
      </w:r>
    </w:p>
    <w:p w14:paraId="72A48E0E" w14:textId="396DE055" w:rsidR="00E02C68" w:rsidRPr="005652B0" w:rsidRDefault="006C4967" w:rsidP="00DD0400">
      <w:pPr>
        <w:tabs>
          <w:tab w:val="left" w:pos="8504"/>
        </w:tabs>
        <w:spacing w:after="0" w:line="240" w:lineRule="auto"/>
        <w:ind w:right="-1" w:firstLine="567"/>
        <w:jc w:val="both"/>
        <w:outlineLvl w:val="0"/>
        <w:rPr>
          <w:rFonts w:ascii="Times New Roman" w:hAnsi="Times New Roman" w:cs="Times New Roman"/>
          <w:b/>
          <w:sz w:val="20"/>
          <w:szCs w:val="20"/>
          <w:lang w:val="id-ID"/>
        </w:rPr>
      </w:pPr>
      <w:proofErr w:type="spellStart"/>
      <w:proofErr w:type="gramStart"/>
      <w:r w:rsidRPr="005652B0">
        <w:rPr>
          <w:rFonts w:ascii="Times New Roman" w:hAnsi="Times New Roman" w:cs="Times New Roman"/>
          <w:sz w:val="20"/>
          <w:szCs w:val="20"/>
        </w:rPr>
        <w:t>Kesimpulan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dari</w:t>
      </w:r>
      <w:proofErr w:type="spellEnd"/>
      <w:r w:rsidRPr="005652B0">
        <w:rPr>
          <w:rFonts w:ascii="Times New Roman" w:hAnsi="Times New Roman" w:cs="Times New Roman"/>
          <w:sz w:val="20"/>
          <w:szCs w:val="20"/>
        </w:rPr>
        <w:t xml:space="preserve"> </w:t>
      </w:r>
      <w:r w:rsidRPr="005652B0">
        <w:rPr>
          <w:rFonts w:ascii="Times New Roman" w:hAnsi="Times New Roman" w:cs="Times New Roman"/>
          <w:sz w:val="20"/>
          <w:szCs w:val="20"/>
          <w:lang w:val="id-ID"/>
        </w:rPr>
        <w:t>k</w:t>
      </w:r>
      <w:proofErr w:type="spellStart"/>
      <w:r w:rsidRPr="005652B0">
        <w:rPr>
          <w:rFonts w:ascii="Times New Roman" w:hAnsi="Times New Roman" w:cs="Times New Roman"/>
          <w:sz w:val="20"/>
          <w:szCs w:val="20"/>
        </w:rPr>
        <w:t>egiatan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pengabdian</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kepada</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masyarakat</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ini</w:t>
      </w:r>
      <w:proofErr w:type="spellEnd"/>
      <w:r w:rsidRPr="005652B0">
        <w:rPr>
          <w:rFonts w:ascii="Times New Roman" w:hAnsi="Times New Roman" w:cs="Times New Roman"/>
          <w:sz w:val="20"/>
          <w:szCs w:val="20"/>
        </w:rPr>
        <w:t xml:space="preserve"> </w:t>
      </w:r>
      <w:proofErr w:type="spellStart"/>
      <w:r w:rsidRPr="005652B0">
        <w:rPr>
          <w:rFonts w:ascii="Times New Roman" w:hAnsi="Times New Roman" w:cs="Times New Roman"/>
          <w:sz w:val="20"/>
          <w:szCs w:val="20"/>
        </w:rPr>
        <w:t>adalah</w:t>
      </w:r>
      <w:proofErr w:type="spellEnd"/>
      <w:r w:rsidRPr="005652B0">
        <w:rPr>
          <w:rFonts w:ascii="Times New Roman" w:hAnsi="Times New Roman" w:cs="Times New Roman"/>
          <w:sz w:val="20"/>
          <w:szCs w:val="20"/>
          <w:lang w:val="id-ID"/>
        </w:rPr>
        <w:t xml:space="preserve"> </w:t>
      </w:r>
      <w:proofErr w:type="spellStart"/>
      <w:r w:rsidR="00975758" w:rsidRPr="005652B0">
        <w:rPr>
          <w:rFonts w:ascii="Times New Roman" w:hAnsi="Times New Roman" w:cs="Times New Roman"/>
          <w:sz w:val="20"/>
          <w:szCs w:val="20"/>
        </w:rPr>
        <w:t>Pengetahuan</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siswa</w:t>
      </w:r>
      <w:proofErr w:type="spellEnd"/>
      <w:r w:rsidR="00975758" w:rsidRPr="005652B0">
        <w:rPr>
          <w:rFonts w:ascii="Times New Roman" w:hAnsi="Times New Roman" w:cs="Times New Roman"/>
          <w:sz w:val="20"/>
          <w:szCs w:val="20"/>
        </w:rPr>
        <w:t xml:space="preserve"> SDN 37 </w:t>
      </w:r>
      <w:proofErr w:type="spellStart"/>
      <w:r w:rsidR="00975758" w:rsidRPr="005652B0">
        <w:rPr>
          <w:rFonts w:ascii="Times New Roman" w:hAnsi="Times New Roman" w:cs="Times New Roman"/>
          <w:sz w:val="20"/>
          <w:szCs w:val="20"/>
        </w:rPr>
        <w:t>Pekanbaru</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mengalami</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peningkatan</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mengenai</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pemilihan</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jajanan</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aman</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setelah</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diberikannya</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edukasi</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pada</w:t>
      </w:r>
      <w:proofErr w:type="spellEnd"/>
      <w:r w:rsidR="00975758" w:rsidRPr="005652B0">
        <w:rPr>
          <w:rFonts w:ascii="Times New Roman" w:hAnsi="Times New Roman" w:cs="Times New Roman"/>
          <w:sz w:val="20"/>
          <w:szCs w:val="20"/>
        </w:rPr>
        <w:t xml:space="preserve"> </w:t>
      </w:r>
      <w:proofErr w:type="spellStart"/>
      <w:r w:rsidR="00975758" w:rsidRPr="005652B0">
        <w:rPr>
          <w:rFonts w:ascii="Times New Roman" w:hAnsi="Times New Roman" w:cs="Times New Roman"/>
          <w:sz w:val="20"/>
          <w:szCs w:val="20"/>
        </w:rPr>
        <w:t>siswa</w:t>
      </w:r>
      <w:proofErr w:type="spellEnd"/>
      <w:r w:rsidR="00975758" w:rsidRPr="005652B0">
        <w:rPr>
          <w:rFonts w:ascii="Times New Roman" w:hAnsi="Times New Roman" w:cs="Times New Roman"/>
          <w:sz w:val="20"/>
          <w:szCs w:val="20"/>
        </w:rPr>
        <w:t>.</w:t>
      </w:r>
      <w:proofErr w:type="gramEnd"/>
      <w:r w:rsidR="00975758" w:rsidRPr="005652B0">
        <w:rPr>
          <w:rFonts w:ascii="Times New Roman" w:hAnsi="Times New Roman" w:cs="Times New Roman"/>
          <w:b/>
          <w:sz w:val="20"/>
          <w:szCs w:val="20"/>
          <w:lang w:val="id-ID"/>
        </w:rPr>
        <w:t xml:space="preserve"> </w:t>
      </w:r>
      <w:r w:rsidR="00975758" w:rsidRPr="005652B0">
        <w:rPr>
          <w:rFonts w:ascii="Times New Roman" w:hAnsi="Times New Roman" w:cs="Times New Roman"/>
          <w:sz w:val="20"/>
          <w:szCs w:val="20"/>
          <w:lang w:val="id-ID"/>
        </w:rPr>
        <w:t xml:space="preserve">Pemberian advokasi pada pihak sekolah bertujuan agar </w:t>
      </w:r>
      <w:bookmarkStart w:id="1" w:name="_GoBack"/>
      <w:bookmarkEnd w:id="1"/>
      <w:r w:rsidR="00975758" w:rsidRPr="005652B0">
        <w:rPr>
          <w:rFonts w:ascii="Times New Roman" w:hAnsi="Times New Roman" w:cs="Times New Roman"/>
          <w:sz w:val="20"/>
          <w:szCs w:val="20"/>
          <w:lang w:val="id-ID"/>
        </w:rPr>
        <w:t>para siswa dapat dan terus menerapkan pemilihan jajanan yang baik di kehidupan sehari-harinya</w:t>
      </w:r>
    </w:p>
    <w:p w14:paraId="2DEAB12A" w14:textId="77777777" w:rsidR="00DD1D01" w:rsidRPr="005652B0" w:rsidRDefault="00DD1D01" w:rsidP="00DD0400">
      <w:pPr>
        <w:tabs>
          <w:tab w:val="left" w:pos="8504"/>
        </w:tabs>
        <w:spacing w:after="0" w:line="240" w:lineRule="auto"/>
        <w:ind w:right="-1"/>
        <w:jc w:val="both"/>
        <w:outlineLvl w:val="0"/>
        <w:rPr>
          <w:rFonts w:ascii="Times New Roman" w:hAnsi="Times New Roman" w:cs="Times New Roman"/>
          <w:b/>
          <w:sz w:val="20"/>
          <w:szCs w:val="20"/>
          <w:lang w:val="id-ID"/>
        </w:rPr>
      </w:pPr>
    </w:p>
    <w:p w14:paraId="1F9B5853" w14:textId="313F8443" w:rsidR="00E02C68" w:rsidRPr="005652B0" w:rsidRDefault="00DD0400" w:rsidP="00DD0400">
      <w:pPr>
        <w:tabs>
          <w:tab w:val="left" w:pos="8504"/>
        </w:tabs>
        <w:spacing w:after="0" w:line="240" w:lineRule="auto"/>
        <w:ind w:right="-1"/>
        <w:jc w:val="both"/>
        <w:outlineLvl w:val="0"/>
        <w:rPr>
          <w:rFonts w:ascii="Times New Roman" w:hAnsi="Times New Roman" w:cs="Times New Roman"/>
          <w:b/>
          <w:sz w:val="20"/>
          <w:szCs w:val="20"/>
        </w:rPr>
      </w:pPr>
      <w:r w:rsidRPr="005652B0">
        <w:rPr>
          <w:rFonts w:ascii="Times New Roman" w:hAnsi="Times New Roman" w:cs="Times New Roman"/>
          <w:b/>
          <w:sz w:val="20"/>
          <w:szCs w:val="20"/>
          <w:lang w:val="id-ID"/>
        </w:rPr>
        <w:t xml:space="preserve">5. </w:t>
      </w:r>
      <w:r w:rsidR="00E02C68" w:rsidRPr="005652B0">
        <w:rPr>
          <w:rFonts w:ascii="Times New Roman" w:hAnsi="Times New Roman" w:cs="Times New Roman"/>
          <w:b/>
          <w:sz w:val="20"/>
          <w:szCs w:val="20"/>
        </w:rPr>
        <w:t>DAFTAR PUSTAKA</w:t>
      </w:r>
    </w:p>
    <w:p w14:paraId="04C7CC64" w14:textId="63CF732D"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sz w:val="20"/>
          <w:szCs w:val="20"/>
          <w:lang w:val="id-ID"/>
        </w:rPr>
        <w:fldChar w:fldCharType="begin" w:fldLock="1"/>
      </w:r>
      <w:r w:rsidRPr="005652B0">
        <w:rPr>
          <w:rFonts w:ascii="Times New Roman" w:hAnsi="Times New Roman" w:cs="Times New Roman"/>
          <w:sz w:val="20"/>
          <w:szCs w:val="20"/>
          <w:lang w:val="id-ID"/>
        </w:rPr>
        <w:instrText xml:space="preserve">ADDIN Mendeley Bibliography CSL_BIBLIOGRAPHY </w:instrText>
      </w:r>
      <w:r w:rsidRPr="005652B0">
        <w:rPr>
          <w:rFonts w:ascii="Times New Roman" w:hAnsi="Times New Roman" w:cs="Times New Roman"/>
          <w:sz w:val="20"/>
          <w:szCs w:val="20"/>
          <w:lang w:val="id-ID"/>
        </w:rPr>
        <w:fldChar w:fldCharType="separate"/>
      </w:r>
      <w:r w:rsidRPr="005652B0">
        <w:rPr>
          <w:rFonts w:ascii="Times New Roman" w:hAnsi="Times New Roman" w:cs="Times New Roman"/>
          <w:noProof/>
          <w:sz w:val="20"/>
          <w:szCs w:val="20"/>
        </w:rPr>
        <w:t xml:space="preserve">BPOM, R. (2013). </w:t>
      </w:r>
      <w:r w:rsidRPr="005652B0">
        <w:rPr>
          <w:rFonts w:ascii="Times New Roman" w:hAnsi="Times New Roman" w:cs="Times New Roman"/>
          <w:i/>
          <w:iCs/>
          <w:noProof/>
          <w:sz w:val="20"/>
          <w:szCs w:val="20"/>
        </w:rPr>
        <w:t>Pedoman Pangan Jajanan Anak Sekolah untuk Pencapaian Gizi Seimbang</w:t>
      </w:r>
      <w:r w:rsidRPr="005652B0">
        <w:rPr>
          <w:rFonts w:ascii="Times New Roman" w:hAnsi="Times New Roman" w:cs="Times New Roman"/>
          <w:noProof/>
          <w:sz w:val="20"/>
          <w:szCs w:val="20"/>
        </w:rPr>
        <w:t>. BPOM.</w:t>
      </w:r>
    </w:p>
    <w:p w14:paraId="7FF8C4AF"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Dini, N., Pradigdo, S., &amp; Suyatno, S. (2017). Hubungan Konsumsi Makanan Jajanan Terhadap Status Gizi (Kadar Lemak Tubuh Dan Imt/U) Pada Siswa Sekolah Dasar (Studi Di Sekolah Dasar Negeri 01 Sumurboto Kota Semarang). </w:t>
      </w:r>
      <w:r w:rsidRPr="005652B0">
        <w:rPr>
          <w:rFonts w:ascii="Times New Roman" w:hAnsi="Times New Roman" w:cs="Times New Roman"/>
          <w:i/>
          <w:iCs/>
          <w:noProof/>
          <w:sz w:val="20"/>
          <w:szCs w:val="20"/>
        </w:rPr>
        <w:t>Jurnal Kesehatan Masyarakat (e-Journal)</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5</w:t>
      </w:r>
      <w:r w:rsidRPr="005652B0">
        <w:rPr>
          <w:rFonts w:ascii="Times New Roman" w:hAnsi="Times New Roman" w:cs="Times New Roman"/>
          <w:noProof/>
          <w:sz w:val="20"/>
          <w:szCs w:val="20"/>
        </w:rPr>
        <w:t>(1), 301–306.</w:t>
      </w:r>
    </w:p>
    <w:p w14:paraId="059E5BCC"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Iklima, N. (2017). Gambaran Pemilihan Makanan Jajanan Pada Anak Usia Sekolah Dasar. </w:t>
      </w:r>
      <w:r w:rsidRPr="005652B0">
        <w:rPr>
          <w:rFonts w:ascii="Times New Roman" w:hAnsi="Times New Roman" w:cs="Times New Roman"/>
          <w:i/>
          <w:iCs/>
          <w:noProof/>
          <w:sz w:val="20"/>
          <w:szCs w:val="20"/>
        </w:rPr>
        <w:t>Keperawatan BSI</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5</w:t>
      </w:r>
      <w:r w:rsidRPr="005652B0">
        <w:rPr>
          <w:rFonts w:ascii="Times New Roman" w:hAnsi="Times New Roman" w:cs="Times New Roman"/>
          <w:noProof/>
          <w:sz w:val="20"/>
          <w:szCs w:val="20"/>
        </w:rPr>
        <w:t>(1), 8–17.</w:t>
      </w:r>
    </w:p>
    <w:p w14:paraId="27345C14"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Kristianto, Y., Riyadi, B. D., &amp; Mustafa, A. (2013). Faktor Determinan Pemilihan Makanan Jajanan pada Siswa Sekolah Dasar. </w:t>
      </w:r>
      <w:r w:rsidRPr="005652B0">
        <w:rPr>
          <w:rFonts w:ascii="Times New Roman" w:hAnsi="Times New Roman" w:cs="Times New Roman"/>
          <w:i/>
          <w:iCs/>
          <w:noProof/>
          <w:sz w:val="20"/>
          <w:szCs w:val="20"/>
        </w:rPr>
        <w:t>Kesmas: National Public Health Journal</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7</w:t>
      </w:r>
      <w:r w:rsidRPr="005652B0">
        <w:rPr>
          <w:rFonts w:ascii="Times New Roman" w:hAnsi="Times New Roman" w:cs="Times New Roman"/>
          <w:noProof/>
          <w:sz w:val="20"/>
          <w:szCs w:val="20"/>
        </w:rPr>
        <w:t>(11), 489. https://doi.org/10.21109/kesmas.v7i11.361</w:t>
      </w:r>
    </w:p>
    <w:p w14:paraId="1EBD433C"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Mangosta. (2011). </w:t>
      </w:r>
      <w:r w:rsidRPr="005652B0">
        <w:rPr>
          <w:rFonts w:ascii="Times New Roman" w:hAnsi="Times New Roman" w:cs="Times New Roman"/>
          <w:i/>
          <w:iCs/>
          <w:noProof/>
          <w:sz w:val="20"/>
          <w:szCs w:val="20"/>
        </w:rPr>
        <w:t>Faktor-faktor yang berhubungan dengan perilaku memilih jajanan pada siswa sekolah dasar kelas 4 dan 5 di SDN Pondok Cina 2 Kecamatan Beji Kota Depok</w:t>
      </w:r>
      <w:r w:rsidRPr="005652B0">
        <w:rPr>
          <w:rFonts w:ascii="Times New Roman" w:hAnsi="Times New Roman" w:cs="Times New Roman"/>
          <w:noProof/>
          <w:sz w:val="20"/>
          <w:szCs w:val="20"/>
        </w:rPr>
        <w:t>. 2011.</w:t>
      </w:r>
    </w:p>
    <w:p w14:paraId="5DC911B6"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Mariza, &amp; Kusumastuti. (2012). </w:t>
      </w:r>
      <w:r w:rsidRPr="005652B0">
        <w:rPr>
          <w:rFonts w:ascii="Times New Roman" w:hAnsi="Times New Roman" w:cs="Times New Roman"/>
          <w:i/>
          <w:iCs/>
          <w:noProof/>
          <w:sz w:val="20"/>
          <w:szCs w:val="20"/>
        </w:rPr>
        <w:t>Hubungan antara kebiasaan sarapan dan kebiasaan jajan dengan status gizi anak sekolah dasar di Kecamatan Pedurungan Kota Semarang</w:t>
      </w:r>
      <w:r w:rsidRPr="005652B0">
        <w:rPr>
          <w:rFonts w:ascii="Times New Roman" w:hAnsi="Times New Roman" w:cs="Times New Roman"/>
          <w:noProof/>
          <w:sz w:val="20"/>
          <w:szCs w:val="20"/>
        </w:rPr>
        <w:t>.</w:t>
      </w:r>
    </w:p>
    <w:p w14:paraId="05B966CF"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Mavidayanti, H., &amp; Mardiyana. (2016). KEBIJAKAN SEKOLAH DALAM PEMILIHAN MAKANAN JAJANAN PADA ANAK SEKOLAH DASAR Info Artikel. </w:t>
      </w:r>
      <w:r w:rsidRPr="005652B0">
        <w:rPr>
          <w:rFonts w:ascii="Times New Roman" w:hAnsi="Times New Roman" w:cs="Times New Roman"/>
          <w:i/>
          <w:iCs/>
          <w:noProof/>
          <w:sz w:val="20"/>
          <w:szCs w:val="20"/>
        </w:rPr>
        <w:t>JHE Journal of Health Education</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1</w:t>
      </w:r>
      <w:r w:rsidRPr="005652B0">
        <w:rPr>
          <w:rFonts w:ascii="Times New Roman" w:hAnsi="Times New Roman" w:cs="Times New Roman"/>
          <w:noProof/>
          <w:sz w:val="20"/>
          <w:szCs w:val="20"/>
        </w:rPr>
        <w:t>(1), 71–77. http://journal.unnes.ac.id/sju/index.php/jhealthedu/</w:t>
      </w:r>
    </w:p>
    <w:p w14:paraId="34A9D80F"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Nugraheni, H., Indarjo, S., &amp; Suhat. (2018). </w:t>
      </w:r>
      <w:r w:rsidRPr="005652B0">
        <w:rPr>
          <w:rFonts w:ascii="Times New Roman" w:hAnsi="Times New Roman" w:cs="Times New Roman"/>
          <w:i/>
          <w:iCs/>
          <w:noProof/>
          <w:sz w:val="20"/>
          <w:szCs w:val="20"/>
        </w:rPr>
        <w:t>Buku Ajar Promosi Kesehatan Berbasis Sekolah</w:t>
      </w:r>
      <w:r w:rsidRPr="005652B0">
        <w:rPr>
          <w:rFonts w:ascii="Times New Roman" w:hAnsi="Times New Roman" w:cs="Times New Roman"/>
          <w:noProof/>
          <w:sz w:val="20"/>
          <w:szCs w:val="20"/>
        </w:rPr>
        <w:t>. Deepubish Publisher.</w:t>
      </w:r>
    </w:p>
    <w:p w14:paraId="72D28E83"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Nurdiyanti, H., &amp; Wahyuningtyas. (2019). Hubungan Pengetahuan Gizi dan Pekerjaan Orang Tua dengan Perilaku Kebiasaan Jajan Siswa MII Nurul Islamiyah Tahun 2017. </w:t>
      </w:r>
      <w:r w:rsidRPr="005652B0">
        <w:rPr>
          <w:rFonts w:ascii="Times New Roman" w:hAnsi="Times New Roman" w:cs="Times New Roman"/>
          <w:i/>
          <w:iCs/>
          <w:noProof/>
          <w:sz w:val="20"/>
          <w:szCs w:val="20"/>
        </w:rPr>
        <w:t>Jurnal Medika Respati</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14</w:t>
      </w:r>
      <w:r w:rsidRPr="005652B0">
        <w:rPr>
          <w:rFonts w:ascii="Times New Roman" w:hAnsi="Times New Roman" w:cs="Times New Roman"/>
          <w:noProof/>
          <w:sz w:val="20"/>
          <w:szCs w:val="20"/>
        </w:rPr>
        <w:t>, 321–330.</w:t>
      </w:r>
    </w:p>
    <w:p w14:paraId="12B23A58"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NuryaniRahmawati, R. (2018). Kebiasaan jajan berhubungan dengan status gizi siswa anak sekolah di Kabupaten Gorontalo. </w:t>
      </w:r>
      <w:r w:rsidRPr="005652B0">
        <w:rPr>
          <w:rFonts w:ascii="Times New Roman" w:hAnsi="Times New Roman" w:cs="Times New Roman"/>
          <w:i/>
          <w:iCs/>
          <w:noProof/>
          <w:sz w:val="20"/>
          <w:szCs w:val="20"/>
        </w:rPr>
        <w:t>Jurnal Gizi Indonesia (The Indonesian Journal of Nutrition)</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6</w:t>
      </w:r>
      <w:r w:rsidRPr="005652B0">
        <w:rPr>
          <w:rFonts w:ascii="Times New Roman" w:hAnsi="Times New Roman" w:cs="Times New Roman"/>
          <w:noProof/>
          <w:sz w:val="20"/>
          <w:szCs w:val="20"/>
        </w:rPr>
        <w:t>(2), 114–122. https://doi.org/10.14710/jgi.6.2.114-122</w:t>
      </w:r>
    </w:p>
    <w:p w14:paraId="5A74F418"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Putu Ratih Mudiani, N., Nursanyoto, H., Md Yuni Gumala, N., &amp; Gizi Poltekkes Kemenkes Denpasar, J. (2018). Status Gizi Dan Kontribusi Konsumsi Makanan Jajanan Anak Sekolah Di Sd 2 Penatih Denpasar Timur. </w:t>
      </w:r>
      <w:r w:rsidRPr="005652B0">
        <w:rPr>
          <w:rFonts w:ascii="Times New Roman" w:hAnsi="Times New Roman" w:cs="Times New Roman"/>
          <w:i/>
          <w:iCs/>
          <w:noProof/>
          <w:sz w:val="20"/>
          <w:szCs w:val="20"/>
        </w:rPr>
        <w:t>Journal of Nutrition Science</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7</w:t>
      </w:r>
      <w:r w:rsidRPr="005652B0">
        <w:rPr>
          <w:rFonts w:ascii="Times New Roman" w:hAnsi="Times New Roman" w:cs="Times New Roman"/>
          <w:noProof/>
          <w:sz w:val="20"/>
          <w:szCs w:val="20"/>
        </w:rPr>
        <w:t>(1), 26–28.</w:t>
      </w:r>
    </w:p>
    <w:p w14:paraId="53C52A6A"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Safriana. (2012). </w:t>
      </w:r>
      <w:r w:rsidRPr="005652B0">
        <w:rPr>
          <w:rFonts w:ascii="Times New Roman" w:hAnsi="Times New Roman" w:cs="Times New Roman"/>
          <w:i/>
          <w:iCs/>
          <w:noProof/>
          <w:sz w:val="20"/>
          <w:szCs w:val="20"/>
        </w:rPr>
        <w:t>Perilakumemilih Jajanan Pada Siswa Sekolah Dasar Di Sdn. Garot Kecamatan Darul Imarah Kabupaten Aceh Besar</w:t>
      </w:r>
      <w:r w:rsidRPr="005652B0">
        <w:rPr>
          <w:rFonts w:ascii="Times New Roman" w:hAnsi="Times New Roman" w:cs="Times New Roman"/>
          <w:noProof/>
          <w:sz w:val="20"/>
          <w:szCs w:val="20"/>
        </w:rPr>
        <w:t>.</w:t>
      </w:r>
    </w:p>
    <w:p w14:paraId="4DF8FB59" w14:textId="77777777" w:rsidR="003E201A"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noProof/>
          <w:sz w:val="20"/>
          <w:szCs w:val="20"/>
        </w:rPr>
      </w:pPr>
      <w:r w:rsidRPr="005652B0">
        <w:rPr>
          <w:rFonts w:ascii="Times New Roman" w:hAnsi="Times New Roman" w:cs="Times New Roman"/>
          <w:noProof/>
          <w:sz w:val="20"/>
          <w:szCs w:val="20"/>
        </w:rPr>
        <w:t xml:space="preserve">Triwijayati, A., Widjojo, D. H., Armanu, &amp; Solimun. (2011). Kompetensi Anak Dalam Mengambil Keputusan Konsumsi serta Regulasi dan Pemberdayaan Konsumen Anak dalam Mengkonsumsi Makanan Jajanan. </w:t>
      </w:r>
      <w:r w:rsidRPr="005652B0">
        <w:rPr>
          <w:rFonts w:ascii="Times New Roman" w:hAnsi="Times New Roman" w:cs="Times New Roman"/>
          <w:i/>
          <w:iCs/>
          <w:noProof/>
          <w:sz w:val="20"/>
          <w:szCs w:val="20"/>
        </w:rPr>
        <w:t>JAM: Jurnal Aplikasi Manajemen</w:t>
      </w:r>
      <w:r w:rsidRPr="005652B0">
        <w:rPr>
          <w:rFonts w:ascii="Times New Roman" w:hAnsi="Times New Roman" w:cs="Times New Roman"/>
          <w:noProof/>
          <w:sz w:val="20"/>
          <w:szCs w:val="20"/>
        </w:rPr>
        <w:t xml:space="preserve">, </w:t>
      </w:r>
      <w:r w:rsidRPr="005652B0">
        <w:rPr>
          <w:rFonts w:ascii="Times New Roman" w:hAnsi="Times New Roman" w:cs="Times New Roman"/>
          <w:i/>
          <w:iCs/>
          <w:noProof/>
          <w:sz w:val="20"/>
          <w:szCs w:val="20"/>
        </w:rPr>
        <w:t>10</w:t>
      </w:r>
      <w:r w:rsidRPr="005652B0">
        <w:rPr>
          <w:rFonts w:ascii="Times New Roman" w:hAnsi="Times New Roman" w:cs="Times New Roman"/>
          <w:noProof/>
          <w:sz w:val="20"/>
          <w:szCs w:val="20"/>
        </w:rPr>
        <w:t>(2), 318. https://jurnaljam.ub.ac.id/index.php/jam/article/view/423</w:t>
      </w:r>
    </w:p>
    <w:p w14:paraId="37F702A9" w14:textId="6FF36306" w:rsidR="00975758" w:rsidRPr="005652B0" w:rsidRDefault="003E201A" w:rsidP="00DD0400">
      <w:pPr>
        <w:widowControl w:val="0"/>
        <w:tabs>
          <w:tab w:val="left" w:pos="8504"/>
        </w:tabs>
        <w:autoSpaceDE w:val="0"/>
        <w:autoSpaceDN w:val="0"/>
        <w:adjustRightInd w:val="0"/>
        <w:spacing w:after="0" w:line="240" w:lineRule="auto"/>
        <w:ind w:left="480" w:right="-1" w:hanging="480"/>
        <w:jc w:val="both"/>
        <w:rPr>
          <w:rFonts w:ascii="Times New Roman" w:hAnsi="Times New Roman" w:cs="Times New Roman"/>
          <w:sz w:val="20"/>
          <w:szCs w:val="20"/>
          <w:lang w:val="id-ID"/>
        </w:rPr>
      </w:pPr>
      <w:r w:rsidRPr="005652B0">
        <w:rPr>
          <w:rFonts w:ascii="Times New Roman" w:hAnsi="Times New Roman" w:cs="Times New Roman"/>
          <w:sz w:val="20"/>
          <w:szCs w:val="20"/>
          <w:lang w:val="id-ID"/>
        </w:rPr>
        <w:fldChar w:fldCharType="end"/>
      </w:r>
    </w:p>
    <w:p w14:paraId="595DF9F1" w14:textId="77777777" w:rsidR="00975758" w:rsidRPr="005652B0" w:rsidRDefault="00975758" w:rsidP="00975758">
      <w:pPr>
        <w:widowControl w:val="0"/>
        <w:tabs>
          <w:tab w:val="left" w:pos="0"/>
          <w:tab w:val="left" w:pos="720"/>
        </w:tabs>
        <w:autoSpaceDE w:val="0"/>
        <w:autoSpaceDN w:val="0"/>
        <w:adjustRightInd w:val="0"/>
        <w:spacing w:after="320" w:line="240" w:lineRule="auto"/>
        <w:ind w:left="567" w:hanging="567"/>
        <w:jc w:val="both"/>
        <w:rPr>
          <w:rFonts w:ascii="Times New Roman" w:hAnsi="Times New Roman" w:cs="Times New Roman"/>
          <w:sz w:val="20"/>
          <w:szCs w:val="20"/>
          <w:lang w:val="id-ID"/>
        </w:rPr>
        <w:sectPr w:rsidR="00975758" w:rsidRPr="005652B0" w:rsidSect="005652B0">
          <w:headerReference w:type="default" r:id="rId10"/>
          <w:type w:val="continuous"/>
          <w:pgSz w:w="11906" w:h="16838" w:code="9"/>
          <w:pgMar w:top="1134" w:right="1134" w:bottom="1134" w:left="1418" w:header="709" w:footer="709" w:gutter="0"/>
          <w:cols w:space="285"/>
          <w:docGrid w:linePitch="360"/>
        </w:sectPr>
      </w:pPr>
    </w:p>
    <w:p w14:paraId="1A55E2E9" w14:textId="77777777" w:rsidR="00496FE8" w:rsidRPr="005652B0" w:rsidRDefault="00496FE8" w:rsidP="00DD1D01">
      <w:pPr>
        <w:spacing w:after="0" w:line="240" w:lineRule="auto"/>
        <w:jc w:val="both"/>
        <w:rPr>
          <w:rFonts w:ascii="Times New Roman" w:hAnsi="Times New Roman" w:cs="Times New Roman"/>
          <w:sz w:val="20"/>
          <w:szCs w:val="20"/>
          <w:lang w:val="id-ID"/>
        </w:rPr>
      </w:pPr>
    </w:p>
    <w:sectPr w:rsidR="00496FE8" w:rsidRPr="005652B0" w:rsidSect="005652B0">
      <w:type w:val="continuous"/>
      <w:pgSz w:w="11906" w:h="16838" w:code="9"/>
      <w:pgMar w:top="1134" w:right="1134" w:bottom="1134" w:left="1418" w:header="709" w:footer="709" w:gutter="0"/>
      <w:cols w:num="2"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0829" w14:textId="77777777" w:rsidR="00CF4C66" w:rsidRDefault="00CF4C66" w:rsidP="00496FE8">
      <w:pPr>
        <w:spacing w:after="0" w:line="240" w:lineRule="auto"/>
      </w:pPr>
      <w:r>
        <w:separator/>
      </w:r>
    </w:p>
  </w:endnote>
  <w:endnote w:type="continuationSeparator" w:id="0">
    <w:p w14:paraId="188D6ACF" w14:textId="77777777" w:rsidR="00CF4C66" w:rsidRDefault="00CF4C66" w:rsidP="0049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3175A" w14:textId="77777777" w:rsidR="00CF4C66" w:rsidRDefault="00CF4C66" w:rsidP="00496FE8">
      <w:pPr>
        <w:spacing w:after="0" w:line="240" w:lineRule="auto"/>
      </w:pPr>
      <w:r>
        <w:separator/>
      </w:r>
    </w:p>
  </w:footnote>
  <w:footnote w:type="continuationSeparator" w:id="0">
    <w:p w14:paraId="16873140" w14:textId="77777777" w:rsidR="00CF4C66" w:rsidRDefault="00CF4C66" w:rsidP="0049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B2C5" w14:textId="77777777" w:rsidR="003952BA" w:rsidRDefault="003952BA" w:rsidP="0049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4145"/>
    <w:multiLevelType w:val="hybridMultilevel"/>
    <w:tmpl w:val="5802B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873625"/>
    <w:multiLevelType w:val="hybridMultilevel"/>
    <w:tmpl w:val="B366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3F3AD9"/>
    <w:multiLevelType w:val="hybridMultilevel"/>
    <w:tmpl w:val="D2908384"/>
    <w:lvl w:ilvl="0" w:tplc="97A4F7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E25DE"/>
    <w:multiLevelType w:val="hybridMultilevel"/>
    <w:tmpl w:val="B210C63C"/>
    <w:lvl w:ilvl="0" w:tplc="2D8477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663396"/>
    <w:multiLevelType w:val="hybridMultilevel"/>
    <w:tmpl w:val="97F4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437646"/>
    <w:multiLevelType w:val="hybridMultilevel"/>
    <w:tmpl w:val="61A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F6E58"/>
    <w:multiLevelType w:val="hybridMultilevel"/>
    <w:tmpl w:val="F89E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E2B25"/>
    <w:multiLevelType w:val="hybridMultilevel"/>
    <w:tmpl w:val="DA64C7BE"/>
    <w:lvl w:ilvl="0" w:tplc="0EC4ED0E">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E87027A"/>
    <w:multiLevelType w:val="hybridMultilevel"/>
    <w:tmpl w:val="5D7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D72B4"/>
    <w:multiLevelType w:val="hybridMultilevel"/>
    <w:tmpl w:val="63E4BE0E"/>
    <w:lvl w:ilvl="0" w:tplc="C3D2F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0D165BC"/>
    <w:multiLevelType w:val="hybridMultilevel"/>
    <w:tmpl w:val="8D68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407192"/>
    <w:multiLevelType w:val="hybridMultilevel"/>
    <w:tmpl w:val="972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AA123D"/>
    <w:multiLevelType w:val="hybridMultilevel"/>
    <w:tmpl w:val="AE8A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707F0F"/>
    <w:multiLevelType w:val="hybridMultilevel"/>
    <w:tmpl w:val="60D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0206C"/>
    <w:multiLevelType w:val="hybridMultilevel"/>
    <w:tmpl w:val="F2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220078"/>
    <w:multiLevelType w:val="hybridMultilevel"/>
    <w:tmpl w:val="52D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9E25D9"/>
    <w:multiLevelType w:val="hybridMultilevel"/>
    <w:tmpl w:val="3D508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0673E"/>
    <w:multiLevelType w:val="hybridMultilevel"/>
    <w:tmpl w:val="07827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2"/>
  </w:num>
  <w:num w:numId="4">
    <w:abstractNumId w:val="11"/>
  </w:num>
  <w:num w:numId="5">
    <w:abstractNumId w:val="0"/>
  </w:num>
  <w:num w:numId="6">
    <w:abstractNumId w:val="6"/>
  </w:num>
  <w:num w:numId="7">
    <w:abstractNumId w:val="8"/>
  </w:num>
  <w:num w:numId="8">
    <w:abstractNumId w:val="5"/>
  </w:num>
  <w:num w:numId="9">
    <w:abstractNumId w:val="13"/>
  </w:num>
  <w:num w:numId="10">
    <w:abstractNumId w:val="14"/>
  </w:num>
  <w:num w:numId="11">
    <w:abstractNumId w:val="1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5"/>
    <w:rsid w:val="00024F24"/>
    <w:rsid w:val="000F2E3B"/>
    <w:rsid w:val="000F332E"/>
    <w:rsid w:val="001B5DCF"/>
    <w:rsid w:val="00263A51"/>
    <w:rsid w:val="0027027D"/>
    <w:rsid w:val="002B012D"/>
    <w:rsid w:val="002B1E95"/>
    <w:rsid w:val="002E5E6C"/>
    <w:rsid w:val="002F453D"/>
    <w:rsid w:val="003158CD"/>
    <w:rsid w:val="003952BA"/>
    <w:rsid w:val="003C5F80"/>
    <w:rsid w:val="003D623E"/>
    <w:rsid w:val="003E201A"/>
    <w:rsid w:val="00441356"/>
    <w:rsid w:val="004626D1"/>
    <w:rsid w:val="00496FE8"/>
    <w:rsid w:val="004A1C7E"/>
    <w:rsid w:val="00505AB0"/>
    <w:rsid w:val="00537448"/>
    <w:rsid w:val="0055034E"/>
    <w:rsid w:val="005652B0"/>
    <w:rsid w:val="00567F98"/>
    <w:rsid w:val="005B17DC"/>
    <w:rsid w:val="005C788A"/>
    <w:rsid w:val="006021D2"/>
    <w:rsid w:val="006A0082"/>
    <w:rsid w:val="006C0C32"/>
    <w:rsid w:val="006C4967"/>
    <w:rsid w:val="007327E1"/>
    <w:rsid w:val="00752AEF"/>
    <w:rsid w:val="00776E88"/>
    <w:rsid w:val="007B154B"/>
    <w:rsid w:val="007E75A5"/>
    <w:rsid w:val="00800E8C"/>
    <w:rsid w:val="00844CB0"/>
    <w:rsid w:val="00975758"/>
    <w:rsid w:val="009C75C5"/>
    <w:rsid w:val="00A24865"/>
    <w:rsid w:val="00A374FE"/>
    <w:rsid w:val="00AD0492"/>
    <w:rsid w:val="00AE0D36"/>
    <w:rsid w:val="00AF32F9"/>
    <w:rsid w:val="00B405FE"/>
    <w:rsid w:val="00BC151E"/>
    <w:rsid w:val="00BE366A"/>
    <w:rsid w:val="00CF4C66"/>
    <w:rsid w:val="00D53C25"/>
    <w:rsid w:val="00D84123"/>
    <w:rsid w:val="00DC209F"/>
    <w:rsid w:val="00DD0400"/>
    <w:rsid w:val="00DD1D01"/>
    <w:rsid w:val="00DD3785"/>
    <w:rsid w:val="00E02C68"/>
    <w:rsid w:val="00ED54E4"/>
    <w:rsid w:val="00EE5F8F"/>
    <w:rsid w:val="00F22840"/>
    <w:rsid w:val="00F63E00"/>
    <w:rsid w:val="00F679D2"/>
    <w:rsid w:val="00FA13DB"/>
    <w:rsid w:val="00FD5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4309">
      <w:bodyDiv w:val="1"/>
      <w:marLeft w:val="0"/>
      <w:marRight w:val="0"/>
      <w:marTop w:val="0"/>
      <w:marBottom w:val="0"/>
      <w:divBdr>
        <w:top w:val="none" w:sz="0" w:space="0" w:color="auto"/>
        <w:left w:val="none" w:sz="0" w:space="0" w:color="auto"/>
        <w:bottom w:val="none" w:sz="0" w:space="0" w:color="auto"/>
        <w:right w:val="none" w:sz="0" w:space="0" w:color="auto"/>
      </w:divBdr>
    </w:div>
    <w:div w:id="125860912">
      <w:bodyDiv w:val="1"/>
      <w:marLeft w:val="0"/>
      <w:marRight w:val="0"/>
      <w:marTop w:val="0"/>
      <w:marBottom w:val="0"/>
      <w:divBdr>
        <w:top w:val="none" w:sz="0" w:space="0" w:color="auto"/>
        <w:left w:val="none" w:sz="0" w:space="0" w:color="auto"/>
        <w:bottom w:val="none" w:sz="0" w:space="0" w:color="auto"/>
        <w:right w:val="none" w:sz="0" w:space="0" w:color="auto"/>
      </w:divBdr>
    </w:div>
    <w:div w:id="139272389">
      <w:bodyDiv w:val="1"/>
      <w:marLeft w:val="0"/>
      <w:marRight w:val="0"/>
      <w:marTop w:val="0"/>
      <w:marBottom w:val="0"/>
      <w:divBdr>
        <w:top w:val="none" w:sz="0" w:space="0" w:color="auto"/>
        <w:left w:val="none" w:sz="0" w:space="0" w:color="auto"/>
        <w:bottom w:val="none" w:sz="0" w:space="0" w:color="auto"/>
        <w:right w:val="none" w:sz="0" w:space="0" w:color="auto"/>
      </w:divBdr>
    </w:div>
    <w:div w:id="269123406">
      <w:bodyDiv w:val="1"/>
      <w:marLeft w:val="0"/>
      <w:marRight w:val="0"/>
      <w:marTop w:val="0"/>
      <w:marBottom w:val="0"/>
      <w:divBdr>
        <w:top w:val="none" w:sz="0" w:space="0" w:color="auto"/>
        <w:left w:val="none" w:sz="0" w:space="0" w:color="auto"/>
        <w:bottom w:val="none" w:sz="0" w:space="0" w:color="auto"/>
        <w:right w:val="none" w:sz="0" w:space="0" w:color="auto"/>
      </w:divBdr>
    </w:div>
    <w:div w:id="273483466">
      <w:bodyDiv w:val="1"/>
      <w:marLeft w:val="0"/>
      <w:marRight w:val="0"/>
      <w:marTop w:val="0"/>
      <w:marBottom w:val="0"/>
      <w:divBdr>
        <w:top w:val="none" w:sz="0" w:space="0" w:color="auto"/>
        <w:left w:val="none" w:sz="0" w:space="0" w:color="auto"/>
        <w:bottom w:val="none" w:sz="0" w:space="0" w:color="auto"/>
        <w:right w:val="none" w:sz="0" w:space="0" w:color="auto"/>
      </w:divBdr>
    </w:div>
    <w:div w:id="315763436">
      <w:bodyDiv w:val="1"/>
      <w:marLeft w:val="0"/>
      <w:marRight w:val="0"/>
      <w:marTop w:val="0"/>
      <w:marBottom w:val="0"/>
      <w:divBdr>
        <w:top w:val="none" w:sz="0" w:space="0" w:color="auto"/>
        <w:left w:val="none" w:sz="0" w:space="0" w:color="auto"/>
        <w:bottom w:val="none" w:sz="0" w:space="0" w:color="auto"/>
        <w:right w:val="none" w:sz="0" w:space="0" w:color="auto"/>
      </w:divBdr>
    </w:div>
    <w:div w:id="428084877">
      <w:bodyDiv w:val="1"/>
      <w:marLeft w:val="0"/>
      <w:marRight w:val="0"/>
      <w:marTop w:val="0"/>
      <w:marBottom w:val="0"/>
      <w:divBdr>
        <w:top w:val="none" w:sz="0" w:space="0" w:color="auto"/>
        <w:left w:val="none" w:sz="0" w:space="0" w:color="auto"/>
        <w:bottom w:val="none" w:sz="0" w:space="0" w:color="auto"/>
        <w:right w:val="none" w:sz="0" w:space="0" w:color="auto"/>
      </w:divBdr>
    </w:div>
    <w:div w:id="512454224">
      <w:bodyDiv w:val="1"/>
      <w:marLeft w:val="0"/>
      <w:marRight w:val="0"/>
      <w:marTop w:val="0"/>
      <w:marBottom w:val="0"/>
      <w:divBdr>
        <w:top w:val="none" w:sz="0" w:space="0" w:color="auto"/>
        <w:left w:val="none" w:sz="0" w:space="0" w:color="auto"/>
        <w:bottom w:val="none" w:sz="0" w:space="0" w:color="auto"/>
        <w:right w:val="none" w:sz="0" w:space="0" w:color="auto"/>
      </w:divBdr>
    </w:div>
    <w:div w:id="797721069">
      <w:bodyDiv w:val="1"/>
      <w:marLeft w:val="0"/>
      <w:marRight w:val="0"/>
      <w:marTop w:val="0"/>
      <w:marBottom w:val="0"/>
      <w:divBdr>
        <w:top w:val="none" w:sz="0" w:space="0" w:color="auto"/>
        <w:left w:val="none" w:sz="0" w:space="0" w:color="auto"/>
        <w:bottom w:val="none" w:sz="0" w:space="0" w:color="auto"/>
        <w:right w:val="none" w:sz="0" w:space="0" w:color="auto"/>
      </w:divBdr>
    </w:div>
    <w:div w:id="834762766">
      <w:bodyDiv w:val="1"/>
      <w:marLeft w:val="0"/>
      <w:marRight w:val="0"/>
      <w:marTop w:val="0"/>
      <w:marBottom w:val="0"/>
      <w:divBdr>
        <w:top w:val="none" w:sz="0" w:space="0" w:color="auto"/>
        <w:left w:val="none" w:sz="0" w:space="0" w:color="auto"/>
        <w:bottom w:val="none" w:sz="0" w:space="0" w:color="auto"/>
        <w:right w:val="none" w:sz="0" w:space="0" w:color="auto"/>
      </w:divBdr>
    </w:div>
    <w:div w:id="903025883">
      <w:bodyDiv w:val="1"/>
      <w:marLeft w:val="0"/>
      <w:marRight w:val="0"/>
      <w:marTop w:val="0"/>
      <w:marBottom w:val="0"/>
      <w:divBdr>
        <w:top w:val="none" w:sz="0" w:space="0" w:color="auto"/>
        <w:left w:val="none" w:sz="0" w:space="0" w:color="auto"/>
        <w:bottom w:val="none" w:sz="0" w:space="0" w:color="auto"/>
        <w:right w:val="none" w:sz="0" w:space="0" w:color="auto"/>
      </w:divBdr>
    </w:div>
    <w:div w:id="979458127">
      <w:bodyDiv w:val="1"/>
      <w:marLeft w:val="0"/>
      <w:marRight w:val="0"/>
      <w:marTop w:val="0"/>
      <w:marBottom w:val="0"/>
      <w:divBdr>
        <w:top w:val="none" w:sz="0" w:space="0" w:color="auto"/>
        <w:left w:val="none" w:sz="0" w:space="0" w:color="auto"/>
        <w:bottom w:val="none" w:sz="0" w:space="0" w:color="auto"/>
        <w:right w:val="none" w:sz="0" w:space="0" w:color="auto"/>
      </w:divBdr>
    </w:div>
    <w:div w:id="984554668">
      <w:bodyDiv w:val="1"/>
      <w:marLeft w:val="0"/>
      <w:marRight w:val="0"/>
      <w:marTop w:val="0"/>
      <w:marBottom w:val="0"/>
      <w:divBdr>
        <w:top w:val="none" w:sz="0" w:space="0" w:color="auto"/>
        <w:left w:val="none" w:sz="0" w:space="0" w:color="auto"/>
        <w:bottom w:val="none" w:sz="0" w:space="0" w:color="auto"/>
        <w:right w:val="none" w:sz="0" w:space="0" w:color="auto"/>
      </w:divBdr>
    </w:div>
    <w:div w:id="1133986980">
      <w:bodyDiv w:val="1"/>
      <w:marLeft w:val="0"/>
      <w:marRight w:val="0"/>
      <w:marTop w:val="0"/>
      <w:marBottom w:val="0"/>
      <w:divBdr>
        <w:top w:val="none" w:sz="0" w:space="0" w:color="auto"/>
        <w:left w:val="none" w:sz="0" w:space="0" w:color="auto"/>
        <w:bottom w:val="none" w:sz="0" w:space="0" w:color="auto"/>
        <w:right w:val="none" w:sz="0" w:space="0" w:color="auto"/>
      </w:divBdr>
    </w:div>
    <w:div w:id="1206529477">
      <w:bodyDiv w:val="1"/>
      <w:marLeft w:val="0"/>
      <w:marRight w:val="0"/>
      <w:marTop w:val="0"/>
      <w:marBottom w:val="0"/>
      <w:divBdr>
        <w:top w:val="none" w:sz="0" w:space="0" w:color="auto"/>
        <w:left w:val="none" w:sz="0" w:space="0" w:color="auto"/>
        <w:bottom w:val="none" w:sz="0" w:space="0" w:color="auto"/>
        <w:right w:val="none" w:sz="0" w:space="0" w:color="auto"/>
      </w:divBdr>
    </w:div>
    <w:div w:id="1271163458">
      <w:bodyDiv w:val="1"/>
      <w:marLeft w:val="0"/>
      <w:marRight w:val="0"/>
      <w:marTop w:val="0"/>
      <w:marBottom w:val="0"/>
      <w:divBdr>
        <w:top w:val="none" w:sz="0" w:space="0" w:color="auto"/>
        <w:left w:val="none" w:sz="0" w:space="0" w:color="auto"/>
        <w:bottom w:val="none" w:sz="0" w:space="0" w:color="auto"/>
        <w:right w:val="none" w:sz="0" w:space="0" w:color="auto"/>
      </w:divBdr>
    </w:div>
    <w:div w:id="1282296644">
      <w:bodyDiv w:val="1"/>
      <w:marLeft w:val="0"/>
      <w:marRight w:val="0"/>
      <w:marTop w:val="0"/>
      <w:marBottom w:val="0"/>
      <w:divBdr>
        <w:top w:val="none" w:sz="0" w:space="0" w:color="auto"/>
        <w:left w:val="none" w:sz="0" w:space="0" w:color="auto"/>
        <w:bottom w:val="none" w:sz="0" w:space="0" w:color="auto"/>
        <w:right w:val="none" w:sz="0" w:space="0" w:color="auto"/>
      </w:divBdr>
    </w:div>
    <w:div w:id="1304702378">
      <w:bodyDiv w:val="1"/>
      <w:marLeft w:val="0"/>
      <w:marRight w:val="0"/>
      <w:marTop w:val="0"/>
      <w:marBottom w:val="0"/>
      <w:divBdr>
        <w:top w:val="none" w:sz="0" w:space="0" w:color="auto"/>
        <w:left w:val="none" w:sz="0" w:space="0" w:color="auto"/>
        <w:bottom w:val="none" w:sz="0" w:space="0" w:color="auto"/>
        <w:right w:val="none" w:sz="0" w:space="0" w:color="auto"/>
      </w:divBdr>
    </w:div>
    <w:div w:id="1344817980">
      <w:bodyDiv w:val="1"/>
      <w:marLeft w:val="0"/>
      <w:marRight w:val="0"/>
      <w:marTop w:val="0"/>
      <w:marBottom w:val="0"/>
      <w:divBdr>
        <w:top w:val="none" w:sz="0" w:space="0" w:color="auto"/>
        <w:left w:val="none" w:sz="0" w:space="0" w:color="auto"/>
        <w:bottom w:val="none" w:sz="0" w:space="0" w:color="auto"/>
        <w:right w:val="none" w:sz="0" w:space="0" w:color="auto"/>
      </w:divBdr>
    </w:div>
    <w:div w:id="1694303431">
      <w:bodyDiv w:val="1"/>
      <w:marLeft w:val="0"/>
      <w:marRight w:val="0"/>
      <w:marTop w:val="0"/>
      <w:marBottom w:val="0"/>
      <w:divBdr>
        <w:top w:val="none" w:sz="0" w:space="0" w:color="auto"/>
        <w:left w:val="none" w:sz="0" w:space="0" w:color="auto"/>
        <w:bottom w:val="none" w:sz="0" w:space="0" w:color="auto"/>
        <w:right w:val="none" w:sz="0" w:space="0" w:color="auto"/>
      </w:divBdr>
    </w:div>
    <w:div w:id="1734963980">
      <w:bodyDiv w:val="1"/>
      <w:marLeft w:val="0"/>
      <w:marRight w:val="0"/>
      <w:marTop w:val="0"/>
      <w:marBottom w:val="0"/>
      <w:divBdr>
        <w:top w:val="none" w:sz="0" w:space="0" w:color="auto"/>
        <w:left w:val="none" w:sz="0" w:space="0" w:color="auto"/>
        <w:bottom w:val="none" w:sz="0" w:space="0" w:color="auto"/>
        <w:right w:val="none" w:sz="0" w:space="0" w:color="auto"/>
      </w:divBdr>
    </w:div>
    <w:div w:id="1802646381">
      <w:bodyDiv w:val="1"/>
      <w:marLeft w:val="0"/>
      <w:marRight w:val="0"/>
      <w:marTop w:val="0"/>
      <w:marBottom w:val="0"/>
      <w:divBdr>
        <w:top w:val="none" w:sz="0" w:space="0" w:color="auto"/>
        <w:left w:val="none" w:sz="0" w:space="0" w:color="auto"/>
        <w:bottom w:val="none" w:sz="0" w:space="0" w:color="auto"/>
        <w:right w:val="none" w:sz="0" w:space="0" w:color="auto"/>
      </w:divBdr>
    </w:div>
    <w:div w:id="1912617380">
      <w:bodyDiv w:val="1"/>
      <w:marLeft w:val="0"/>
      <w:marRight w:val="0"/>
      <w:marTop w:val="0"/>
      <w:marBottom w:val="0"/>
      <w:divBdr>
        <w:top w:val="none" w:sz="0" w:space="0" w:color="auto"/>
        <w:left w:val="none" w:sz="0" w:space="0" w:color="auto"/>
        <w:bottom w:val="none" w:sz="0" w:space="0" w:color="auto"/>
        <w:right w:val="none" w:sz="0" w:space="0" w:color="auto"/>
      </w:divBdr>
    </w:div>
    <w:div w:id="1989900701">
      <w:bodyDiv w:val="1"/>
      <w:marLeft w:val="0"/>
      <w:marRight w:val="0"/>
      <w:marTop w:val="0"/>
      <w:marBottom w:val="0"/>
      <w:divBdr>
        <w:top w:val="none" w:sz="0" w:space="0" w:color="auto"/>
        <w:left w:val="none" w:sz="0" w:space="0" w:color="auto"/>
        <w:bottom w:val="none" w:sz="0" w:space="0" w:color="auto"/>
        <w:right w:val="none" w:sz="0" w:space="0" w:color="auto"/>
      </w:divBdr>
    </w:div>
    <w:div w:id="2066636800">
      <w:bodyDiv w:val="1"/>
      <w:marLeft w:val="0"/>
      <w:marRight w:val="0"/>
      <w:marTop w:val="0"/>
      <w:marBottom w:val="0"/>
      <w:divBdr>
        <w:top w:val="none" w:sz="0" w:space="0" w:color="auto"/>
        <w:left w:val="none" w:sz="0" w:space="0" w:color="auto"/>
        <w:bottom w:val="none" w:sz="0" w:space="0" w:color="auto"/>
        <w:right w:val="none" w:sz="0" w:space="0" w:color="auto"/>
      </w:divBdr>
    </w:div>
    <w:div w:id="20741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ri.mulyani@pk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51AF7-BEC1-47CF-A0B0-8B9335FD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6855</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29</cp:revision>
  <cp:lastPrinted>2022-06-03T08:50:00Z</cp:lastPrinted>
  <dcterms:created xsi:type="dcterms:W3CDTF">2022-06-03T08:40:00Z</dcterms:created>
  <dcterms:modified xsi:type="dcterms:W3CDTF">2022-06-03T08:50:00Z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48cdd28b-2b58-3afc-aa57-f50f385c6b53</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