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AC6F7" w14:textId="77777777" w:rsidR="003F563D" w:rsidRDefault="003F563D">
      <w:pPr>
        <w:widowControl w:val="0"/>
        <w:pBdr>
          <w:top w:val="nil"/>
          <w:left w:val="nil"/>
          <w:bottom w:val="nil"/>
          <w:right w:val="nil"/>
          <w:between w:val="nil"/>
        </w:pBdr>
        <w:spacing w:line="276" w:lineRule="auto"/>
      </w:pPr>
    </w:p>
    <w:p w14:paraId="52F7979D" w14:textId="56BD97D7" w:rsidR="00250623" w:rsidRPr="00250623" w:rsidRDefault="00250623" w:rsidP="00250623">
      <w:pPr>
        <w:widowControl w:val="0"/>
        <w:autoSpaceDE w:val="0"/>
        <w:autoSpaceDN w:val="0"/>
        <w:adjustRightInd w:val="0"/>
        <w:spacing w:line="218" w:lineRule="auto"/>
        <w:ind w:left="7" w:right="-20"/>
        <w:jc w:val="center"/>
        <w:rPr>
          <w:b/>
          <w:sz w:val="28"/>
          <w:szCs w:val="28"/>
        </w:rPr>
      </w:pPr>
      <w:r w:rsidRPr="00250623">
        <w:rPr>
          <w:b/>
          <w:sz w:val="28"/>
          <w:szCs w:val="28"/>
        </w:rPr>
        <w:t>PELAKSANAAN PENYULUHAN TENTANG SENAM KAKI PADA LANSIA</w:t>
      </w:r>
    </w:p>
    <w:p w14:paraId="7F804683" w14:textId="3F9F8BAA" w:rsidR="00250623" w:rsidRPr="00250623" w:rsidRDefault="00250623" w:rsidP="00250623">
      <w:pPr>
        <w:widowControl w:val="0"/>
        <w:autoSpaceDE w:val="0"/>
        <w:autoSpaceDN w:val="0"/>
        <w:adjustRightInd w:val="0"/>
        <w:spacing w:line="218" w:lineRule="auto"/>
        <w:ind w:left="7" w:right="-20"/>
        <w:jc w:val="center"/>
        <w:rPr>
          <w:iCs/>
          <w:w w:val="107"/>
          <w:sz w:val="28"/>
          <w:szCs w:val="28"/>
        </w:rPr>
      </w:pPr>
      <w:r w:rsidRPr="00250623">
        <w:rPr>
          <w:b/>
          <w:sz w:val="28"/>
          <w:szCs w:val="28"/>
        </w:rPr>
        <w:t>DENGAN DIABETES MELITUS</w:t>
      </w:r>
    </w:p>
    <w:p w14:paraId="5129E190" w14:textId="77777777" w:rsidR="003F563D" w:rsidRDefault="003F563D">
      <w:pPr>
        <w:rPr>
          <w:sz w:val="20"/>
          <w:szCs w:val="20"/>
        </w:rPr>
      </w:pPr>
    </w:p>
    <w:p w14:paraId="76136C61" w14:textId="2A22B537" w:rsidR="00D6110D" w:rsidRPr="00D6110D" w:rsidRDefault="00D6110D" w:rsidP="00D6110D">
      <w:pPr>
        <w:widowControl w:val="0"/>
        <w:autoSpaceDE w:val="0"/>
        <w:autoSpaceDN w:val="0"/>
        <w:adjustRightInd w:val="0"/>
        <w:spacing w:line="218" w:lineRule="auto"/>
        <w:ind w:left="7" w:right="-20"/>
        <w:jc w:val="center"/>
        <w:rPr>
          <w:b/>
          <w:bCs/>
          <w:iCs/>
          <w:w w:val="107"/>
          <w:lang w:val="id-ID"/>
        </w:rPr>
      </w:pPr>
      <w:r w:rsidRPr="00D6110D">
        <w:rPr>
          <w:b/>
          <w:bCs/>
          <w:iCs/>
          <w:w w:val="107"/>
          <w:szCs w:val="28"/>
        </w:rPr>
        <w:t>Erma Mariam,</w:t>
      </w:r>
      <w:r w:rsidRPr="00D6110D">
        <w:rPr>
          <w:b/>
          <w:bCs/>
          <w:iCs/>
          <w:w w:val="107"/>
          <w:szCs w:val="28"/>
          <w:vertAlign w:val="superscript"/>
        </w:rPr>
        <w:t xml:space="preserve"> </w:t>
      </w:r>
      <w:r w:rsidRPr="00D6110D">
        <w:rPr>
          <w:b/>
          <w:bCs/>
          <w:iCs/>
          <w:w w:val="107"/>
          <w:szCs w:val="28"/>
        </w:rPr>
        <w:t>Ria Muji Rahayu, Yossinta Salindri</w:t>
      </w:r>
    </w:p>
    <w:p w14:paraId="15605A6E" w14:textId="77777777" w:rsidR="003F563D" w:rsidRDefault="003F563D">
      <w:pPr>
        <w:jc w:val="center"/>
        <w:rPr>
          <w:i/>
        </w:rPr>
      </w:pPr>
    </w:p>
    <w:p w14:paraId="6FB0D05A" w14:textId="3DA59F1E" w:rsidR="003F563D" w:rsidRPr="00D6110D" w:rsidRDefault="00D6110D">
      <w:pPr>
        <w:jc w:val="center"/>
        <w:rPr>
          <w:i/>
          <w:sz w:val="20"/>
          <w:szCs w:val="20"/>
        </w:rPr>
      </w:pPr>
      <w:r w:rsidRPr="00D6110D">
        <w:rPr>
          <w:i/>
          <w:w w:val="107"/>
          <w:sz w:val="20"/>
          <w:szCs w:val="20"/>
        </w:rPr>
        <w:t>Prodi D III Kebidanan, Akademi Kebidanan Wira B</w:t>
      </w:r>
      <w:r>
        <w:rPr>
          <w:i/>
          <w:w w:val="107"/>
          <w:sz w:val="20"/>
          <w:szCs w:val="20"/>
        </w:rPr>
        <w:t>ua</w:t>
      </w:r>
      <w:r w:rsidRPr="00D6110D">
        <w:rPr>
          <w:i/>
          <w:w w:val="107"/>
          <w:sz w:val="20"/>
          <w:szCs w:val="20"/>
        </w:rPr>
        <w:t>na, Metro, Lampung</w:t>
      </w:r>
    </w:p>
    <w:p w14:paraId="6D3600D5" w14:textId="4C95A951" w:rsidR="003F563D" w:rsidRDefault="00851346">
      <w:pPr>
        <w:jc w:val="center"/>
        <w:rPr>
          <w:sz w:val="20"/>
          <w:szCs w:val="20"/>
        </w:rPr>
      </w:pPr>
      <w:r>
        <w:rPr>
          <w:sz w:val="20"/>
          <w:szCs w:val="20"/>
        </w:rPr>
        <w:t>* Penulis Korespodensi :</w:t>
      </w:r>
      <w:r w:rsidRPr="00EA5644">
        <w:rPr>
          <w:color w:val="000000" w:themeColor="text1"/>
          <w:sz w:val="20"/>
          <w:szCs w:val="20"/>
        </w:rPr>
        <w:t xml:space="preserve"> </w:t>
      </w:r>
      <w:hyperlink r:id="rId6" w:history="1">
        <w:r w:rsidR="00D6110D" w:rsidRPr="00EA5644">
          <w:rPr>
            <w:rStyle w:val="Hyperlink"/>
            <w:color w:val="000000" w:themeColor="text1"/>
            <w:sz w:val="20"/>
            <w:szCs w:val="20"/>
            <w:u w:val="none"/>
          </w:rPr>
          <w:t>riamujirahayu@gmail.com</w:t>
        </w:r>
      </w:hyperlink>
    </w:p>
    <w:p w14:paraId="4BCADA33" w14:textId="77777777" w:rsidR="003F563D" w:rsidRDefault="003F563D">
      <w:pPr>
        <w:jc w:val="center"/>
        <w:rPr>
          <w:sz w:val="20"/>
          <w:szCs w:val="20"/>
        </w:rPr>
      </w:pPr>
    </w:p>
    <w:p w14:paraId="4021A2E1" w14:textId="3D870D52" w:rsidR="003F563D" w:rsidRDefault="00851346">
      <w:pPr>
        <w:pBdr>
          <w:top w:val="nil"/>
          <w:left w:val="nil"/>
          <w:bottom w:val="nil"/>
          <w:right w:val="nil"/>
          <w:between w:val="nil"/>
        </w:pBdr>
        <w:jc w:val="center"/>
        <w:rPr>
          <w:b/>
          <w:color w:val="000000"/>
        </w:rPr>
      </w:pPr>
      <w:r>
        <w:rPr>
          <w:b/>
          <w:color w:val="000000"/>
        </w:rPr>
        <w:t>Abstrak</w:t>
      </w:r>
    </w:p>
    <w:p w14:paraId="65726F19" w14:textId="77777777" w:rsidR="003F563D" w:rsidRDefault="003F563D">
      <w:pPr>
        <w:rPr>
          <w:sz w:val="20"/>
          <w:szCs w:val="20"/>
        </w:rPr>
      </w:pPr>
    </w:p>
    <w:p w14:paraId="3AA21479" w14:textId="2BB8FCAE" w:rsidR="00261678" w:rsidRPr="00007D46" w:rsidRDefault="00261678" w:rsidP="00007D46">
      <w:pPr>
        <w:ind w:left="567" w:hanging="567"/>
        <w:jc w:val="both"/>
        <w:rPr>
          <w:i/>
          <w:sz w:val="20"/>
          <w:szCs w:val="20"/>
        </w:rPr>
      </w:pPr>
      <w:r w:rsidRPr="00007D46">
        <w:rPr>
          <w:i/>
          <w:sz w:val="20"/>
          <w:szCs w:val="20"/>
        </w:rPr>
        <w:t>Pendahuluan : Diabetes melitus merupakan penyakit kronis yang ditandai dengan adanya ketidakmampuan tubuh   untuk   melakukan metabolisme karbohidrat, lemak, dan protein awal sehingga terjadi hiperglikemia), Metode : Pelaksanaan kegiatan pemeriksaan, perawatan, dan senam kaki bagi penderita diabetes mellitus dihadiri 50 warga. sebelum dilakukan edukasi dilaksanakan pre test berupa pemeriksaan, perawatan dan senam kaki DM, warga  melakukan pemeriksaan gula darah sewaktu, pemeriksaan tekanan darah dan pengukuran berat badan dan tinggi badan.</w:t>
      </w:r>
      <w:r w:rsidR="00007D46" w:rsidRPr="00007D46">
        <w:rPr>
          <w:i/>
          <w:sz w:val="20"/>
          <w:szCs w:val="20"/>
        </w:rPr>
        <w:t xml:space="preserve"> </w:t>
      </w:r>
      <w:r w:rsidRPr="00007D46">
        <w:rPr>
          <w:i/>
          <w:sz w:val="20"/>
          <w:szCs w:val="20"/>
        </w:rPr>
        <w:t>Hasil : Peserta lansia mempunyai pengetahuan yang kurang tentang diabetes mellitus dan senam kaki masih kurang. Peserta mengatakan bahwa mereka belum pernah mendapatkan penyuluhan tentang senam kaki.</w:t>
      </w:r>
      <w:r w:rsidR="00007D46" w:rsidRPr="00007D46">
        <w:rPr>
          <w:i/>
          <w:sz w:val="20"/>
          <w:szCs w:val="20"/>
        </w:rPr>
        <w:t xml:space="preserve"> </w:t>
      </w:r>
      <w:r w:rsidRPr="00007D46">
        <w:rPr>
          <w:i/>
          <w:sz w:val="20"/>
          <w:szCs w:val="20"/>
        </w:rPr>
        <w:t>Kesimpulan : Pemeriksaan, perawatan dan senam kaki diabetes sangat dianjurkan bagi penderita diabetes mellitus untuk mencegah komplikasi neuropati diabetik.</w:t>
      </w:r>
    </w:p>
    <w:p w14:paraId="76F84B68" w14:textId="77777777" w:rsidR="00261678" w:rsidRPr="00007D46" w:rsidRDefault="00261678" w:rsidP="00261678">
      <w:pPr>
        <w:tabs>
          <w:tab w:val="left" w:pos="426"/>
        </w:tabs>
        <w:ind w:left="3150"/>
        <w:contextualSpacing/>
        <w:jc w:val="both"/>
        <w:rPr>
          <w:b/>
          <w:i/>
          <w:spacing w:val="9"/>
          <w:sz w:val="20"/>
          <w:szCs w:val="20"/>
        </w:rPr>
      </w:pPr>
    </w:p>
    <w:p w14:paraId="5FAE5D2C" w14:textId="40B3C612" w:rsidR="00261678" w:rsidRPr="00007D46" w:rsidRDefault="00261678" w:rsidP="00007D46">
      <w:pPr>
        <w:tabs>
          <w:tab w:val="left" w:pos="426"/>
        </w:tabs>
        <w:contextualSpacing/>
        <w:jc w:val="both"/>
        <w:rPr>
          <w:b/>
          <w:i/>
          <w:sz w:val="20"/>
          <w:szCs w:val="20"/>
        </w:rPr>
      </w:pPr>
      <w:r w:rsidRPr="00007D46">
        <w:rPr>
          <w:b/>
          <w:i/>
          <w:sz w:val="20"/>
          <w:szCs w:val="20"/>
        </w:rPr>
        <w:t>Kata Kunci</w:t>
      </w:r>
      <w:r w:rsidR="00007D46" w:rsidRPr="00007D46">
        <w:rPr>
          <w:b/>
          <w:i/>
          <w:sz w:val="20"/>
          <w:szCs w:val="20"/>
        </w:rPr>
        <w:t xml:space="preserve"> : </w:t>
      </w:r>
      <w:r w:rsidRPr="00007D46">
        <w:rPr>
          <w:i/>
          <w:sz w:val="20"/>
          <w:szCs w:val="20"/>
        </w:rPr>
        <w:t>Senam Kaki, Lansia, Diabetes Melitus</w:t>
      </w:r>
    </w:p>
    <w:p w14:paraId="500E38DE" w14:textId="4BC28A7D" w:rsidR="003F563D" w:rsidRPr="00007D46" w:rsidRDefault="00851346" w:rsidP="00007D46">
      <w:pPr>
        <w:keepNext/>
        <w:pBdr>
          <w:top w:val="nil"/>
          <w:left w:val="nil"/>
          <w:bottom w:val="nil"/>
          <w:right w:val="nil"/>
          <w:between w:val="nil"/>
        </w:pBdr>
        <w:ind w:left="567" w:right="567" w:hanging="567"/>
        <w:jc w:val="both"/>
        <w:rPr>
          <w:i/>
          <w:color w:val="000000"/>
          <w:sz w:val="20"/>
          <w:szCs w:val="20"/>
        </w:rPr>
      </w:pPr>
      <w:r>
        <w:rPr>
          <w:i/>
          <w:color w:val="000000"/>
          <w:sz w:val="20"/>
          <w:szCs w:val="20"/>
        </w:rPr>
        <w:t xml:space="preserve">. </w:t>
      </w:r>
    </w:p>
    <w:p w14:paraId="4CA885C6" w14:textId="0147B11C" w:rsidR="003F563D" w:rsidRDefault="00851346">
      <w:pPr>
        <w:pBdr>
          <w:top w:val="nil"/>
          <w:left w:val="nil"/>
          <w:bottom w:val="nil"/>
          <w:right w:val="nil"/>
          <w:between w:val="nil"/>
        </w:pBdr>
        <w:jc w:val="center"/>
        <w:rPr>
          <w:b/>
          <w:color w:val="000000"/>
        </w:rPr>
      </w:pPr>
      <w:r>
        <w:rPr>
          <w:b/>
          <w:color w:val="000000"/>
        </w:rPr>
        <w:t xml:space="preserve">Abstract </w:t>
      </w:r>
    </w:p>
    <w:p w14:paraId="7820D0B2" w14:textId="77777777" w:rsidR="003F563D" w:rsidRDefault="003F563D"/>
    <w:p w14:paraId="5A4179B5" w14:textId="745BD8F8" w:rsidR="00007D46" w:rsidRPr="00851346" w:rsidRDefault="00007D46" w:rsidP="00002D23">
      <w:pPr>
        <w:ind w:left="567" w:hanging="567"/>
        <w:jc w:val="both"/>
        <w:rPr>
          <w:i/>
          <w:sz w:val="20"/>
          <w:szCs w:val="20"/>
        </w:rPr>
      </w:pPr>
      <w:r w:rsidRPr="00007D46">
        <w:rPr>
          <w:i/>
          <w:sz w:val="20"/>
          <w:szCs w:val="20"/>
        </w:rPr>
        <w:t xml:space="preserve">Introduction : </w:t>
      </w:r>
      <w:r w:rsidRPr="00007D46">
        <w:rPr>
          <w:i/>
          <w:sz w:val="20"/>
          <w:szCs w:val="20"/>
          <w:lang w:val="en"/>
        </w:rPr>
        <w:t xml:space="preserve">Diabetes mellitus is a chronic disease characterized by the inability of the body to metabolize carbohydrates, fats, and proteins early so that hyperglycemia occurs). </w:t>
      </w:r>
      <w:r w:rsidRPr="00007D46">
        <w:rPr>
          <w:i/>
          <w:sz w:val="20"/>
          <w:szCs w:val="20"/>
        </w:rPr>
        <w:t xml:space="preserve">Materials/methods : </w:t>
      </w:r>
      <w:r w:rsidRPr="00007D46">
        <w:rPr>
          <w:i/>
          <w:sz w:val="20"/>
          <w:szCs w:val="20"/>
          <w:lang w:val="en"/>
        </w:rPr>
        <w:t xml:space="preserve">Implementation of examination, treatment, and foot exercises for people with diabetes mellitus was attended by 50 residents. Prior to education, a pre-test was carried out in the form of examination, treatment and exercise for DM's feet, residents carried out regular blood sugar checks, blood pressure checks and measurements of weight and height. </w:t>
      </w:r>
      <w:r w:rsidRPr="00007D46">
        <w:rPr>
          <w:i/>
          <w:sz w:val="20"/>
          <w:szCs w:val="20"/>
        </w:rPr>
        <w:t xml:space="preserve">Results : </w:t>
      </w:r>
      <w:r w:rsidRPr="00007D46">
        <w:rPr>
          <w:i/>
          <w:sz w:val="20"/>
          <w:szCs w:val="20"/>
          <w:lang w:val="en"/>
        </w:rPr>
        <w:t>Elderly participants have less knowledge about diabetes mellitus and foot exercises are still lacking. Participants said that they had never received counseling about foot e</w:t>
      </w:r>
      <w:r w:rsidRPr="00851346">
        <w:rPr>
          <w:i/>
          <w:sz w:val="20"/>
          <w:szCs w:val="20"/>
          <w:lang w:val="en"/>
        </w:rPr>
        <w:t>xercises.</w:t>
      </w:r>
      <w:r w:rsidR="00002D23" w:rsidRPr="00851346">
        <w:rPr>
          <w:i/>
          <w:sz w:val="20"/>
          <w:szCs w:val="20"/>
        </w:rPr>
        <w:t xml:space="preserve"> </w:t>
      </w:r>
      <w:r w:rsidRPr="00851346">
        <w:rPr>
          <w:i/>
          <w:sz w:val="20"/>
          <w:szCs w:val="20"/>
        </w:rPr>
        <w:t xml:space="preserve">Conclusions :  </w:t>
      </w:r>
      <w:r w:rsidRPr="00851346">
        <w:rPr>
          <w:sz w:val="20"/>
          <w:szCs w:val="20"/>
          <w:lang w:val="en"/>
        </w:rPr>
        <w:t xml:space="preserve">Examination, treatment and exercise for diabetic feet are highly recommended for people with diabetes mellitus to </w:t>
      </w:r>
      <w:r w:rsidRPr="00851346">
        <w:rPr>
          <w:i/>
          <w:sz w:val="20"/>
          <w:szCs w:val="20"/>
          <w:lang w:val="en"/>
        </w:rPr>
        <w:t>prevent</w:t>
      </w:r>
      <w:r w:rsidRPr="00851346">
        <w:rPr>
          <w:sz w:val="20"/>
          <w:szCs w:val="20"/>
          <w:lang w:val="en"/>
        </w:rPr>
        <w:t xml:space="preserve"> complications of diabetic neuropathy.</w:t>
      </w:r>
    </w:p>
    <w:p w14:paraId="7B7B8A5F" w14:textId="77777777" w:rsidR="00002D23" w:rsidRPr="00851346" w:rsidRDefault="00002D23" w:rsidP="00002D23">
      <w:pPr>
        <w:jc w:val="both"/>
        <w:rPr>
          <w:b/>
          <w:i/>
          <w:spacing w:val="9"/>
          <w:sz w:val="20"/>
          <w:szCs w:val="20"/>
        </w:rPr>
      </w:pPr>
    </w:p>
    <w:p w14:paraId="66F979BC" w14:textId="6A682FEC" w:rsidR="00007D46" w:rsidRPr="00851346" w:rsidRDefault="00007D46" w:rsidP="00002D23">
      <w:pPr>
        <w:jc w:val="both"/>
        <w:rPr>
          <w:b/>
          <w:i/>
          <w:spacing w:val="9"/>
          <w:sz w:val="20"/>
          <w:szCs w:val="20"/>
        </w:rPr>
      </w:pPr>
      <w:r w:rsidRPr="00851346">
        <w:rPr>
          <w:b/>
          <w:i/>
          <w:spacing w:val="9"/>
          <w:sz w:val="20"/>
          <w:szCs w:val="20"/>
        </w:rPr>
        <w:t>Keywords</w:t>
      </w:r>
      <w:r w:rsidR="00002D23" w:rsidRPr="00851346">
        <w:rPr>
          <w:b/>
          <w:i/>
          <w:spacing w:val="9"/>
          <w:sz w:val="20"/>
          <w:szCs w:val="20"/>
        </w:rPr>
        <w:t xml:space="preserve"> </w:t>
      </w:r>
      <w:r w:rsidRPr="00851346">
        <w:rPr>
          <w:b/>
          <w:i/>
          <w:spacing w:val="9"/>
          <w:sz w:val="20"/>
          <w:szCs w:val="20"/>
        </w:rPr>
        <w:t>:</w:t>
      </w:r>
      <w:r w:rsidR="00002D23" w:rsidRPr="00851346">
        <w:rPr>
          <w:b/>
          <w:i/>
          <w:spacing w:val="9"/>
          <w:sz w:val="20"/>
          <w:szCs w:val="20"/>
        </w:rPr>
        <w:t xml:space="preserve"> </w:t>
      </w:r>
      <w:r w:rsidRPr="00851346">
        <w:rPr>
          <w:i/>
          <w:spacing w:val="9"/>
          <w:sz w:val="20"/>
          <w:szCs w:val="20"/>
        </w:rPr>
        <w:t>Leg Exercise, Elderly, Diabetes mellitus</w:t>
      </w:r>
    </w:p>
    <w:p w14:paraId="17E01D7C" w14:textId="77777777" w:rsidR="003F563D" w:rsidRDefault="003F563D">
      <w:pPr>
        <w:keepNext/>
        <w:pBdr>
          <w:top w:val="nil"/>
          <w:left w:val="nil"/>
          <w:bottom w:val="nil"/>
          <w:right w:val="nil"/>
          <w:between w:val="nil"/>
        </w:pBdr>
        <w:ind w:left="567" w:right="567" w:hanging="567"/>
        <w:jc w:val="both"/>
        <w:rPr>
          <w:i/>
          <w:color w:val="000000"/>
          <w:sz w:val="20"/>
          <w:szCs w:val="20"/>
        </w:rPr>
      </w:pPr>
    </w:p>
    <w:p w14:paraId="4B529A2A" w14:textId="77777777" w:rsidR="003F563D" w:rsidRDefault="003F563D">
      <w:pPr>
        <w:sectPr w:rsidR="003F563D">
          <w:pgSz w:w="12240" w:h="15840"/>
          <w:pgMar w:top="1701" w:right="1134" w:bottom="1134" w:left="1418" w:header="720" w:footer="720" w:gutter="0"/>
          <w:pgNumType w:start="1"/>
          <w:cols w:space="720"/>
        </w:sectPr>
      </w:pPr>
    </w:p>
    <w:p w14:paraId="0721E7CA" w14:textId="77777777" w:rsidR="003F563D" w:rsidRDefault="003F563D" w:rsidP="003A72B7">
      <w:pPr>
        <w:pStyle w:val="Heading1"/>
        <w:numPr>
          <w:ilvl w:val="0"/>
          <w:numId w:val="0"/>
        </w:numPr>
        <w:tabs>
          <w:tab w:val="left" w:pos="0"/>
        </w:tabs>
      </w:pPr>
    </w:p>
    <w:p w14:paraId="3AC5E8A8" w14:textId="77777777" w:rsidR="003F563D" w:rsidRDefault="00851346" w:rsidP="003A72B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65C99956"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Proses   penuaan   pada   lansia   diikuti adanya   penurunan   berbagai   fungsi   organ atau  jaringan  di  dalam  tubuh  termasuk  sel beta   pankreas   yang   efeknya   menjadikan produksi insulin menurun hingga mengakibatkan   kadar   gula   dalam   darah meningkat.  Keadaan  lansia  tersebut,  identik dengan  diabetes  melitus/DM  yaitu  penyakit gangguan  metabolic  (Kemenkes  RI,  2014). Diabetes melitus merupakan penyakit kronis yang ditandai dengan adanya ketidakmampuan tubuh   untuk   melakukan metabolisme karbohidrat, lemak, dan protein awal sehingga terjadi hiperglikemia (D’Souza et all, 2017). Prevalensi   data   dari World Health Organization/WHO   menunjukkan   14   juta orang penderita diabetes melitus di Indonesia dan diperkirakan pada tahun 2030 mengalami   peningkatan   sekitar   21.3   juta jiwa  (WHO,  2012).  Selain  itu,  Badan  Pusat Statistik    mengemukakan    bahwa    jumlah penderita   diabetes    melitus   di   Indonesia mencapai  13,7  juta  orang  dan  pada  tahun 2030 diperkirakan  mengalami  peningkatan menjadi    20,1    juta    orang    (BPS,    2016). Meskipun   kedua   data   berbeda   tetapi   hal tersebut    memberikan    gambaran    bahwa terjadi  peningkatan  mencapai  2  kali  lipat penyakit  diabetes  melitus  dari  sebelumnya dan   diperkirakan   mengalamipeningkatan 1,5 % pertahun.</w:t>
      </w:r>
    </w:p>
    <w:p w14:paraId="020C603F"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International Diabetes Federation atau IDF mengemukakan bahwa tahun 2015, sekitar 415 juta orang di dunia diperkirakan menderita DM. Sedangkan pada tahun 2017, penderita DM semakin meningkat menjadi 425 juta diseluruh dunia. Jumlah terbesar orang dengan DM yaitu berada di wilayah Pasifik Barat 159 juta dan Asia Tenggara </w:t>
      </w:r>
      <w:r w:rsidRPr="007002A2">
        <w:rPr>
          <w:rFonts w:ascii="Times New Roman" w:hAnsi="Times New Roman"/>
          <w:sz w:val="20"/>
          <w:szCs w:val="20"/>
        </w:rPr>
        <w:lastRenderedPageBreak/>
        <w:t xml:space="preserve">82 juta. China menjadi negara dengan penderita DM terbanyak di dunia dengan 114 juta penderita, di ikuti dengan India 72,9 juta, lalu Amerika serikat 30,1 juta, kemudian Brazil 12,5 juta dan Mexico 12 juta penderita. Indonesia menduduki peringkat ke-6 untuk penderita DM dengan jumlah 10,3 juta penderita(International Diabetes Federation, 2017). </w:t>
      </w:r>
    </w:p>
    <w:p w14:paraId="2FD508DC"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Berdasarkan data World Health Organistation (WHO), Indonesia menempati urutan ke-4 jumlah penderita diabetes mellitus terbanyak setelah India, China dan Amerika Serikat dengan jumlah penderita sebanyak 8,426,000 jiwa pada tahun 2000 dan diperkirakan jumlah penderita diabetes mellitus akan terus bertambah setiap tahunnya. Pada tahun 2013 diperkirakan jumlah penderita diabetes di Indonesia telah mencapai angka 14 juta orang, dimana baru 50 % yang sadar mengidapnya dan diantara mereka baru sekitar 30 % yang datang berobat teratur (Hidayat &amp; Nurhayati, 2014). </w:t>
      </w:r>
    </w:p>
    <w:p w14:paraId="1AC1ADB4"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Salah satu komplikasi penyakit diabetes melitus yang sering dijumpai adalah kaki diabetik (diabetic foot), yang dapat berupa adanya ulkus, infeksi dan gangren dan artropati Charcot. Penderita diabetes mempunyai resiko 15% terjadinya ulkus kaki diabetik pada masa hidupnya dan resiko terjadinya kekambuhan dalam 5 tahun sebesar 70%. Neuropati perifer, penyakit vaskuler perifer, beban tekanan abnormal pada plantar dan infeksi menjadi resiko penting untuk terjadinya ulkus kaki diabetik dan amputasi (Hidayat &amp; Nurhayati, 2014).</w:t>
      </w:r>
    </w:p>
    <w:p w14:paraId="5B6FFDA3" w14:textId="77777777" w:rsidR="003A72B7" w:rsidRPr="007002A2" w:rsidRDefault="00851346" w:rsidP="003A72B7">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BAHAN DAN METODE</w:t>
      </w:r>
    </w:p>
    <w:p w14:paraId="674728A7" w14:textId="22663325" w:rsidR="003A72B7" w:rsidRPr="007002A2" w:rsidRDefault="003A72B7" w:rsidP="003A72B7">
      <w:pPr>
        <w:pStyle w:val="ListParagraph"/>
        <w:spacing w:before="0" w:after="0" w:line="240" w:lineRule="auto"/>
        <w:ind w:left="284" w:firstLine="720"/>
        <w:jc w:val="both"/>
        <w:rPr>
          <w:rFonts w:ascii="Times New Roman" w:hAnsi="Times New Roman"/>
          <w:color w:val="000000"/>
          <w:sz w:val="20"/>
          <w:szCs w:val="20"/>
        </w:rPr>
      </w:pPr>
      <w:r w:rsidRPr="007002A2">
        <w:rPr>
          <w:rFonts w:ascii="Times New Roman" w:hAnsi="Times New Roman"/>
          <w:color w:val="000000"/>
          <w:sz w:val="20"/>
          <w:szCs w:val="20"/>
        </w:rPr>
        <w:t>Alat dan bahan yang digunakan adalah Glukotest</w:t>
      </w:r>
      <w:r w:rsidRPr="007002A2">
        <w:rPr>
          <w:color w:val="000000"/>
          <w:sz w:val="20"/>
          <w:szCs w:val="20"/>
        </w:rPr>
        <w:t xml:space="preserve">, </w:t>
      </w:r>
      <w:r w:rsidRPr="007002A2">
        <w:rPr>
          <w:rFonts w:ascii="Times New Roman" w:hAnsi="Times New Roman"/>
          <w:color w:val="000000"/>
          <w:sz w:val="20"/>
          <w:szCs w:val="20"/>
        </w:rPr>
        <w:t xml:space="preserve">Strip Glukotest </w:t>
      </w:r>
      <w:r w:rsidRPr="007002A2">
        <w:rPr>
          <w:color w:val="000000"/>
          <w:sz w:val="20"/>
          <w:szCs w:val="20"/>
        </w:rPr>
        <w:t xml:space="preserve">, </w:t>
      </w:r>
      <w:r w:rsidRPr="007002A2">
        <w:rPr>
          <w:rFonts w:ascii="Times New Roman" w:hAnsi="Times New Roman"/>
          <w:color w:val="000000"/>
          <w:sz w:val="20"/>
          <w:szCs w:val="20"/>
        </w:rPr>
        <w:t>Strip Kolesterol</w:t>
      </w:r>
      <w:r w:rsidRPr="007002A2">
        <w:rPr>
          <w:color w:val="000000"/>
          <w:sz w:val="20"/>
          <w:szCs w:val="20"/>
        </w:rPr>
        <w:t xml:space="preserve">, </w:t>
      </w:r>
      <w:r w:rsidRPr="007002A2">
        <w:rPr>
          <w:rFonts w:ascii="Times New Roman" w:hAnsi="Times New Roman"/>
          <w:color w:val="000000"/>
          <w:sz w:val="20"/>
          <w:szCs w:val="20"/>
        </w:rPr>
        <w:t xml:space="preserve">Tensimeter </w:t>
      </w:r>
      <w:r w:rsidRPr="007002A2">
        <w:rPr>
          <w:color w:val="000000"/>
          <w:sz w:val="20"/>
          <w:szCs w:val="20"/>
        </w:rPr>
        <w:t xml:space="preserve">, </w:t>
      </w:r>
      <w:r w:rsidRPr="007002A2">
        <w:rPr>
          <w:rFonts w:ascii="Times New Roman" w:hAnsi="Times New Roman"/>
          <w:sz w:val="20"/>
          <w:szCs w:val="20"/>
        </w:rPr>
        <w:t>Stetoskop</w:t>
      </w:r>
      <w:r w:rsidRPr="007002A2">
        <w:rPr>
          <w:color w:val="000000"/>
          <w:sz w:val="20"/>
          <w:szCs w:val="20"/>
        </w:rPr>
        <w:t xml:space="preserve">, </w:t>
      </w:r>
      <w:r w:rsidRPr="007002A2">
        <w:rPr>
          <w:rFonts w:ascii="Times New Roman" w:hAnsi="Times New Roman"/>
          <w:color w:val="000000"/>
          <w:sz w:val="20"/>
          <w:szCs w:val="20"/>
        </w:rPr>
        <w:t>Timbangan Berat Badan</w:t>
      </w:r>
      <w:r w:rsidRPr="007002A2">
        <w:rPr>
          <w:color w:val="000000"/>
          <w:sz w:val="20"/>
          <w:szCs w:val="20"/>
        </w:rPr>
        <w:t xml:space="preserve">, </w:t>
      </w:r>
      <w:r w:rsidRPr="007002A2">
        <w:rPr>
          <w:rFonts w:ascii="Times New Roman" w:hAnsi="Times New Roman"/>
          <w:color w:val="000000"/>
          <w:sz w:val="20"/>
          <w:szCs w:val="20"/>
        </w:rPr>
        <w:t>Alat untuk mengukur tinggi badan</w:t>
      </w:r>
      <w:r w:rsidRPr="007002A2">
        <w:rPr>
          <w:color w:val="000000"/>
          <w:sz w:val="20"/>
          <w:szCs w:val="20"/>
        </w:rPr>
        <w:t xml:space="preserve">, </w:t>
      </w:r>
      <w:r w:rsidRPr="007002A2">
        <w:rPr>
          <w:rFonts w:ascii="Times New Roman" w:hAnsi="Times New Roman"/>
          <w:color w:val="000000"/>
          <w:sz w:val="20"/>
          <w:szCs w:val="20"/>
        </w:rPr>
        <w:t xml:space="preserve">Video senam kaki DM </w:t>
      </w:r>
      <w:r w:rsidRPr="007002A2">
        <w:rPr>
          <w:color w:val="000000"/>
          <w:sz w:val="20"/>
          <w:szCs w:val="20"/>
        </w:rPr>
        <w:t xml:space="preserve"> dan </w:t>
      </w:r>
      <w:r w:rsidRPr="007002A2">
        <w:rPr>
          <w:rFonts w:ascii="Times New Roman" w:hAnsi="Times New Roman"/>
          <w:color w:val="000000"/>
          <w:sz w:val="20"/>
          <w:szCs w:val="20"/>
        </w:rPr>
        <w:t xml:space="preserve">Alat Tulis. </w:t>
      </w:r>
      <w:r w:rsidRPr="007002A2">
        <w:rPr>
          <w:rFonts w:ascii="Times New Roman" w:hAnsi="Times New Roman"/>
          <w:sz w:val="20"/>
          <w:szCs w:val="20"/>
        </w:rPr>
        <w:t xml:space="preserve">Pelaksanaan kegiatan pemeriksaan, perawatan, dan senam kaki bagi penderita diabetes mellitus dihadiri 50 warga dimana sebelum dilakukan edukasi dilaksanakan </w:t>
      </w:r>
      <w:r w:rsidRPr="007002A2">
        <w:rPr>
          <w:rFonts w:ascii="Times New Roman" w:hAnsi="Times New Roman"/>
          <w:i/>
          <w:iCs/>
          <w:sz w:val="20"/>
          <w:szCs w:val="20"/>
        </w:rPr>
        <w:t>pre test</w:t>
      </w:r>
      <w:r w:rsidRPr="007002A2">
        <w:rPr>
          <w:rFonts w:ascii="Times New Roman" w:hAnsi="Times New Roman"/>
          <w:sz w:val="20"/>
          <w:szCs w:val="20"/>
        </w:rPr>
        <w:t xml:space="preserve"> berupa pemeriksaan, perawatan dan senam kaki DM, warga  melakukan pemeriksaan gula darah sewaktu, pemeriksaan tekanan darah dan pengukuran berat badan dan tinggi badan. Serangkaian kegiatan ini membutuhkan waktu selama kurang lebih 60 menit.</w:t>
      </w:r>
    </w:p>
    <w:p w14:paraId="6EFE31B0" w14:textId="77777777" w:rsidR="003F563D" w:rsidRPr="007002A2" w:rsidRDefault="003F563D">
      <w:pPr>
        <w:pBdr>
          <w:top w:val="nil"/>
          <w:left w:val="nil"/>
          <w:bottom w:val="nil"/>
          <w:right w:val="nil"/>
          <w:between w:val="nil"/>
        </w:pBdr>
        <w:jc w:val="both"/>
        <w:rPr>
          <w:b/>
          <w:color w:val="000000"/>
          <w:sz w:val="20"/>
          <w:szCs w:val="20"/>
        </w:rPr>
      </w:pPr>
    </w:p>
    <w:p w14:paraId="28C512C4" w14:textId="22354EB0"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HASIL DAN PEMBAHASAN</w:t>
      </w:r>
    </w:p>
    <w:p w14:paraId="33001A96" w14:textId="77777777"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Peserta lansia mempunyai pengetahuan yang kurang tentang diabetes mellitus dan senam kaki masih kurang. Peserta mengatakan bahwa mereka belum pernah mendapatkan penyuluhan tentang senam kaki. Pada saat edukasi, peserta memperhatikan dengan seksama dan mengikuti senam kaki yang di praktekkan edukator. Hambatan peserta saat melakukan senam kaki diantaranya yaitu kesulitan saat merobek koran pada peserta yang mengalami gangguan pada kaki, kurang mengingat langkah-langkah senam kaki, dan </w:t>
      </w:r>
      <w:r w:rsidRPr="007002A2">
        <w:rPr>
          <w:color w:val="000000"/>
          <w:sz w:val="20"/>
          <w:szCs w:val="20"/>
        </w:rPr>
        <w:t>mengatakan</w:t>
      </w:r>
      <w:r w:rsidRPr="007002A2">
        <w:rPr>
          <w:rFonts w:ascii="Times New Roman" w:hAnsi="Times New Roman"/>
          <w:sz w:val="20"/>
          <w:szCs w:val="20"/>
        </w:rPr>
        <w:t xml:space="preserve"> sulit apabila menghilangkan kebiasaan tidak menggunakan alas kaki saat keluar rumah. Maka dari itu, edukator memberikan video berupa gerakan senam kaki yang dapat dijadikan pengingat.</w:t>
      </w:r>
    </w:p>
    <w:p w14:paraId="2608C655" w14:textId="77777777" w:rsidR="00AF14D6" w:rsidRPr="007002A2" w:rsidRDefault="00AF14D6" w:rsidP="00AF14D6">
      <w:pPr>
        <w:pStyle w:val="ListParagraph"/>
        <w:spacing w:before="0" w:after="0" w:line="240" w:lineRule="auto"/>
        <w:ind w:left="284" w:firstLine="720"/>
        <w:jc w:val="both"/>
        <w:rPr>
          <w:rFonts w:ascii="Times New Roman" w:hAnsi="Times New Roman"/>
          <w:sz w:val="20"/>
          <w:szCs w:val="20"/>
          <w:lang w:val="id-ID"/>
        </w:rPr>
      </w:pPr>
      <w:r w:rsidRPr="007002A2">
        <w:rPr>
          <w:rFonts w:ascii="Times New Roman" w:hAnsi="Times New Roman"/>
          <w:sz w:val="20"/>
          <w:szCs w:val="20"/>
        </w:rPr>
        <w:t xml:space="preserve">Edukasi tentang DM dilakukan untuk menyampaikan informasi secara umum tentang penyakit Diabetes Militus. Penjelasan yang disampaikan meliputi definisi Diabetes Militus, kriteria seseorang dapat dikatakan </w:t>
      </w:r>
      <w:r w:rsidRPr="007002A2">
        <w:rPr>
          <w:color w:val="000000"/>
          <w:sz w:val="20"/>
          <w:szCs w:val="20"/>
        </w:rPr>
        <w:t>Diabetes</w:t>
      </w:r>
      <w:r w:rsidRPr="007002A2">
        <w:rPr>
          <w:rFonts w:ascii="Times New Roman" w:hAnsi="Times New Roman"/>
          <w:sz w:val="20"/>
          <w:szCs w:val="20"/>
        </w:rPr>
        <w:t xml:space="preserve"> Militus. diperkenalkan juga berbagai type alat yang digunakan untuk mengukur kada</w:t>
      </w:r>
      <w:r w:rsidRPr="007002A2">
        <w:rPr>
          <w:rFonts w:ascii="Times New Roman" w:hAnsi="Times New Roman"/>
          <w:sz w:val="20"/>
          <w:szCs w:val="20"/>
          <w:lang w:val="id-ID"/>
        </w:rPr>
        <w:t xml:space="preserve">r </w:t>
      </w:r>
      <w:r w:rsidRPr="007002A2">
        <w:rPr>
          <w:rFonts w:ascii="Times New Roman" w:hAnsi="Times New Roman"/>
          <w:sz w:val="20"/>
          <w:szCs w:val="20"/>
        </w:rPr>
        <w:t>gula darah. Beberapa penyebab Diabetes Militus yang meliputi gangguan hormonal (insulin), diet, obesitas dan kehamilan dalam menimbulkan Diabetes Militus Setelah dilakukan pengukuran kadar gula darah, masyarakat warga Desa Karya Mukti, Kecamatan Sekampung</w:t>
      </w:r>
      <w:r w:rsidRPr="007002A2">
        <w:rPr>
          <w:rFonts w:ascii="Times New Roman" w:hAnsi="Times New Roman"/>
          <w:color w:val="FF0000"/>
          <w:sz w:val="20"/>
          <w:szCs w:val="20"/>
        </w:rPr>
        <w:t xml:space="preserve"> </w:t>
      </w:r>
      <w:r w:rsidRPr="007002A2">
        <w:rPr>
          <w:rFonts w:ascii="Times New Roman" w:hAnsi="Times New Roman"/>
          <w:sz w:val="20"/>
          <w:szCs w:val="20"/>
        </w:rPr>
        <w:t>banyak yang menderita penyakit Diabetes Militus, namun sebagian besar tidak menyadari hal tersebut hanya mengeluhkan gejala lemas, mudah lelah dan menurunya berat badan.</w:t>
      </w:r>
    </w:p>
    <w:p w14:paraId="39AD7C8D" w14:textId="77777777"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Oleh karena itu pada pengabdian masyarakat ini dijelaskan terkait penatalaksanaan penyakit Diabetes Militus. Penatalaksanaan meliputi nonfarmakologi atau perubahan gaya hidup, yaitu penurunan berat badan, penurunan asupan garam, serta menghindari faktor resiko (merokok, minum alkohol, hiperlipidemia dan stress). </w:t>
      </w:r>
      <w:r w:rsidRPr="007002A2">
        <w:rPr>
          <w:color w:val="000000"/>
          <w:sz w:val="20"/>
          <w:szCs w:val="20"/>
        </w:rPr>
        <w:t>Sedangkan</w:t>
      </w:r>
      <w:r w:rsidRPr="007002A2">
        <w:rPr>
          <w:rFonts w:ascii="Times New Roman" w:hAnsi="Times New Roman"/>
          <w:sz w:val="20"/>
          <w:szCs w:val="20"/>
        </w:rPr>
        <w:t xml:space="preserve"> penatalaksanaan secara farmakologis atau dengan obat dilakukan dibawah pengawasan dokter atau apoteker. Pada pengabdian masyarakat ini disampaikan pula cara-cara untuk mengontrol kadar gula darah. Disarankan agar kadar gula darah diperiksa secara teratur, melakukan senam kaki, menjaga proposionalitas berat badan, menjaga pola makan / life stile, hindari rokok, minum obat seperti yang sudah diresepkan, sering berkonsultasi dengan dokter dan apoteker, rutin</w:t>
      </w:r>
      <w:r w:rsidRPr="007002A2">
        <w:rPr>
          <w:rFonts w:ascii="Times New Roman" w:hAnsi="Times New Roman"/>
          <w:sz w:val="20"/>
          <w:szCs w:val="20"/>
          <w:lang w:val="id-ID"/>
        </w:rPr>
        <w:t xml:space="preserve"> </w:t>
      </w:r>
      <w:r w:rsidRPr="007002A2">
        <w:rPr>
          <w:rFonts w:ascii="Times New Roman" w:hAnsi="Times New Roman"/>
          <w:sz w:val="20"/>
          <w:szCs w:val="20"/>
        </w:rPr>
        <w:t>berolahraga, serta hidup secara normal dan bahagia.</w:t>
      </w:r>
    </w:p>
    <w:p w14:paraId="72188DAD" w14:textId="77777777" w:rsidR="00AF14D6" w:rsidRPr="007002A2" w:rsidRDefault="00AF14D6" w:rsidP="00AF14D6">
      <w:pPr>
        <w:pBdr>
          <w:top w:val="nil"/>
          <w:left w:val="nil"/>
          <w:bottom w:val="nil"/>
          <w:right w:val="nil"/>
          <w:between w:val="nil"/>
        </w:pBdr>
        <w:ind w:left="284"/>
        <w:jc w:val="both"/>
        <w:rPr>
          <w:color w:val="000000"/>
          <w:sz w:val="20"/>
          <w:szCs w:val="20"/>
        </w:rPr>
      </w:pPr>
    </w:p>
    <w:p w14:paraId="774F5FD1" w14:textId="77777777"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KESIMPULAN</w:t>
      </w:r>
    </w:p>
    <w:p w14:paraId="2890A442" w14:textId="77777777"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Pemeriksaan, perawatan dan senam kaki diabetes sangat dianjurkan bagi penderita diabetes mellitus untuk mencegah komplikasi neuropati diabetik. Kegiatan pemeriksaan, perawatan dan senam kaki diabetes ini mendapatkan apresiasi positif dari warga. Kegiatan seperti ini hendaknya dilakukan secara rutin minimal satu minggu sekali atau dua minggu sekali dan melibatkan warga, mahasiswa kesehatan, dan petugas kesehatan yang lebih banyak lagi. Selain edukasi dan praktik bersama mengenai pemeriksaan, perawatan dan senam kaki diabetes, ada baiknya apabila kegiatan ditambah dengan monitor exercise para penderita diabetes mellitus karena pada dasarnya mereka sudah mengetahui mengenai pemeriksaan, perawatan dan senam kaki diabetes namun belum mampu menerapkannya dalam kehidupan sehari-hari masing-masing.</w:t>
      </w:r>
    </w:p>
    <w:p w14:paraId="358A07A3" w14:textId="77777777" w:rsidR="003F563D" w:rsidRPr="007002A2" w:rsidRDefault="003F563D">
      <w:pPr>
        <w:pBdr>
          <w:top w:val="nil"/>
          <w:left w:val="nil"/>
          <w:bottom w:val="nil"/>
          <w:right w:val="nil"/>
          <w:between w:val="nil"/>
        </w:pBdr>
        <w:jc w:val="both"/>
        <w:rPr>
          <w:b/>
          <w:color w:val="000000"/>
          <w:sz w:val="20"/>
          <w:szCs w:val="20"/>
        </w:rPr>
      </w:pPr>
    </w:p>
    <w:p w14:paraId="0B53BD4D" w14:textId="77777777"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UCAPAN TERIMA KASIH</w:t>
      </w:r>
    </w:p>
    <w:p w14:paraId="553CC855" w14:textId="4BDC8265"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Terimaksi kepada semua pihak yang telah membantu dalam pelaksanaan pengabdian kepada masyarakat dan penyusunan laporan ini.</w:t>
      </w:r>
    </w:p>
    <w:p w14:paraId="48FA3C27" w14:textId="77777777" w:rsidR="003F563D" w:rsidRPr="007002A2" w:rsidRDefault="003F563D">
      <w:pPr>
        <w:pBdr>
          <w:top w:val="nil"/>
          <w:left w:val="nil"/>
          <w:bottom w:val="nil"/>
          <w:right w:val="nil"/>
          <w:between w:val="nil"/>
        </w:pBdr>
        <w:jc w:val="both"/>
        <w:rPr>
          <w:b/>
          <w:color w:val="000000"/>
          <w:sz w:val="20"/>
          <w:szCs w:val="20"/>
        </w:rPr>
      </w:pPr>
    </w:p>
    <w:p w14:paraId="42E27DB5" w14:textId="161477C9"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DAFTAR PUSTAKA</w:t>
      </w:r>
    </w:p>
    <w:p w14:paraId="2E73EA12" w14:textId="77777777" w:rsidR="00AF14D6" w:rsidRPr="007002A2" w:rsidRDefault="00AF14D6" w:rsidP="00AF14D6">
      <w:pPr>
        <w:tabs>
          <w:tab w:val="left" w:pos="1701"/>
        </w:tabs>
        <w:ind w:left="851" w:hanging="567"/>
        <w:jc w:val="both"/>
        <w:rPr>
          <w:sz w:val="20"/>
          <w:szCs w:val="20"/>
        </w:rPr>
      </w:pPr>
      <w:r w:rsidRPr="007002A2">
        <w:rPr>
          <w:sz w:val="20"/>
          <w:szCs w:val="20"/>
        </w:rPr>
        <w:t xml:space="preserve">Caminear, D. (2010). Hammertoe. Retrieved November 30, 2016, from Connecticut Orthopaedic Specialists: http://www.ctoortho.com/pdf/hammertoe_Caminear.pdf </w:t>
      </w:r>
    </w:p>
    <w:p w14:paraId="2FE78E3B" w14:textId="77777777" w:rsidR="00AF14D6" w:rsidRPr="007002A2" w:rsidRDefault="00AF14D6" w:rsidP="00AF14D6">
      <w:pPr>
        <w:tabs>
          <w:tab w:val="left" w:pos="1701"/>
        </w:tabs>
        <w:ind w:left="851" w:hanging="567"/>
        <w:jc w:val="both"/>
        <w:rPr>
          <w:sz w:val="20"/>
          <w:szCs w:val="20"/>
        </w:rPr>
      </w:pPr>
    </w:p>
    <w:p w14:paraId="6148312B" w14:textId="77777777" w:rsidR="00AF14D6" w:rsidRPr="007002A2" w:rsidRDefault="00AF14D6" w:rsidP="00AF14D6">
      <w:pPr>
        <w:tabs>
          <w:tab w:val="left" w:pos="1701"/>
        </w:tabs>
        <w:ind w:left="851" w:hanging="567"/>
        <w:jc w:val="both"/>
        <w:rPr>
          <w:color w:val="000000"/>
          <w:sz w:val="20"/>
          <w:szCs w:val="20"/>
        </w:rPr>
      </w:pPr>
      <w:r w:rsidRPr="007002A2">
        <w:rPr>
          <w:sz w:val="20"/>
          <w:szCs w:val="20"/>
        </w:rPr>
        <w:t xml:space="preserve">Choices, N. (2014, November 24). Retrieved November 30, 2016, from NHS Choices Your Health, Your Choices: </w:t>
      </w:r>
      <w:hyperlink r:id="rId7" w:history="1">
        <w:r w:rsidRPr="007002A2">
          <w:rPr>
            <w:rStyle w:val="Hyperlink"/>
            <w:color w:val="000000"/>
            <w:sz w:val="20"/>
            <w:szCs w:val="20"/>
          </w:rPr>
          <w:t>http://www.nhs.uk/conditions/ingrown-toenail/Pages/introduction.aspx</w:t>
        </w:r>
      </w:hyperlink>
    </w:p>
    <w:p w14:paraId="29932041" w14:textId="77777777" w:rsidR="00AF14D6" w:rsidRPr="007002A2" w:rsidRDefault="00AF14D6" w:rsidP="00AF14D6">
      <w:pPr>
        <w:tabs>
          <w:tab w:val="left" w:pos="1701"/>
        </w:tabs>
        <w:ind w:left="851" w:hanging="567"/>
        <w:jc w:val="both"/>
        <w:rPr>
          <w:color w:val="000000"/>
          <w:sz w:val="20"/>
          <w:szCs w:val="20"/>
        </w:rPr>
      </w:pPr>
    </w:p>
    <w:p w14:paraId="0C492B18"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D'Souza, Melba SheilaKarkada. Subrahmanya Nairy. Parahoo, Kader. Venkatesaperumal, Ramesh. Achora, Susan CayabaN.  Arcalyd Rose R. </w:t>
      </w:r>
      <w:r w:rsidRPr="007002A2">
        <w:rPr>
          <w:i/>
          <w:color w:val="000000"/>
          <w:sz w:val="20"/>
          <w:szCs w:val="20"/>
        </w:rPr>
        <w:t>Applied Nursing Research.</w:t>
      </w:r>
      <w:r w:rsidRPr="007002A2">
        <w:rPr>
          <w:color w:val="000000"/>
          <w:sz w:val="20"/>
          <w:szCs w:val="20"/>
        </w:rPr>
        <w:t xml:space="preserve"> Self-efficacy and self-care behaviours among adults with type 2 diabetes. 2017; 36: 25-32. Doi: 10.1016/j.apnr.2017.05.004</w:t>
      </w:r>
    </w:p>
    <w:p w14:paraId="6E06E426" w14:textId="77777777" w:rsidR="00AF14D6" w:rsidRPr="007002A2" w:rsidRDefault="00AF14D6" w:rsidP="00AF14D6">
      <w:pPr>
        <w:tabs>
          <w:tab w:val="left" w:pos="1701"/>
        </w:tabs>
        <w:ind w:left="851" w:hanging="567"/>
        <w:jc w:val="both"/>
        <w:rPr>
          <w:color w:val="000000"/>
          <w:sz w:val="20"/>
          <w:szCs w:val="20"/>
        </w:rPr>
      </w:pPr>
    </w:p>
    <w:p w14:paraId="196B7AFF"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Flora, R., Hikayati, &amp; Purwanto, S. (2013). Pelatihan senam kaki pada penderita diabetes mellitus dalam upaya pencegahan komplikasi diabetes pada kaki (diabetes foot). Jurnal Pengabdian Sriwijaya , 7-15.</w:t>
      </w:r>
    </w:p>
    <w:p w14:paraId="4B5A3F69" w14:textId="77777777" w:rsidR="00AF14D6" w:rsidRPr="007002A2" w:rsidRDefault="00AF14D6" w:rsidP="00AF14D6">
      <w:pPr>
        <w:tabs>
          <w:tab w:val="left" w:pos="1701"/>
        </w:tabs>
        <w:ind w:left="851" w:hanging="567"/>
        <w:jc w:val="both"/>
        <w:rPr>
          <w:color w:val="000000"/>
          <w:sz w:val="20"/>
          <w:szCs w:val="20"/>
        </w:rPr>
      </w:pPr>
    </w:p>
    <w:p w14:paraId="603F7084"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Hidayat, A. R., &amp; Nurhayati, I. (2014). Perawatan kaki pada penderita diabetes militus di rumah. Jurnal Permata Indonesia, Volume 5, Nomor 2, 49-54.</w:t>
      </w:r>
    </w:p>
    <w:p w14:paraId="7CCC5BD4" w14:textId="77777777" w:rsidR="00AF14D6" w:rsidRPr="007002A2" w:rsidRDefault="00AF14D6" w:rsidP="00AF14D6">
      <w:pPr>
        <w:tabs>
          <w:tab w:val="left" w:pos="1701"/>
        </w:tabs>
        <w:ind w:left="851" w:hanging="567"/>
        <w:jc w:val="both"/>
        <w:rPr>
          <w:color w:val="000000"/>
          <w:sz w:val="20"/>
          <w:szCs w:val="20"/>
        </w:rPr>
      </w:pPr>
    </w:p>
    <w:p w14:paraId="4F578008" w14:textId="567298D4" w:rsidR="00AF14D6" w:rsidRPr="007002A2" w:rsidRDefault="00AF14D6" w:rsidP="00AF14D6">
      <w:pPr>
        <w:tabs>
          <w:tab w:val="left" w:pos="1701"/>
        </w:tabs>
        <w:ind w:left="851" w:hanging="567"/>
        <w:jc w:val="both"/>
        <w:rPr>
          <w:sz w:val="20"/>
          <w:szCs w:val="20"/>
        </w:rPr>
      </w:pPr>
      <w:r w:rsidRPr="007002A2">
        <w:rPr>
          <w:rStyle w:val="markedcontent"/>
          <w:sz w:val="20"/>
          <w:szCs w:val="20"/>
        </w:rPr>
        <w:t xml:space="preserve">Kemenkes RI. 2014. </w:t>
      </w:r>
      <w:r w:rsidRPr="007002A2">
        <w:rPr>
          <w:rStyle w:val="markedcontent"/>
          <w:i/>
          <w:iCs/>
          <w:sz w:val="20"/>
          <w:szCs w:val="20"/>
        </w:rPr>
        <w:t>Petunjuk Teknis Pengukuran</w:t>
      </w:r>
      <w:r w:rsidRPr="007002A2">
        <w:rPr>
          <w:i/>
          <w:iCs/>
          <w:sz w:val="20"/>
          <w:szCs w:val="20"/>
        </w:rPr>
        <w:t xml:space="preserve"> </w:t>
      </w:r>
      <w:r w:rsidRPr="007002A2">
        <w:rPr>
          <w:rStyle w:val="markedcontent"/>
          <w:i/>
          <w:iCs/>
          <w:sz w:val="20"/>
          <w:szCs w:val="20"/>
        </w:rPr>
        <w:t>Faktor Resiko Diabetes Melitus.</w:t>
      </w:r>
      <w:r w:rsidRPr="007002A2">
        <w:rPr>
          <w:sz w:val="20"/>
          <w:szCs w:val="20"/>
        </w:rPr>
        <w:t xml:space="preserve"> </w:t>
      </w:r>
      <w:r w:rsidRPr="007002A2">
        <w:rPr>
          <w:rStyle w:val="markedcontent"/>
          <w:sz w:val="20"/>
          <w:szCs w:val="20"/>
        </w:rPr>
        <w:t>Kementrian Kesehatan RI : Jakarta;</w:t>
      </w:r>
      <w:r w:rsidRPr="007002A2">
        <w:rPr>
          <w:sz w:val="20"/>
          <w:szCs w:val="20"/>
        </w:rPr>
        <w:t xml:space="preserve"> </w:t>
      </w:r>
      <w:r w:rsidRPr="007002A2">
        <w:rPr>
          <w:rStyle w:val="markedcontent"/>
          <w:sz w:val="20"/>
          <w:szCs w:val="20"/>
        </w:rPr>
        <w:t>2014</w:t>
      </w:r>
      <w:r w:rsidRPr="007002A2">
        <w:rPr>
          <w:sz w:val="20"/>
          <w:szCs w:val="20"/>
        </w:rPr>
        <w:t xml:space="preserve"> </w:t>
      </w:r>
    </w:p>
    <w:p w14:paraId="70E04578" w14:textId="66D5FA36" w:rsidR="00AF14D6" w:rsidRPr="007002A2" w:rsidRDefault="00AF14D6" w:rsidP="00AF14D6">
      <w:pPr>
        <w:tabs>
          <w:tab w:val="left" w:pos="1701"/>
        </w:tabs>
        <w:ind w:left="851" w:hanging="567"/>
        <w:jc w:val="both"/>
        <w:rPr>
          <w:color w:val="000000"/>
          <w:sz w:val="20"/>
          <w:szCs w:val="20"/>
        </w:rPr>
      </w:pPr>
    </w:p>
    <w:p w14:paraId="39ECDFEE" w14:textId="77777777" w:rsidR="00AF14D6" w:rsidRPr="007002A2" w:rsidRDefault="00AF14D6" w:rsidP="00AF14D6">
      <w:pPr>
        <w:tabs>
          <w:tab w:val="left" w:pos="1701"/>
        </w:tabs>
        <w:ind w:left="851" w:hanging="567"/>
        <w:jc w:val="both"/>
        <w:rPr>
          <w:color w:val="000000"/>
          <w:sz w:val="20"/>
          <w:szCs w:val="20"/>
        </w:rPr>
      </w:pPr>
    </w:p>
    <w:p w14:paraId="46EBD917" w14:textId="2EDD0A48"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Nhur, H. (2013, Januari 02). Pemeriksaan fisik. Retrieved November 30, 2016, from hariadi nur (Mare'): </w:t>
      </w:r>
      <w:hyperlink r:id="rId8" w:history="1">
        <w:r w:rsidRPr="007002A2">
          <w:rPr>
            <w:rStyle w:val="Hyperlink"/>
            <w:color w:val="000000"/>
            <w:sz w:val="20"/>
            <w:szCs w:val="20"/>
          </w:rPr>
          <w:t>http://hariadinurmare.blogspot.com/pemeriksaan-fisik.htmk?m=1</w:t>
        </w:r>
      </w:hyperlink>
    </w:p>
    <w:p w14:paraId="60F4119C" w14:textId="77777777" w:rsidR="00AF14D6" w:rsidRPr="007002A2" w:rsidRDefault="00AF14D6" w:rsidP="00AF14D6">
      <w:pPr>
        <w:tabs>
          <w:tab w:val="left" w:pos="1701"/>
        </w:tabs>
        <w:ind w:left="851" w:hanging="567"/>
        <w:jc w:val="both"/>
        <w:rPr>
          <w:color w:val="000000"/>
          <w:sz w:val="20"/>
          <w:szCs w:val="20"/>
        </w:rPr>
      </w:pPr>
    </w:p>
    <w:p w14:paraId="0E5467BD"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Oakley, A. (2014). Plantar warts: A persintanly perplexing problem. Retrieved Januari 14, 2017, from Bpac better Medicine: </w:t>
      </w:r>
      <w:hyperlink r:id="rId9" w:history="1">
        <w:r w:rsidRPr="007002A2">
          <w:rPr>
            <w:rStyle w:val="Hyperlink"/>
            <w:color w:val="000000"/>
            <w:sz w:val="20"/>
            <w:szCs w:val="20"/>
          </w:rPr>
          <w:t>www.bpac.urg.nz</w:t>
        </w:r>
      </w:hyperlink>
    </w:p>
    <w:p w14:paraId="571C7DDF" w14:textId="77777777" w:rsidR="00AF14D6" w:rsidRPr="007002A2" w:rsidRDefault="00AF14D6" w:rsidP="00AF14D6">
      <w:pPr>
        <w:tabs>
          <w:tab w:val="left" w:pos="1701"/>
        </w:tabs>
        <w:ind w:left="851" w:hanging="567"/>
        <w:jc w:val="both"/>
        <w:rPr>
          <w:color w:val="000000"/>
          <w:sz w:val="20"/>
          <w:szCs w:val="20"/>
        </w:rPr>
      </w:pPr>
    </w:p>
    <w:p w14:paraId="7B15C766"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Perkeni.2011. Empat Pilar Pengelolaan Diabetes.[online]. (diupdate 11 November 2011). http://www.smallcrab.com/ .[diakses 20 September 2016]</w:t>
      </w:r>
    </w:p>
    <w:p w14:paraId="0D8F89C5" w14:textId="77777777" w:rsidR="00AF14D6" w:rsidRPr="007002A2" w:rsidRDefault="00AF14D6" w:rsidP="00AF14D6">
      <w:pPr>
        <w:tabs>
          <w:tab w:val="left" w:pos="1701"/>
        </w:tabs>
        <w:ind w:left="851" w:hanging="567"/>
        <w:jc w:val="both"/>
        <w:rPr>
          <w:color w:val="000000"/>
          <w:sz w:val="20"/>
          <w:szCs w:val="20"/>
        </w:rPr>
      </w:pPr>
    </w:p>
    <w:p w14:paraId="7BB869AC" w14:textId="77777777" w:rsidR="00AF14D6" w:rsidRPr="007002A2" w:rsidRDefault="00AF14D6" w:rsidP="00AF14D6">
      <w:pPr>
        <w:tabs>
          <w:tab w:val="left" w:pos="1701"/>
        </w:tabs>
        <w:ind w:left="851" w:hanging="567"/>
        <w:jc w:val="both"/>
        <w:rPr>
          <w:sz w:val="20"/>
          <w:szCs w:val="20"/>
        </w:rPr>
      </w:pPr>
      <w:r w:rsidRPr="007002A2">
        <w:rPr>
          <w:sz w:val="20"/>
          <w:szCs w:val="20"/>
        </w:rPr>
        <w:t>Pusat Data dan Informasi Kementerian Kesehatan RI. 2020. Tetap Produktif Cegah dan Atasi Diabetes Melitus. Kementrian Kesehatan RI</w:t>
      </w:r>
    </w:p>
    <w:p w14:paraId="2D5A493D" w14:textId="77777777" w:rsidR="00AF14D6" w:rsidRPr="007002A2" w:rsidRDefault="00AF14D6" w:rsidP="00AF14D6">
      <w:pPr>
        <w:tabs>
          <w:tab w:val="left" w:pos="1701"/>
        </w:tabs>
        <w:ind w:left="851" w:hanging="567"/>
        <w:jc w:val="both"/>
        <w:rPr>
          <w:color w:val="000000"/>
          <w:sz w:val="20"/>
          <w:szCs w:val="20"/>
        </w:rPr>
      </w:pPr>
    </w:p>
    <w:p w14:paraId="56A50BD4" w14:textId="636824D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WHO. Definition and Diagnosis of Diabetes MellitusandIntermediate Hyperglicemia. WHO: Library Catalagung in Publication Data;2012</w:t>
      </w:r>
    </w:p>
    <w:p w14:paraId="2A442506" w14:textId="14C3A5E0" w:rsidR="00AF14D6" w:rsidRPr="007002A2" w:rsidRDefault="00AF14D6" w:rsidP="00AF14D6">
      <w:pPr>
        <w:pBdr>
          <w:top w:val="nil"/>
          <w:left w:val="nil"/>
          <w:bottom w:val="nil"/>
          <w:right w:val="nil"/>
          <w:between w:val="nil"/>
        </w:pBdr>
        <w:ind w:left="284"/>
        <w:jc w:val="both"/>
        <w:rPr>
          <w:color w:val="000000"/>
          <w:sz w:val="20"/>
          <w:szCs w:val="20"/>
        </w:rPr>
      </w:pPr>
      <w:r w:rsidRPr="007002A2">
        <w:rPr>
          <w:color w:val="000000"/>
          <w:sz w:val="20"/>
          <w:szCs w:val="20"/>
        </w:rPr>
        <w:br w:type="page"/>
      </w:r>
    </w:p>
    <w:p w14:paraId="017593CB" w14:textId="77777777" w:rsidR="003F563D" w:rsidRDefault="003F563D">
      <w:pPr>
        <w:spacing w:line="360" w:lineRule="auto"/>
        <w:rPr>
          <w:color w:val="000000"/>
          <w:sz w:val="20"/>
          <w:szCs w:val="20"/>
        </w:rPr>
      </w:pPr>
    </w:p>
    <w:sectPr w:rsidR="003F563D">
      <w:type w:val="continuous"/>
      <w:pgSz w:w="12240" w:h="15840"/>
      <w:pgMar w:top="1701"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6D8"/>
    <w:multiLevelType w:val="hybridMultilevel"/>
    <w:tmpl w:val="19763E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847C2D"/>
    <w:multiLevelType w:val="multilevel"/>
    <w:tmpl w:val="541E9176"/>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C109F5"/>
    <w:multiLevelType w:val="multilevel"/>
    <w:tmpl w:val="35488A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FF11F3"/>
    <w:multiLevelType w:val="multilevel"/>
    <w:tmpl w:val="BA142C6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7E1A0557"/>
    <w:multiLevelType w:val="multilevel"/>
    <w:tmpl w:val="31E0B8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3D"/>
    <w:rsid w:val="00002D23"/>
    <w:rsid w:val="00007D46"/>
    <w:rsid w:val="00033339"/>
    <w:rsid w:val="00176F4D"/>
    <w:rsid w:val="00250623"/>
    <w:rsid w:val="00261678"/>
    <w:rsid w:val="003A72B7"/>
    <w:rsid w:val="003F563D"/>
    <w:rsid w:val="007002A2"/>
    <w:rsid w:val="00851346"/>
    <w:rsid w:val="00AF14D6"/>
    <w:rsid w:val="00D6110D"/>
    <w:rsid w:val="00EA56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1DC9"/>
  <w15:docId w15:val="{6EE4D9E7-1130-4DA5-B71A-CB75A808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6110D"/>
    <w:rPr>
      <w:color w:val="605E5C"/>
      <w:shd w:val="clear" w:color="auto" w:fill="E1DFDD"/>
    </w:rPr>
  </w:style>
  <w:style w:type="paragraph" w:styleId="HTMLPreformatted">
    <w:name w:val="HTML Preformatted"/>
    <w:basedOn w:val="Normal"/>
    <w:link w:val="HTMLPreformattedChar"/>
    <w:uiPriority w:val="99"/>
    <w:unhideWhenUsed/>
    <w:rsid w:val="00007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rsid w:val="00007D46"/>
    <w:rPr>
      <w:rFonts w:ascii="Courier New" w:hAnsi="Courier New" w:cs="Courier New"/>
      <w:sz w:val="20"/>
      <w:szCs w:val="20"/>
      <w:lang w:val="en-ID"/>
    </w:rPr>
  </w:style>
  <w:style w:type="character" w:customStyle="1" w:styleId="markedcontent">
    <w:name w:val="markedcontent"/>
    <w:basedOn w:val="DefaultParagraphFont"/>
    <w:rsid w:val="00AF1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52115">
      <w:bodyDiv w:val="1"/>
      <w:marLeft w:val="0"/>
      <w:marRight w:val="0"/>
      <w:marTop w:val="0"/>
      <w:marBottom w:val="0"/>
      <w:divBdr>
        <w:top w:val="none" w:sz="0" w:space="0" w:color="auto"/>
        <w:left w:val="none" w:sz="0" w:space="0" w:color="auto"/>
        <w:bottom w:val="none" w:sz="0" w:space="0" w:color="auto"/>
        <w:right w:val="none" w:sz="0" w:space="0" w:color="auto"/>
      </w:divBdr>
    </w:div>
    <w:div w:id="1155996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ariadinurmare.blogspot.com/pemeriksaan-fisik.htmk?m=1" TargetMode="External"/><Relationship Id="rId3" Type="http://schemas.openxmlformats.org/officeDocument/2006/relationships/styles" Target="styles.xml"/><Relationship Id="rId7" Type="http://schemas.openxmlformats.org/officeDocument/2006/relationships/hyperlink" Target="http://www.nhs.uk/conditions/ingrown-toenail/Pages/introduction.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amujirahayu@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pac.u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Ria Muji Rahayu</cp:lastModifiedBy>
  <cp:revision>9</cp:revision>
  <dcterms:created xsi:type="dcterms:W3CDTF">2022-07-12T09:45:00Z</dcterms:created>
  <dcterms:modified xsi:type="dcterms:W3CDTF">2022-07-12T10:15:00Z</dcterms:modified>
</cp:coreProperties>
</file>