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comments.xml" ContentType="application/vnd.openxmlformats-officedocument.wordprocessingml.comments+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00" w:lineRule="auto" w:line="360"/>
        <w:ind w:left="-709" w:right="-142"/>
        <w:jc w:val="right"/>
        <w:rPr>
          <w:rFonts w:ascii="Times New Roman" w:cs="Times New Roman" w:eastAsia="Calibri" w:hAnsi="Times New Roman"/>
          <w:i/>
          <w:sz w:val="16"/>
          <w:szCs w:val="16"/>
        </w:rPr>
      </w:pPr>
    </w:p>
    <w:p>
      <w:pPr>
        <w:pStyle w:val="style0"/>
        <w:spacing w:after="0" w:lineRule="auto" w:line="240"/>
        <w:ind w:right="-1"/>
        <w:jc w:val="center"/>
        <w:contextualSpacing/>
        <w:rPr>
          <w:rFonts w:ascii="Tw Cen MT Condensed Extra Bold" w:cs="Arial" w:eastAsia="Calibri" w:hAnsi="Tw Cen MT Condensed Extra Bold"/>
          <w:b/>
        </w:rPr>
      </w:pPr>
      <w:r>
        <w:rPr>
          <w:rFonts w:ascii="Tw Cen MT Condensed Extra Bold" w:cs="Arial" w:eastAsia="Calibri" w:hAnsi="Tw Cen MT Condensed Extra Bold"/>
          <w:b/>
          <w:lang w:val="id-ID"/>
        </w:rPr>
        <w:t>Pe</w:t>
      </w:r>
      <w:r>
        <w:rPr>
          <w:rFonts w:ascii="Tw Cen MT Condensed Extra Bold" w:cs="Arial" w:eastAsia="Calibri" w:hAnsi="Tw Cen MT Condensed Extra Bold"/>
          <w:b/>
        </w:rPr>
        <w:t>mberdayaan</w:t>
      </w:r>
      <w:r>
        <w:rPr>
          <w:rFonts w:ascii="Tw Cen MT Condensed Extra Bold" w:cs="Arial" w:eastAsia="Calibri" w:hAnsi="Tw Cen MT Condensed Extra Bold"/>
          <w:b/>
        </w:rPr>
        <w:t xml:space="preserve"> Kader </w:t>
      </w:r>
      <w:r>
        <w:rPr>
          <w:rFonts w:ascii="Tw Cen MT Condensed Extra Bold" w:cs="Arial" w:eastAsia="Calibri" w:hAnsi="Tw Cen MT Condensed Extra Bold"/>
          <w:b/>
        </w:rPr>
        <w:t>Melalui</w:t>
      </w:r>
      <w:r>
        <w:rPr>
          <w:rFonts w:ascii="Tw Cen MT Condensed Extra Bold" w:cs="Arial" w:eastAsia="Calibri" w:hAnsi="Tw Cen MT Condensed Extra Bold"/>
          <w:b/>
        </w:rPr>
        <w:t xml:space="preserve"> </w:t>
      </w:r>
      <w:r>
        <w:rPr>
          <w:rFonts w:ascii="Tw Cen MT Condensed Extra Bold" w:cs="Arial" w:eastAsia="Calibri" w:hAnsi="Tw Cen MT Condensed Extra Bold"/>
          <w:b/>
        </w:rPr>
        <w:t>Kegiatan</w:t>
      </w:r>
      <w:r>
        <w:rPr>
          <w:rFonts w:ascii="Tw Cen MT Condensed Extra Bold" w:cs="Arial" w:eastAsia="Calibri" w:hAnsi="Tw Cen MT Condensed Extra Bold"/>
          <w:b/>
        </w:rPr>
        <w:t xml:space="preserve"> </w:t>
      </w:r>
      <w:r>
        <w:rPr>
          <w:rFonts w:ascii="Tw Cen MT Condensed Extra Bold" w:cs="Arial" w:eastAsia="Calibri" w:hAnsi="Tw Cen MT Condensed Extra Bold"/>
          <w:b/>
        </w:rPr>
        <w:t>Pelatihan</w:t>
      </w:r>
      <w:r>
        <w:rPr>
          <w:rFonts w:ascii="Tw Cen MT Condensed Extra Bold" w:cs="Arial" w:eastAsia="Calibri" w:hAnsi="Tw Cen MT Condensed Extra Bold"/>
          <w:b/>
        </w:rPr>
        <w:t xml:space="preserve"> </w:t>
      </w:r>
    </w:p>
    <w:p>
      <w:pPr>
        <w:pStyle w:val="style0"/>
        <w:spacing w:after="0" w:lineRule="auto" w:line="240"/>
        <w:ind w:right="-1"/>
        <w:jc w:val="center"/>
        <w:contextualSpacing/>
        <w:rPr>
          <w:rFonts w:ascii="Tw Cen MT Condensed Extra Bold" w:cs="Arial" w:eastAsia="Calibri" w:hAnsi="Tw Cen MT Condensed Extra Bold"/>
          <w:b/>
        </w:rPr>
      </w:pPr>
      <w:r>
        <w:rPr>
          <w:rFonts w:ascii="Tw Cen MT Condensed Extra Bold" w:cs="Arial" w:eastAsia="Calibri" w:hAnsi="Tw Cen MT Condensed Extra Bold"/>
          <w:b/>
        </w:rPr>
        <w:t>Dalam</w:t>
      </w:r>
      <w:r>
        <w:rPr>
          <w:rFonts w:ascii="Tw Cen MT Condensed Extra Bold" w:cs="Arial" w:eastAsia="Calibri" w:hAnsi="Tw Cen MT Condensed Extra Bold"/>
          <w:b/>
        </w:rPr>
        <w:t xml:space="preserve"> </w:t>
      </w:r>
      <w:r>
        <w:rPr>
          <w:rFonts w:ascii="Tw Cen MT Condensed Extra Bold" w:cs="Arial" w:eastAsia="Calibri" w:hAnsi="Tw Cen MT Condensed Extra Bold"/>
          <w:b/>
        </w:rPr>
        <w:t>Upaya</w:t>
      </w:r>
      <w:r>
        <w:rPr>
          <w:rFonts w:ascii="Tw Cen MT Condensed Extra Bold" w:cs="Arial" w:eastAsia="Calibri" w:hAnsi="Tw Cen MT Condensed Extra Bold"/>
          <w:b/>
        </w:rPr>
        <w:t xml:space="preserve"> </w:t>
      </w:r>
      <w:r>
        <w:rPr>
          <w:rFonts w:ascii="Tw Cen MT Condensed Extra Bold" w:cs="Arial" w:eastAsia="Calibri" w:hAnsi="Tw Cen MT Condensed Extra Bold"/>
          <w:b/>
        </w:rPr>
        <w:t>Meningkatkan</w:t>
      </w:r>
      <w:r>
        <w:rPr>
          <w:rFonts w:ascii="Tw Cen MT Condensed Extra Bold" w:cs="Arial" w:eastAsia="Calibri" w:hAnsi="Tw Cen MT Condensed Extra Bold"/>
          <w:b/>
        </w:rPr>
        <w:t xml:space="preserve"> </w:t>
      </w:r>
      <w:r>
        <w:rPr>
          <w:rFonts w:ascii="Tw Cen MT Condensed Extra Bold" w:cs="Arial" w:eastAsia="Calibri" w:hAnsi="Tw Cen MT Condensed Extra Bold"/>
          <w:b/>
        </w:rPr>
        <w:t>Pengetahuan</w:t>
      </w:r>
      <w:r>
        <w:rPr>
          <w:rFonts w:ascii="Tw Cen MT Condensed Extra Bold" w:cs="Arial" w:eastAsia="Calibri" w:hAnsi="Tw Cen MT Condensed Extra Bold"/>
          <w:b/>
        </w:rPr>
        <w:t xml:space="preserve"> </w:t>
      </w:r>
      <w:r>
        <w:rPr>
          <w:rFonts w:ascii="Tw Cen MT Condensed Extra Bold" w:cs="Arial" w:eastAsia="Calibri" w:hAnsi="Tw Cen MT Condensed Extra Bold"/>
          <w:b/>
        </w:rPr>
        <w:t>dan</w:t>
      </w:r>
      <w:r>
        <w:rPr>
          <w:rFonts w:ascii="Tw Cen MT Condensed Extra Bold" w:cs="Arial" w:eastAsia="Calibri" w:hAnsi="Tw Cen MT Condensed Extra Bold"/>
          <w:b/>
        </w:rPr>
        <w:t xml:space="preserve"> </w:t>
      </w:r>
      <w:r>
        <w:rPr>
          <w:rFonts w:ascii="Tw Cen MT Condensed Extra Bold" w:cs="Arial" w:eastAsia="Calibri" w:hAnsi="Tw Cen MT Condensed Extra Bold"/>
          <w:b/>
        </w:rPr>
        <w:t>Identifikasi</w:t>
      </w:r>
      <w:r>
        <w:rPr>
          <w:rFonts w:ascii="Tw Cen MT Condensed Extra Bold" w:cs="Arial" w:eastAsia="Calibri" w:hAnsi="Tw Cen MT Condensed Extra Bold"/>
          <w:b/>
        </w:rPr>
        <w:t xml:space="preserve"> </w:t>
      </w:r>
      <w:r>
        <w:rPr>
          <w:rFonts w:ascii="Tw Cen MT Condensed Extra Bold" w:cs="Arial" w:eastAsia="Calibri" w:hAnsi="Tw Cen MT Condensed Extra Bold"/>
          <w:b/>
        </w:rPr>
        <w:t>Masalah</w:t>
      </w:r>
      <w:r>
        <w:rPr>
          <w:rFonts w:ascii="Tw Cen MT Condensed Extra Bold" w:cs="Arial" w:eastAsia="Calibri" w:hAnsi="Tw Cen MT Condensed Extra Bold"/>
          <w:b/>
        </w:rPr>
        <w:t xml:space="preserve"> </w:t>
      </w:r>
      <w:r>
        <w:rPr>
          <w:rFonts w:ascii="Tw Cen MT Condensed Extra Bold" w:cs="Arial" w:eastAsia="Calibri" w:hAnsi="Tw Cen MT Condensed Extra Bold"/>
          <w:b/>
        </w:rPr>
        <w:t>Kesehatan</w:t>
      </w:r>
      <w:r>
        <w:rPr>
          <w:rFonts w:ascii="Tw Cen MT Condensed Extra Bold" w:cs="Arial" w:eastAsia="Calibri" w:hAnsi="Tw Cen MT Condensed Extra Bold"/>
          <w:b/>
        </w:rPr>
        <w:t xml:space="preserve"> </w:t>
      </w:r>
      <w:r>
        <w:rPr>
          <w:rFonts w:ascii="Tw Cen MT Condensed Extra Bold" w:cs="Arial" w:eastAsia="Calibri" w:hAnsi="Tw Cen MT Condensed Extra Bold"/>
          <w:b/>
        </w:rPr>
        <w:t>Jiwa</w:t>
      </w:r>
    </w:p>
    <w:p>
      <w:pPr>
        <w:pStyle w:val="style0"/>
        <w:spacing w:after="0" w:lineRule="auto" w:line="240"/>
        <w:ind w:right="-142"/>
        <w:jc w:val="both"/>
        <w:rPr>
          <w:rFonts w:ascii="Tw Cen MT Condensed Extra Bold" w:cs="Arial" w:eastAsia="Calibri" w:hAnsi="Tw Cen MT Condensed Extra Bold"/>
          <w:b/>
          <w:sz w:val="16"/>
          <w:szCs w:val="16"/>
          <w:lang w:val="id-ID"/>
        </w:rPr>
      </w:pPr>
    </w:p>
    <w:commentRangeStart w:id="1"/>
    <w:p>
      <w:pPr>
        <w:pStyle w:val="style0"/>
        <w:spacing w:after="0" w:lineRule="auto" w:line="240"/>
        <w:jc w:val="center"/>
        <w:rPr>
          <w:rFonts w:ascii="Tw Cen MT Condensed Extra Bold" w:cs="Times New Roman" w:eastAsia="Times New Roman" w:hAnsi="Tw Cen MT Condensed Extra Bold"/>
          <w:b/>
        </w:rPr>
      </w:pPr>
      <w:r>
        <w:rPr>
          <w:rFonts w:ascii="Tw Cen MT Condensed Extra Bold" w:cs="Times New Roman" w:eastAsia="Times New Roman" w:hAnsi="Tw Cen MT Condensed Extra Bold"/>
          <w:b/>
          <w:lang w:val="en-ID"/>
        </w:rPr>
        <w:t>Alice Rosy</w:t>
      </w:r>
      <w:r>
        <w:rPr>
          <w:rFonts w:ascii="Tw Cen MT Condensed Extra Bold" w:cs="Times New Roman" w:eastAsia="Times New Roman" w:hAnsi="Tw Cen MT Condensed Extra Bold"/>
          <w:b/>
          <w:vertAlign w:val="superscript"/>
          <w:lang w:val="id-ID"/>
        </w:rPr>
        <w:t>1</w:t>
      </w:r>
      <w:r>
        <w:rPr>
          <w:rFonts w:ascii="Tw Cen MT Condensed Extra Bold" w:cs="Times New Roman" w:eastAsia="Times New Roman" w:hAnsi="Tw Cen MT Condensed Extra Bold"/>
          <w:b/>
          <w:lang w:val="id-ID"/>
        </w:rPr>
        <w:t xml:space="preserve">, </w:t>
      </w:r>
      <w:r>
        <w:rPr>
          <w:rFonts w:ascii="Tw Cen MT Condensed Extra Bold" w:cs="Times New Roman" w:eastAsia="Times New Roman" w:hAnsi="Tw Cen MT Condensed Extra Bold"/>
          <w:b/>
        </w:rPr>
        <w:t>Elmukhsinur</w:t>
      </w:r>
      <w:r>
        <w:rPr>
          <w:rFonts w:ascii="Tw Cen MT Condensed Extra Bold" w:cs="Times New Roman" w:eastAsia="Times New Roman" w:hAnsi="Tw Cen MT Condensed Extra Bold"/>
          <w:b/>
          <w:vertAlign w:val="superscript"/>
          <w:lang w:val="id-ID"/>
        </w:rPr>
        <w:t>2</w:t>
      </w:r>
      <w:r>
        <w:rPr>
          <w:rFonts w:ascii="Tw Cen MT Condensed Extra Bold" w:cs="Times New Roman" w:eastAsia="Times New Roman" w:hAnsi="Tw Cen MT Condensed Extra Bold"/>
          <w:b/>
          <w:lang w:val="id-ID"/>
        </w:rPr>
        <w:t xml:space="preserve"> </w:t>
      </w:r>
    </w:p>
    <w:commentRangeEnd w:id="1"/>
    <w:p>
      <w:pPr>
        <w:pStyle w:val="style0"/>
        <w:spacing w:after="0" w:lineRule="auto" w:line="240"/>
        <w:ind w:right="-142"/>
        <w:jc w:val="both"/>
        <w:rPr>
          <w:rFonts w:ascii="Tw Cen MT Condensed Extra Bold" w:cs="Arial" w:eastAsia="Calibri" w:hAnsi="Tw Cen MT Condensed Extra Bold"/>
          <w:i/>
          <w:sz w:val="16"/>
          <w:szCs w:val="16"/>
          <w:lang w:val="id-ID"/>
        </w:rPr>
      </w:pPr>
      <w:r>
        <w:rPr/>
        <w:commentReference w:id="1"/>
      </w:r>
    </w:p>
    <w:p>
      <w:pPr>
        <w:pStyle w:val="style0"/>
        <w:spacing w:after="0" w:lineRule="auto" w:line="240"/>
        <w:ind w:right="-142"/>
        <w:jc w:val="center"/>
        <w:rPr>
          <w:rFonts w:ascii="Tw Cen MT Condensed Extra Bold" w:cs="Arial" w:eastAsia="Calibri" w:hAnsi="Tw Cen MT Condensed Extra Bold"/>
          <w:i/>
          <w:lang w:val="id-ID"/>
        </w:rPr>
      </w:pPr>
      <w:r>
        <w:rPr>
          <w:rFonts w:ascii="Tw Cen MT Condensed Extra Bold" w:cs="Arial" w:eastAsia="Calibri" w:hAnsi="Tw Cen MT Condensed Extra Bold"/>
          <w:i/>
          <w:lang w:val="id-ID"/>
        </w:rPr>
        <w:t>Prodi DIII Keperawatan Diluar Kampus Utama</w:t>
      </w:r>
      <w:r>
        <w:rPr>
          <w:rFonts w:ascii="Tw Cen MT Condensed Extra Bold" w:cs="Arial" w:eastAsia="Calibri" w:hAnsi="Tw Cen MT Condensed Extra Bold"/>
          <w:i/>
          <w:vertAlign w:val="superscript"/>
          <w:lang w:val="id-ID"/>
        </w:rPr>
        <w:t>1</w:t>
      </w:r>
      <w:r>
        <w:rPr>
          <w:rFonts w:ascii="Tw Cen MT Condensed Extra Bold" w:cs="Arial" w:eastAsia="Calibri" w:hAnsi="Tw Cen MT Condensed Extra Bold"/>
          <w:i/>
          <w:lang w:val="id-ID"/>
        </w:rPr>
        <w:t>, Jurusan Keperawatan</w:t>
      </w:r>
    </w:p>
    <w:p>
      <w:pPr>
        <w:pStyle w:val="style0"/>
        <w:spacing w:after="0" w:lineRule="auto" w:line="240"/>
        <w:ind w:right="-142"/>
        <w:jc w:val="center"/>
        <w:rPr>
          <w:rFonts w:ascii="Tw Cen MT Condensed Extra Bold" w:cs="Arial" w:eastAsia="Calibri" w:hAnsi="Tw Cen MT Condensed Extra Bold"/>
          <w:i/>
          <w:lang w:val="id-ID"/>
        </w:rPr>
      </w:pPr>
      <w:r>
        <w:rPr>
          <w:rFonts w:ascii="Tw Cen MT Condensed Extra Bold" w:cs="Arial" w:eastAsia="Calibri" w:hAnsi="Tw Cen MT Condensed Extra Bold"/>
          <w:i/>
          <w:lang w:val="id-ID"/>
        </w:rPr>
        <w:t>Poltekkes Kemenkes Riau</w:t>
      </w:r>
      <w:r>
        <w:rPr>
          <w:rFonts w:ascii="Tw Cen MT Condensed Extra Bold" w:cs="Arial" w:eastAsia="Calibri" w:hAnsi="Tw Cen MT Condensed Extra Bold"/>
          <w:i/>
          <w:vertAlign w:val="superscript"/>
          <w:lang w:val="id-ID"/>
        </w:rPr>
        <w:t>2</w:t>
      </w:r>
      <w:r>
        <w:rPr>
          <w:rFonts w:ascii="Tw Cen MT Condensed Extra Bold" w:cs="Arial" w:eastAsia="Calibri" w:hAnsi="Tw Cen MT Condensed Extra Bold"/>
          <w:i/>
          <w:lang w:val="id-ID"/>
        </w:rPr>
        <w:t>, Indonesia</w:t>
      </w:r>
    </w:p>
    <w:p>
      <w:pPr>
        <w:pStyle w:val="style0"/>
        <w:spacing w:after="0" w:lineRule="auto" w:line="240"/>
        <w:ind w:right="-142"/>
        <w:jc w:val="center"/>
        <w:rPr>
          <w:rFonts w:ascii="Calibri" w:cs="Arial" w:eastAsia="Calibri" w:hAnsi="Calibri"/>
        </w:rPr>
      </w:pPr>
      <w:r>
        <w:rPr/>
        <w:fldChar w:fldCharType="begin"/>
      </w:r>
      <w:r>
        <w:instrText xml:space="preserve"> HYPERLINK "mailto:alicerosyamk@gmail.com" </w:instrText>
      </w:r>
      <w:r>
        <w:rPr/>
        <w:fldChar w:fldCharType="separate"/>
      </w:r>
      <w:r>
        <w:rPr>
          <w:rFonts w:ascii="Tw Cen MT Condensed Extra Bold" w:cs="Arial" w:eastAsia="Calibri" w:hAnsi="Tw Cen MT Condensed Extra Bold"/>
          <w:color w:val="0000ff"/>
          <w:u w:val="single"/>
          <w:lang w:val="en-ID"/>
        </w:rPr>
        <w:t>alicerosyamk@gmail.com</w:t>
      </w:r>
      <w:r>
        <w:rPr/>
        <w:fldChar w:fldCharType="end"/>
      </w:r>
    </w:p>
    <w:p>
      <w:pPr>
        <w:pStyle w:val="style0"/>
        <w:spacing w:after="0" w:lineRule="auto" w:line="240"/>
        <w:ind w:right="-142"/>
        <w:jc w:val="center"/>
        <w:rPr>
          <w:rFonts w:ascii="Times New Roman" w:cs="Times New Roman" w:eastAsia="Calibri" w:hAnsi="Times New Roman"/>
          <w:b/>
          <w:sz w:val="24"/>
          <w:szCs w:val="24"/>
        </w:rPr>
      </w:pPr>
    </w:p>
    <w:tbl>
      <w:tblPr>
        <w:tblW w:w="0" w:type="auto"/>
        <w:tblBorders>
          <w:top w:val="single" w:sz="18" w:space="0" w:color="auto"/>
          <w:bottom w:val="single" w:sz="18" w:space="0" w:color="auto"/>
        </w:tblBorders>
        <w:tblLook w:val="04A0" w:firstRow="1" w:lastRow="0" w:firstColumn="1" w:lastColumn="0" w:noHBand="0" w:noVBand="1"/>
      </w:tblPr>
      <w:tblGrid>
        <w:gridCol w:w="2696"/>
        <w:gridCol w:w="5458"/>
      </w:tblGrid>
      <w:tr>
        <w:trPr/>
        <w:tc>
          <w:tcPr>
            <w:tcW w:w="2696" w:type="dxa"/>
            <w:tcBorders/>
            <w:shd w:val="clear" w:color="auto" w:fill="auto"/>
          </w:tcPr>
          <w:p>
            <w:pPr>
              <w:pStyle w:val="style0"/>
              <w:spacing w:after="0" w:lineRule="auto" w:line="240"/>
              <w:rPr>
                <w:rFonts w:ascii="Tw Cen MT Condensed Extra Bold" w:cs="Times New Roman" w:eastAsia="Times New Roman" w:hAnsi="Tw Cen MT Condensed Extra Bold"/>
                <w:b/>
                <w:sz w:val="20"/>
                <w:szCs w:val="20"/>
              </w:rPr>
            </w:pPr>
          </w:p>
          <w:p>
            <w:pPr>
              <w:pStyle w:val="style0"/>
              <w:spacing w:after="0" w:lineRule="auto" w:line="240"/>
              <w:rPr>
                <w:rFonts w:ascii="Tw Cen MT Condensed Extra Bold" w:cs="Times New Roman" w:eastAsia="Times New Roman" w:hAnsi="Tw Cen MT Condensed Extra Bold"/>
                <w:b/>
                <w:sz w:val="20"/>
                <w:szCs w:val="20"/>
              </w:rPr>
            </w:pPr>
            <w:r>
              <w:rPr>
                <w:rFonts w:ascii="Tw Cen MT Condensed Extra Bold" w:cs="Times New Roman" w:eastAsia="Times New Roman" w:hAnsi="Tw Cen MT Condensed Extra Bold"/>
                <w:b/>
                <w:sz w:val="20"/>
                <w:szCs w:val="20"/>
              </w:rPr>
              <w:t>Article Info</w:t>
            </w:r>
          </w:p>
        </w:tc>
        <w:tc>
          <w:tcPr>
            <w:tcW w:w="5458" w:type="dxa"/>
            <w:vMerge w:val="restart"/>
            <w:tcBorders/>
            <w:shd w:val="clear" w:color="auto" w:fill="auto"/>
          </w:tcPr>
          <w:p>
            <w:pPr>
              <w:pStyle w:val="style0"/>
              <w:spacing w:after="0" w:lineRule="auto" w:line="192"/>
              <w:rPr>
                <w:rFonts w:ascii="Tw Cen MT Condensed Extra Bold" w:cs="Times New Roman" w:eastAsia="Times New Roman" w:hAnsi="Tw Cen MT Condensed Extra Bold"/>
                <w:b/>
              </w:rPr>
            </w:pPr>
          </w:p>
          <w:p>
            <w:pPr>
              <w:pStyle w:val="style0"/>
              <w:spacing w:after="0" w:lineRule="auto" w:line="192"/>
              <w:rPr>
                <w:rFonts w:ascii="Tw Cen MT Condensed Extra Bold" w:cs="Times New Roman" w:eastAsia="Times New Roman" w:hAnsi="Tw Cen MT Condensed Extra Bold"/>
                <w:b/>
              </w:rPr>
            </w:pPr>
            <w:r>
              <w:rPr>
                <w:rFonts w:ascii="Tw Cen MT Condensed Extra Bold" w:cs="Times New Roman" w:eastAsia="Times New Roman" w:hAnsi="Tw Cen MT Condensed Extra Bold"/>
                <w:b/>
              </w:rPr>
              <w:t>Abstrak</w:t>
            </w:r>
          </w:p>
          <w:p>
            <w:pPr>
              <w:pStyle w:val="style0"/>
              <w:spacing w:after="200" w:lineRule="auto" w:line="192"/>
              <w:ind w:right="-142"/>
              <w:jc w:val="both"/>
              <w:rPr>
                <w:rFonts w:ascii="Tw Cen MT Condensed Extra Bold" w:cs="Arial" w:eastAsia="Calibri" w:hAnsi="Tw Cen MT Condensed Extra Bold"/>
                <w:color w:val="000000"/>
              </w:rPr>
            </w:pPr>
            <w:r>
              <w:rPr>
                <w:rFonts w:ascii="Tw Cen MT Condensed Extra Bold" w:cs="Arial" w:eastAsia="Calibri" w:hAnsi="Tw Cen MT Condensed Extra Bold"/>
                <w:lang w:val="id-ID"/>
              </w:rPr>
              <w:t>Kesehatan jiwa adalah kondisi sejahtera yang dihubungkan dengan rasa bahagia, kepuasan hati, memiliki prestasi/pencapaian, optimis, dan memiliki harapan yang jelas.</w:t>
            </w:r>
            <w:r>
              <w:rPr>
                <w:rFonts w:ascii="Tw Cen MT Condensed Extra Bold" w:cs="Arial" w:eastAsia="Calibri" w:hAnsi="Tw Cen MT Condensed Extra Bold"/>
              </w:rPr>
              <w:t xml:space="preserve"> S</w:t>
            </w:r>
            <w:r>
              <w:rPr>
                <w:rFonts w:ascii="Tw Cen MT Condensed Extra Bold" w:cs="Arial" w:eastAsia="Calibri" w:hAnsi="Tw Cen MT Condensed Extra Bold"/>
                <w:lang w:val="id-ID"/>
              </w:rPr>
              <w:t>ekitar 30% dari seluruh pasien yang dilayani di pelayanan kesehatan primer (puskesmas) adalah pasien yang mengalami masalah kesehatan jiwa.</w:t>
            </w:r>
            <w:r>
              <w:rPr>
                <w:rFonts w:ascii="Tw Cen MT Condensed Extra Bold" w:cs="Arial" w:eastAsia="Calibri" w:hAnsi="Tw Cen MT Condensed Extra Bold"/>
              </w:rPr>
              <w:t xml:space="preserve"> </w:t>
            </w:r>
            <w:r>
              <w:rPr>
                <w:rFonts w:ascii="Tw Cen MT Condensed Extra Bold" w:cs="Arial" w:eastAsia="Calibri" w:hAnsi="Tw Cen MT Condensed Extra Bold"/>
              </w:rPr>
              <w:t>Pasien</w:t>
            </w:r>
            <w:r>
              <w:rPr>
                <w:rFonts w:ascii="Tw Cen MT Condensed Extra Bold" w:cs="Arial" w:eastAsia="Calibri" w:hAnsi="Tw Cen MT Condensed Extra Bold"/>
              </w:rPr>
              <w:t xml:space="preserve"> </w:t>
            </w:r>
            <w:r>
              <w:rPr>
                <w:rFonts w:ascii="Tw Cen MT Condensed Extra Bold" w:cs="Arial" w:eastAsia="Calibri" w:hAnsi="Tw Cen MT Condensed Extra Bold"/>
              </w:rPr>
              <w:t>dengan</w:t>
            </w:r>
            <w:r>
              <w:rPr>
                <w:rFonts w:ascii="Tw Cen MT Condensed Extra Bold" w:cs="Arial" w:eastAsia="Calibri" w:hAnsi="Tw Cen MT Condensed Extra Bold"/>
              </w:rPr>
              <w:t xml:space="preserve"> </w:t>
            </w:r>
            <w:r>
              <w:rPr>
                <w:rFonts w:ascii="Tw Cen MT Condensed Extra Bold" w:cs="Arial" w:eastAsia="Calibri" w:hAnsi="Tw Cen MT Condensed Extra Bold"/>
              </w:rPr>
              <w:t>gangguan</w:t>
            </w:r>
            <w:r>
              <w:rPr>
                <w:rFonts w:ascii="Tw Cen MT Condensed Extra Bold" w:cs="Arial" w:eastAsia="Calibri" w:hAnsi="Tw Cen MT Condensed Extra Bold"/>
              </w:rPr>
              <w:t xml:space="preserve"> </w:t>
            </w:r>
            <w:r>
              <w:rPr>
                <w:rFonts w:ascii="Tw Cen MT Condensed Extra Bold" w:cs="Arial" w:eastAsia="Calibri" w:hAnsi="Tw Cen MT Condensed Extra Bold"/>
              </w:rPr>
              <w:t>jiwa</w:t>
            </w:r>
            <w:r>
              <w:rPr>
                <w:rFonts w:ascii="Tw Cen MT Condensed Extra Bold" w:cs="Arial" w:eastAsia="Calibri" w:hAnsi="Tw Cen MT Condensed Extra Bold"/>
              </w:rPr>
              <w:t xml:space="preserve"> di </w:t>
            </w:r>
            <w:r>
              <w:rPr>
                <w:rFonts w:ascii="Tw Cen MT Condensed Extra Bold" w:cs="Arial" w:eastAsia="Calibri" w:hAnsi="Tw Cen MT Condensed Extra Bold"/>
              </w:rPr>
              <w:t>Puskesmas</w:t>
            </w:r>
            <w:r>
              <w:rPr>
                <w:rFonts w:ascii="Tw Cen MT Condensed Extra Bold" w:cs="Arial" w:eastAsia="Calibri" w:hAnsi="Tw Cen MT Condensed Extra Bold"/>
              </w:rPr>
              <w:t xml:space="preserve"> </w:t>
            </w:r>
            <w:r>
              <w:rPr>
                <w:rFonts w:ascii="Tw Cen MT Condensed Extra Bold" w:cs="Arial" w:eastAsia="Calibri" w:hAnsi="Tw Cen MT Condensed Extra Bold"/>
              </w:rPr>
              <w:t>Pekanheran</w:t>
            </w:r>
            <w:r>
              <w:rPr>
                <w:rFonts w:ascii="Tw Cen MT Condensed Extra Bold" w:cs="Arial" w:eastAsia="Calibri" w:hAnsi="Tw Cen MT Condensed Extra Bold"/>
              </w:rPr>
              <w:t xml:space="preserve"> </w:t>
            </w:r>
            <w:r>
              <w:rPr>
                <w:rFonts w:ascii="Tw Cen MT Condensed Extra Bold" w:cs="Arial" w:eastAsia="Calibri" w:hAnsi="Tw Cen MT Condensed Extra Bold"/>
              </w:rPr>
              <w:t>menempati</w:t>
            </w:r>
            <w:r>
              <w:rPr>
                <w:rFonts w:ascii="Tw Cen MT Condensed Extra Bold" w:cs="Arial" w:eastAsia="Calibri" w:hAnsi="Tw Cen MT Condensed Extra Bold"/>
              </w:rPr>
              <w:t xml:space="preserve"> </w:t>
            </w:r>
            <w:r>
              <w:rPr>
                <w:rFonts w:ascii="Tw Cen MT Condensed Extra Bold" w:cs="Arial" w:eastAsia="Calibri" w:hAnsi="Tw Cen MT Condensed Extra Bold"/>
              </w:rPr>
              <w:t>urutan</w:t>
            </w:r>
            <w:r>
              <w:rPr>
                <w:rFonts w:ascii="Tw Cen MT Condensed Extra Bold" w:cs="Arial" w:eastAsia="Calibri" w:hAnsi="Tw Cen MT Condensed Extra Bold"/>
              </w:rPr>
              <w:t xml:space="preserve"> </w:t>
            </w:r>
            <w:r>
              <w:rPr>
                <w:rFonts w:ascii="Tw Cen MT Condensed Extra Bold" w:cs="Arial" w:eastAsia="Calibri" w:hAnsi="Tw Cen MT Condensed Extra Bold"/>
              </w:rPr>
              <w:t>pertama</w:t>
            </w:r>
            <w:r>
              <w:rPr>
                <w:rFonts w:ascii="Tw Cen MT Condensed Extra Bold" w:cs="Arial" w:eastAsia="Calibri" w:hAnsi="Tw Cen MT Condensed Extra Bold"/>
              </w:rPr>
              <w:t xml:space="preserve"> </w:t>
            </w:r>
            <w:r>
              <w:rPr>
                <w:rFonts w:ascii="Tw Cen MT Condensed Extra Bold" w:cs="Arial" w:eastAsia="Calibri" w:hAnsi="Tw Cen MT Condensed Extra Bold"/>
              </w:rPr>
              <w:t>terbanyak</w:t>
            </w:r>
            <w:r>
              <w:rPr>
                <w:rFonts w:ascii="Tw Cen MT Condensed Extra Bold" w:cs="Arial" w:eastAsia="Calibri" w:hAnsi="Tw Cen MT Condensed Extra Bold"/>
              </w:rPr>
              <w:t xml:space="preserve"> ODGJ di </w:t>
            </w:r>
            <w:r>
              <w:rPr>
                <w:rFonts w:ascii="Tw Cen MT Condensed Extra Bold" w:cs="Arial" w:eastAsia="Calibri" w:hAnsi="Tw Cen MT Condensed Extra Bold"/>
              </w:rPr>
              <w:t>Kabupaten</w:t>
            </w:r>
            <w:r>
              <w:rPr>
                <w:rFonts w:ascii="Tw Cen MT Condensed Extra Bold" w:cs="Arial" w:eastAsia="Calibri" w:hAnsi="Tw Cen MT Condensed Extra Bold"/>
              </w:rPr>
              <w:t xml:space="preserve"> Indragiri </w:t>
            </w:r>
            <w:r>
              <w:rPr>
                <w:rFonts w:ascii="Tw Cen MT Condensed Extra Bold" w:cs="Arial" w:eastAsia="Calibri" w:hAnsi="Tw Cen MT Condensed Extra Bold"/>
              </w:rPr>
              <w:t>hulu</w:t>
            </w:r>
            <w:r>
              <w:rPr>
                <w:rFonts w:ascii="Tw Cen MT Condensed Extra Bold" w:cs="Arial" w:eastAsia="Calibri" w:hAnsi="Tw Cen MT Condensed Extra Bold"/>
                <w:lang w:val="id-ID"/>
              </w:rPr>
              <w:t xml:space="preserve">. Selain </w:t>
            </w:r>
            <w:r>
              <w:rPr>
                <w:rFonts w:ascii="Tw Cen MT Condensed Extra Bold" w:cs="Arial" w:eastAsia="Calibri" w:hAnsi="Tw Cen MT Condensed Extra Bold"/>
              </w:rPr>
              <w:t>itu</w:t>
            </w:r>
            <w:r>
              <w:rPr>
                <w:rFonts w:ascii="Tw Cen MT Condensed Extra Bold" w:cs="Arial" w:eastAsia="Calibri" w:hAnsi="Tw Cen MT Condensed Extra Bold"/>
              </w:rPr>
              <w:t xml:space="preserve"> </w:t>
            </w:r>
            <w:r>
              <w:rPr>
                <w:rFonts w:ascii="Tw Cen MT Condensed Extra Bold" w:cs="Arial" w:eastAsia="Calibri" w:hAnsi="Tw Cen MT Condensed Extra Bold"/>
              </w:rPr>
              <w:t>masih</w:t>
            </w:r>
            <w:r>
              <w:rPr>
                <w:rFonts w:ascii="Tw Cen MT Condensed Extra Bold" w:cs="Arial" w:eastAsia="Calibri" w:hAnsi="Tw Cen MT Condensed Extra Bold"/>
              </w:rPr>
              <w:t xml:space="preserve"> </w:t>
            </w:r>
            <w:r>
              <w:rPr>
                <w:rFonts w:ascii="Tw Cen MT Condensed Extra Bold" w:cs="Arial" w:eastAsia="Calibri" w:hAnsi="Tw Cen MT Condensed Extra Bold"/>
              </w:rPr>
              <w:t>banyak</w:t>
            </w:r>
            <w:r>
              <w:rPr>
                <w:rFonts w:ascii="Tw Cen MT Condensed Extra Bold" w:cs="Arial" w:eastAsia="Calibri" w:hAnsi="Tw Cen MT Condensed Extra Bold"/>
              </w:rPr>
              <w:t xml:space="preserve"> </w:t>
            </w:r>
            <w:r>
              <w:rPr>
                <w:rFonts w:ascii="Tw Cen MT Condensed Extra Bold" w:cs="Arial" w:eastAsia="Calibri" w:hAnsi="Tw Cen MT Condensed Extra Bold"/>
                <w:lang w:val="id-ID"/>
              </w:rPr>
              <w:t xml:space="preserve">masyarakat </w:t>
            </w:r>
            <w:r>
              <w:rPr>
                <w:rFonts w:ascii="Tw Cen MT Condensed Extra Bold" w:cs="Arial" w:eastAsia="Calibri" w:hAnsi="Tw Cen MT Condensed Extra Bold"/>
              </w:rPr>
              <w:t>dengan</w:t>
            </w:r>
            <w:r>
              <w:rPr>
                <w:rFonts w:ascii="Tw Cen MT Condensed Extra Bold" w:cs="Arial" w:eastAsia="Calibri" w:hAnsi="Tw Cen MT Condensed Extra Bold"/>
              </w:rPr>
              <w:t xml:space="preserve"> </w:t>
            </w:r>
            <w:r>
              <w:rPr>
                <w:rFonts w:ascii="Tw Cen MT Condensed Extra Bold" w:cs="Arial" w:eastAsia="Calibri" w:hAnsi="Tw Cen MT Condensed Extra Bold"/>
              </w:rPr>
              <w:t>keluarga</w:t>
            </w:r>
            <w:r>
              <w:rPr>
                <w:rFonts w:ascii="Tw Cen MT Condensed Extra Bold" w:cs="Arial" w:eastAsia="Calibri" w:hAnsi="Tw Cen MT Condensed Extra Bold"/>
              </w:rPr>
              <w:t xml:space="preserve"> </w:t>
            </w:r>
            <w:r>
              <w:rPr>
                <w:rFonts w:ascii="Tw Cen MT Condensed Extra Bold" w:cs="Arial" w:eastAsia="Calibri" w:hAnsi="Tw Cen MT Condensed Extra Bold"/>
              </w:rPr>
              <w:t>gangguan</w:t>
            </w:r>
            <w:r>
              <w:rPr>
                <w:rFonts w:ascii="Tw Cen MT Condensed Extra Bold" w:cs="Arial" w:eastAsia="Calibri" w:hAnsi="Tw Cen MT Condensed Extra Bold"/>
              </w:rPr>
              <w:t xml:space="preserve"> </w:t>
            </w:r>
            <w:r>
              <w:rPr>
                <w:rFonts w:ascii="Tw Cen MT Condensed Extra Bold" w:cs="Arial" w:eastAsia="Calibri" w:hAnsi="Tw Cen MT Condensed Extra Bold"/>
              </w:rPr>
              <w:t>jiwa</w:t>
            </w:r>
            <w:r>
              <w:rPr>
                <w:rFonts w:ascii="Tw Cen MT Condensed Extra Bold" w:cs="Arial" w:eastAsia="Calibri" w:hAnsi="Tw Cen MT Condensed Extra Bold"/>
              </w:rPr>
              <w:t xml:space="preserve"> yang </w:t>
            </w:r>
            <w:r>
              <w:rPr>
                <w:rFonts w:ascii="Tw Cen MT Condensed Extra Bold" w:cs="Arial" w:eastAsia="Calibri" w:hAnsi="Tw Cen MT Condensed Extra Bold"/>
              </w:rPr>
              <w:t>tidak</w:t>
            </w:r>
            <w:r>
              <w:rPr>
                <w:rFonts w:ascii="Tw Cen MT Condensed Extra Bold" w:cs="Arial" w:eastAsia="Calibri" w:hAnsi="Tw Cen MT Condensed Extra Bold"/>
              </w:rPr>
              <w:t xml:space="preserve"> </w:t>
            </w:r>
            <w:r>
              <w:rPr>
                <w:rFonts w:ascii="Tw Cen MT Condensed Extra Bold" w:cs="Arial" w:eastAsia="Calibri" w:hAnsi="Tw Cen MT Condensed Extra Bold"/>
              </w:rPr>
              <w:t>mau</w:t>
            </w:r>
            <w:r>
              <w:rPr>
                <w:rFonts w:ascii="Tw Cen MT Condensed Extra Bold" w:cs="Arial" w:eastAsia="Calibri" w:hAnsi="Tw Cen MT Condensed Extra Bold"/>
              </w:rPr>
              <w:t xml:space="preserve"> </w:t>
            </w:r>
            <w:r>
              <w:rPr>
                <w:rFonts w:ascii="Tw Cen MT Condensed Extra Bold" w:cs="Arial" w:eastAsia="Calibri" w:hAnsi="Tw Cen MT Condensed Extra Bold"/>
              </w:rPr>
              <w:t>memeriksakan</w:t>
            </w:r>
            <w:r>
              <w:rPr>
                <w:rFonts w:ascii="Tw Cen MT Condensed Extra Bold" w:cs="Arial" w:eastAsia="Calibri" w:hAnsi="Tw Cen MT Condensed Extra Bold"/>
              </w:rPr>
              <w:t xml:space="preserve"> </w:t>
            </w:r>
            <w:r>
              <w:rPr>
                <w:rFonts w:ascii="Tw Cen MT Condensed Extra Bold" w:cs="Arial" w:eastAsia="Calibri" w:hAnsi="Tw Cen MT Condensed Extra Bold"/>
              </w:rPr>
              <w:t>atau</w:t>
            </w:r>
            <w:r>
              <w:rPr>
                <w:rFonts w:ascii="Tw Cen MT Condensed Extra Bold" w:cs="Arial" w:eastAsia="Calibri" w:hAnsi="Tw Cen MT Condensed Extra Bold"/>
              </w:rPr>
              <w:t xml:space="preserve"> </w:t>
            </w:r>
            <w:r>
              <w:rPr>
                <w:rFonts w:ascii="Tw Cen MT Condensed Extra Bold" w:cs="Arial" w:eastAsia="Calibri" w:hAnsi="Tw Cen MT Condensed Extra Bold"/>
              </w:rPr>
              <w:t>berobat</w:t>
            </w:r>
            <w:r>
              <w:rPr>
                <w:rFonts w:ascii="Tw Cen MT Condensed Extra Bold" w:cs="Arial" w:eastAsia="Calibri" w:hAnsi="Tw Cen MT Condensed Extra Bold"/>
              </w:rPr>
              <w:t xml:space="preserve"> </w:t>
            </w:r>
            <w:r>
              <w:rPr>
                <w:rFonts w:ascii="Tw Cen MT Condensed Extra Bold" w:cs="Arial" w:eastAsia="Calibri" w:hAnsi="Tw Cen MT Condensed Extra Bold"/>
              </w:rPr>
              <w:t>secara</w:t>
            </w:r>
            <w:r>
              <w:rPr>
                <w:rFonts w:ascii="Tw Cen MT Condensed Extra Bold" w:cs="Arial" w:eastAsia="Calibri" w:hAnsi="Tw Cen MT Condensed Extra Bold"/>
              </w:rPr>
              <w:t xml:space="preserve"> </w:t>
            </w:r>
            <w:r>
              <w:rPr>
                <w:rFonts w:ascii="Tw Cen MT Condensed Extra Bold" w:cs="Arial" w:eastAsia="Calibri" w:hAnsi="Tw Cen MT Condensed Extra Bold"/>
              </w:rPr>
              <w:t>rutin</w:t>
            </w:r>
            <w:r>
              <w:rPr>
                <w:rFonts w:ascii="Tw Cen MT Condensed Extra Bold" w:cs="Arial" w:eastAsia="Calibri" w:hAnsi="Tw Cen MT Condensed Extra Bold"/>
              </w:rPr>
              <w:t xml:space="preserve"> </w:t>
            </w:r>
            <w:r>
              <w:rPr>
                <w:rFonts w:ascii="Tw Cen MT Condensed Extra Bold" w:cs="Arial" w:eastAsia="Calibri" w:hAnsi="Tw Cen MT Condensed Extra Bold"/>
              </w:rPr>
              <w:t>setiap</w:t>
            </w:r>
            <w:r>
              <w:rPr>
                <w:rFonts w:ascii="Tw Cen MT Condensed Extra Bold" w:cs="Arial" w:eastAsia="Calibri" w:hAnsi="Tw Cen MT Condensed Extra Bold"/>
              </w:rPr>
              <w:t xml:space="preserve"> </w:t>
            </w:r>
            <w:r>
              <w:rPr>
                <w:rFonts w:ascii="Tw Cen MT Condensed Extra Bold" w:cs="Arial" w:eastAsia="Calibri" w:hAnsi="Tw Cen MT Condensed Extra Bold"/>
              </w:rPr>
              <w:t>bulannya</w:t>
            </w:r>
            <w:r>
              <w:rPr>
                <w:rFonts w:ascii="Tw Cen MT Condensed Extra Bold" w:cs="Arial" w:eastAsia="Calibri" w:hAnsi="Tw Cen MT Condensed Extra Bold"/>
              </w:rPr>
              <w:t xml:space="preserve"> </w:t>
            </w:r>
            <w:r>
              <w:rPr>
                <w:rFonts w:ascii="Tw Cen MT Condensed Extra Bold" w:cs="Arial" w:eastAsia="Calibri" w:hAnsi="Tw Cen MT Condensed Extra Bold"/>
              </w:rPr>
              <w:t>untuk</w:t>
            </w:r>
            <w:r>
              <w:rPr>
                <w:rFonts w:ascii="Tw Cen MT Condensed Extra Bold" w:cs="Arial" w:eastAsia="Calibri" w:hAnsi="Tw Cen MT Condensed Extra Bold"/>
              </w:rPr>
              <w:t xml:space="preserve"> </w:t>
            </w:r>
            <w:r>
              <w:rPr>
                <w:rFonts w:ascii="Tw Cen MT Condensed Extra Bold" w:cs="Arial" w:eastAsia="Calibri" w:hAnsi="Tw Cen MT Condensed Extra Bold"/>
              </w:rPr>
              <w:t>itu</w:t>
            </w:r>
            <w:r>
              <w:rPr>
                <w:rFonts w:ascii="Tw Cen MT Condensed Extra Bold" w:cs="Arial" w:eastAsia="Calibri" w:hAnsi="Tw Cen MT Condensed Extra Bold"/>
              </w:rPr>
              <w:t xml:space="preserve"> </w:t>
            </w:r>
            <w:r>
              <w:rPr>
                <w:rFonts w:ascii="Tw Cen MT Condensed Extra Bold" w:cs="Arial" w:eastAsia="Calibri" w:hAnsi="Tw Cen MT Condensed Extra Bold"/>
              </w:rPr>
              <w:t>perlu</w:t>
            </w:r>
            <w:r>
              <w:rPr>
                <w:rFonts w:ascii="Tw Cen MT Condensed Extra Bold" w:cs="Arial" w:eastAsia="Calibri" w:hAnsi="Tw Cen MT Condensed Extra Bold"/>
              </w:rPr>
              <w:t xml:space="preserve"> </w:t>
            </w:r>
            <w:r>
              <w:rPr>
                <w:rFonts w:ascii="Tw Cen MT Condensed Extra Bold" w:cs="Arial" w:eastAsia="Calibri" w:hAnsi="Tw Cen MT Condensed Extra Bold"/>
              </w:rPr>
              <w:t>dibentuk</w:t>
            </w:r>
            <w:r>
              <w:rPr>
                <w:rFonts w:ascii="Tw Cen MT Condensed Extra Bold" w:cs="Arial" w:eastAsia="Calibri" w:hAnsi="Tw Cen MT Condensed Extra Bold"/>
              </w:rPr>
              <w:t xml:space="preserve"> </w:t>
            </w:r>
            <w:r>
              <w:rPr>
                <w:rFonts w:ascii="Tw Cen MT Condensed Extra Bold" w:cs="Arial" w:eastAsia="Calibri" w:hAnsi="Tw Cen MT Condensed Extra Bold"/>
              </w:rPr>
              <w:t>kader</w:t>
            </w:r>
            <w:r>
              <w:rPr>
                <w:rFonts w:ascii="Tw Cen MT Condensed Extra Bold" w:cs="Arial" w:eastAsia="Calibri" w:hAnsi="Tw Cen MT Condensed Extra Bold"/>
              </w:rPr>
              <w:t xml:space="preserve"> </w:t>
            </w:r>
            <w:r>
              <w:rPr>
                <w:rFonts w:ascii="Tw Cen MT Condensed Extra Bold" w:cs="Arial" w:eastAsia="Calibri" w:hAnsi="Tw Cen MT Condensed Extra Bold"/>
              </w:rPr>
              <w:t>kesehatan</w:t>
            </w:r>
            <w:r>
              <w:rPr>
                <w:rFonts w:ascii="Tw Cen MT Condensed Extra Bold" w:cs="Arial" w:eastAsia="Calibri" w:hAnsi="Tw Cen MT Condensed Extra Bold"/>
              </w:rPr>
              <w:t xml:space="preserve"> </w:t>
            </w:r>
            <w:r>
              <w:rPr>
                <w:rFonts w:ascii="Tw Cen MT Condensed Extra Bold" w:cs="Arial" w:eastAsia="Calibri" w:hAnsi="Tw Cen MT Condensed Extra Bold"/>
              </w:rPr>
              <w:t>jiwa</w:t>
            </w:r>
            <w:r>
              <w:rPr>
                <w:rFonts w:ascii="Tw Cen MT Condensed Extra Bold" w:cs="Arial" w:eastAsia="Calibri" w:hAnsi="Tw Cen MT Condensed Extra Bold"/>
              </w:rPr>
              <w:t xml:space="preserve">. Kader </w:t>
            </w:r>
            <w:r>
              <w:rPr>
                <w:rFonts w:ascii="Tw Cen MT Condensed Extra Bold" w:cs="Arial" w:eastAsia="Calibri" w:hAnsi="Tw Cen MT Condensed Extra Bold"/>
              </w:rPr>
              <w:t>kesehatan</w:t>
            </w:r>
            <w:r>
              <w:rPr>
                <w:rFonts w:ascii="Tw Cen MT Condensed Extra Bold" w:cs="Arial" w:eastAsia="Calibri" w:hAnsi="Tw Cen MT Condensed Extra Bold"/>
              </w:rPr>
              <w:t xml:space="preserve"> </w:t>
            </w:r>
            <w:r>
              <w:rPr>
                <w:rFonts w:ascii="Tw Cen MT Condensed Extra Bold" w:cs="Arial" w:eastAsia="Calibri" w:hAnsi="Tw Cen MT Condensed Extra Bold"/>
              </w:rPr>
              <w:t>jiwa</w:t>
            </w:r>
            <w:r>
              <w:rPr>
                <w:rFonts w:ascii="Tw Cen MT Condensed Extra Bold" w:cs="Arial" w:eastAsia="Calibri" w:hAnsi="Tw Cen MT Condensed Extra Bold"/>
              </w:rPr>
              <w:t xml:space="preserve"> yang </w:t>
            </w:r>
            <w:r>
              <w:rPr>
                <w:rFonts w:ascii="Tw Cen MT Condensed Extra Bold" w:cs="Arial" w:eastAsia="Calibri" w:hAnsi="Tw Cen MT Condensed Extra Bold"/>
              </w:rPr>
              <w:t>yang</w:t>
            </w:r>
            <w:r>
              <w:rPr>
                <w:rFonts w:ascii="Tw Cen MT Condensed Extra Bold" w:cs="Arial" w:eastAsia="Calibri" w:hAnsi="Tw Cen MT Condensed Extra Bold"/>
              </w:rPr>
              <w:t xml:space="preserve"> </w:t>
            </w:r>
            <w:r>
              <w:rPr>
                <w:rFonts w:ascii="Tw Cen MT Condensed Extra Bold" w:cs="Arial" w:eastAsia="Calibri" w:hAnsi="Tw Cen MT Condensed Extra Bold"/>
              </w:rPr>
              <w:t>terbentuk</w:t>
            </w:r>
            <w:r>
              <w:rPr>
                <w:rFonts w:ascii="Tw Cen MT Condensed Extra Bold" w:cs="Arial" w:eastAsia="Calibri" w:hAnsi="Tw Cen MT Condensed Extra Bold"/>
              </w:rPr>
              <w:t xml:space="preserve"> </w:t>
            </w:r>
            <w:r>
              <w:rPr>
                <w:rFonts w:ascii="Tw Cen MT Condensed Extra Bold" w:cs="Arial" w:eastAsia="Calibri" w:hAnsi="Tw Cen MT Condensed Extra Bold"/>
              </w:rPr>
              <w:t>sebanyak</w:t>
            </w:r>
            <w:r>
              <w:rPr>
                <w:rFonts w:ascii="Tw Cen MT Condensed Extra Bold" w:cs="Arial" w:eastAsia="Calibri" w:hAnsi="Tw Cen MT Condensed Extra Bold"/>
              </w:rPr>
              <w:t xml:space="preserve"> 18 orang di </w:t>
            </w:r>
            <w:r>
              <w:rPr>
                <w:rFonts w:ascii="Tw Cen MT Condensed Extra Bold" w:cs="Arial" w:eastAsia="Calibri" w:hAnsi="Tw Cen MT Condensed Extra Bold"/>
              </w:rPr>
              <w:t>wilayah</w:t>
            </w:r>
            <w:r>
              <w:rPr>
                <w:rFonts w:ascii="Tw Cen MT Condensed Extra Bold" w:cs="Arial" w:eastAsia="Calibri" w:hAnsi="Tw Cen MT Condensed Extra Bold"/>
              </w:rPr>
              <w:t xml:space="preserve"> </w:t>
            </w:r>
            <w:r>
              <w:rPr>
                <w:rFonts w:ascii="Tw Cen MT Condensed Extra Bold" w:cs="Arial" w:eastAsia="Calibri" w:hAnsi="Tw Cen MT Condensed Extra Bold"/>
              </w:rPr>
              <w:t>kerja</w:t>
            </w:r>
            <w:r>
              <w:rPr>
                <w:rFonts w:ascii="Tw Cen MT Condensed Extra Bold" w:cs="Arial" w:eastAsia="Calibri" w:hAnsi="Tw Cen MT Condensed Extra Bold"/>
              </w:rPr>
              <w:t xml:space="preserve"> </w:t>
            </w:r>
            <w:r>
              <w:rPr>
                <w:rFonts w:ascii="Tw Cen MT Condensed Extra Bold" w:cs="Arial" w:eastAsia="Calibri" w:hAnsi="Tw Cen MT Condensed Extra Bold"/>
              </w:rPr>
              <w:t>puskesmas</w:t>
            </w:r>
            <w:r>
              <w:rPr>
                <w:rFonts w:ascii="Tw Cen MT Condensed Extra Bold" w:cs="Arial" w:eastAsia="Calibri" w:hAnsi="Tw Cen MT Condensed Extra Bold"/>
              </w:rPr>
              <w:t xml:space="preserve"> </w:t>
            </w:r>
            <w:r>
              <w:rPr>
                <w:rFonts w:ascii="Tw Cen MT Condensed Extra Bold" w:cs="Arial" w:eastAsia="Calibri" w:hAnsi="Tw Cen MT Condensed Extra Bold"/>
              </w:rPr>
              <w:t>pekanheran</w:t>
            </w:r>
            <w:r>
              <w:rPr>
                <w:rFonts w:ascii="Tw Cen MT Condensed Extra Bold" w:cs="Arial" w:eastAsia="Calibri" w:hAnsi="Tw Cen MT Condensed Extra Bold"/>
              </w:rPr>
              <w:t>.</w:t>
            </w:r>
            <w:r>
              <w:rPr>
                <w:rFonts w:ascii="Tw Cen MT Condensed Extra Bold" w:cs="Times New Roman" w:eastAsia="Times New Roman" w:hAnsi="Tw Cen MT Condensed Extra Bold"/>
              </w:rPr>
              <w:t xml:space="preserve"> </w:t>
            </w:r>
            <w:r>
              <w:rPr>
                <w:rFonts w:ascii="Tw Cen MT Condensed Extra Bold" w:cs="Times New Roman" w:eastAsia="Times New Roman" w:hAnsi="Tw Cen MT Condensed Extra Bold"/>
              </w:rPr>
              <w:t>Kategori</w:t>
            </w:r>
            <w:r>
              <w:rPr>
                <w:rFonts w:ascii="Tw Cen MT Condensed Extra Bold" w:cs="Times New Roman" w:eastAsia="Times New Roman" w:hAnsi="Tw Cen MT Condensed Extra Bold"/>
              </w:rPr>
              <w:t xml:space="preserve"> rata-rata </w:t>
            </w:r>
            <w:r>
              <w:rPr>
                <w:rFonts w:ascii="Tw Cen MT Condensed Extra Bold" w:cs="Times New Roman" w:eastAsia="Times New Roman" w:hAnsi="Tw Cen MT Condensed Extra Bold"/>
                <w:lang w:val="id-ID"/>
              </w:rPr>
              <w:t xml:space="preserve">usia kader kesehatan jiwa </w:t>
            </w:r>
            <w:r>
              <w:rPr>
                <w:rFonts w:ascii="Tw Cen MT Condensed Extra Bold" w:cs="Times New Roman" w:eastAsia="Times New Roman" w:hAnsi="Tw Cen MT Condensed Extra Bold"/>
              </w:rPr>
              <w:t xml:space="preserve">di Wilayah </w:t>
            </w:r>
            <w:r>
              <w:rPr>
                <w:rFonts w:ascii="Tw Cen MT Condensed Extra Bold" w:cs="Times New Roman" w:eastAsia="Times New Roman" w:hAnsi="Tw Cen MT Condensed Extra Bold"/>
              </w:rPr>
              <w:t>Kerja</w:t>
            </w:r>
            <w:r>
              <w:rPr>
                <w:rFonts w:ascii="Tw Cen MT Condensed Extra Bold" w:cs="Times New Roman" w:eastAsia="Times New Roman" w:hAnsi="Tw Cen MT Condensed Extra Bold"/>
              </w:rPr>
              <w:t xml:space="preserve"> </w:t>
            </w:r>
            <w:r>
              <w:rPr>
                <w:rFonts w:ascii="Tw Cen MT Condensed Extra Bold" w:cs="Times New Roman" w:eastAsia="Times New Roman" w:hAnsi="Tw Cen MT Condensed Extra Bold"/>
              </w:rPr>
              <w:t>Puskesmas</w:t>
            </w:r>
            <w:r>
              <w:rPr>
                <w:rFonts w:ascii="Tw Cen MT Condensed Extra Bold" w:cs="Times New Roman" w:eastAsia="Times New Roman" w:hAnsi="Tw Cen MT Condensed Extra Bold"/>
              </w:rPr>
              <w:t xml:space="preserve"> </w:t>
            </w:r>
            <w:r>
              <w:rPr>
                <w:rFonts w:ascii="Tw Cen MT Condensed Extra Bold" w:cs="Times New Roman" w:eastAsia="Times New Roman" w:hAnsi="Tw Cen MT Condensed Extra Bold"/>
              </w:rPr>
              <w:t>Pekanheran</w:t>
            </w:r>
            <w:r>
              <w:rPr>
                <w:rFonts w:ascii="Tw Cen MT Condensed Extra Bold" w:cs="Times New Roman" w:eastAsia="Times New Roman" w:hAnsi="Tw Cen MT Condensed Extra Bold"/>
              </w:rPr>
              <w:t xml:space="preserve"> </w:t>
            </w:r>
            <w:r>
              <w:rPr>
                <w:rFonts w:ascii="Tw Cen MT Condensed Extra Bold" w:cs="Times New Roman" w:eastAsia="Times New Roman" w:hAnsi="Tw Cen MT Condensed Extra Bold"/>
              </w:rPr>
              <w:t>adalah</w:t>
            </w:r>
            <w:r>
              <w:rPr>
                <w:rFonts w:ascii="Tw Cen MT Condensed Extra Bold" w:cs="Times New Roman" w:eastAsia="Times New Roman" w:hAnsi="Tw Cen MT Condensed Extra Bold"/>
              </w:rPr>
              <w:t xml:space="preserve"> 36</w:t>
            </w:r>
            <w:r>
              <w:rPr>
                <w:rFonts w:ascii="Tw Cen MT Condensed Extra Bold" w:cs="Times New Roman" w:eastAsia="Times New Roman" w:hAnsi="Tw Cen MT Condensed Extra Bold"/>
                <w:lang w:val="id-ID"/>
              </w:rPr>
              <w:t xml:space="preserve"> tahun dengan jenis kelamin laki-laki </w:t>
            </w:r>
            <w:r>
              <w:rPr>
                <w:rFonts w:ascii="Tw Cen MT Condensed Extra Bold" w:cs="Times New Roman" w:eastAsia="Times New Roman" w:hAnsi="Tw Cen MT Condensed Extra Bold"/>
              </w:rPr>
              <w:t>hanya</w:t>
            </w:r>
            <w:r>
              <w:rPr>
                <w:rFonts w:ascii="Tw Cen MT Condensed Extra Bold" w:cs="Times New Roman" w:eastAsia="Times New Roman" w:hAnsi="Tw Cen MT Condensed Extra Bold"/>
              </w:rPr>
              <w:t xml:space="preserve"> </w:t>
            </w:r>
            <w:r>
              <w:rPr>
                <w:rFonts w:ascii="Tw Cen MT Condensed Extra Bold" w:cs="Times New Roman" w:eastAsia="Times New Roman" w:hAnsi="Tw Cen MT Condensed Extra Bold"/>
                <w:lang w:val="id-ID"/>
              </w:rPr>
              <w:t>5</w:t>
            </w:r>
            <w:r>
              <w:rPr>
                <w:rFonts w:ascii="Tw Cen MT Condensed Extra Bold" w:cs="Times New Roman" w:eastAsia="Times New Roman" w:hAnsi="Tw Cen MT Condensed Extra Bold"/>
              </w:rPr>
              <w:t>,6</w:t>
            </w:r>
            <w:r>
              <w:rPr>
                <w:rFonts w:ascii="Tw Cen MT Condensed Extra Bold" w:cs="Times New Roman" w:eastAsia="Times New Roman" w:hAnsi="Tw Cen MT Condensed Extra Bold"/>
                <w:lang w:val="id-ID"/>
              </w:rPr>
              <w:t xml:space="preserve">% dan </w:t>
            </w:r>
            <w:r>
              <w:rPr>
                <w:rFonts w:ascii="Tw Cen MT Condensed Extra Bold" w:cs="Times New Roman" w:eastAsia="Times New Roman" w:hAnsi="Tw Cen MT Condensed Extra Bold"/>
              </w:rPr>
              <w:t>didominasi</w:t>
            </w:r>
            <w:r>
              <w:rPr>
                <w:rFonts w:ascii="Tw Cen MT Condensed Extra Bold" w:cs="Times New Roman" w:eastAsia="Times New Roman" w:hAnsi="Tw Cen MT Condensed Extra Bold"/>
              </w:rPr>
              <w:t xml:space="preserve"> </w:t>
            </w:r>
            <w:r>
              <w:rPr>
                <w:rFonts w:ascii="Tw Cen MT Condensed Extra Bold" w:cs="Times New Roman" w:eastAsia="Times New Roman" w:hAnsi="Tw Cen MT Condensed Extra Bold"/>
              </w:rPr>
              <w:t>oleh</w:t>
            </w:r>
            <w:r>
              <w:rPr>
                <w:rFonts w:ascii="Tw Cen MT Condensed Extra Bold" w:cs="Times New Roman" w:eastAsia="Times New Roman" w:hAnsi="Tw Cen MT Condensed Extra Bold"/>
              </w:rPr>
              <w:t xml:space="preserve"> </w:t>
            </w:r>
            <w:r>
              <w:rPr>
                <w:rFonts w:ascii="Tw Cen MT Condensed Extra Bold" w:cs="Times New Roman" w:eastAsia="Times New Roman" w:hAnsi="Tw Cen MT Condensed Extra Bold"/>
                <w:lang w:val="id-ID"/>
              </w:rPr>
              <w:t xml:space="preserve">perempuan </w:t>
            </w:r>
            <w:r>
              <w:rPr>
                <w:rFonts w:ascii="Tw Cen MT Condensed Extra Bold" w:cs="Times New Roman" w:eastAsia="Times New Roman" w:hAnsi="Tw Cen MT Condensed Extra Bold"/>
              </w:rPr>
              <w:t>sebesar</w:t>
            </w:r>
            <w:r>
              <w:rPr>
                <w:rFonts w:ascii="Tw Cen MT Condensed Extra Bold" w:cs="Times New Roman" w:eastAsia="Times New Roman" w:hAnsi="Tw Cen MT Condensed Extra Bold"/>
              </w:rPr>
              <w:t xml:space="preserve"> 94,5</w:t>
            </w:r>
            <w:r>
              <w:rPr>
                <w:rFonts w:ascii="Tw Cen MT Condensed Extra Bold" w:cs="Times New Roman" w:eastAsia="Times New Roman" w:hAnsi="Tw Cen MT Condensed Extra Bold"/>
                <w:lang w:val="id-ID"/>
              </w:rPr>
              <w:t xml:space="preserve">%. Latar </w:t>
            </w:r>
            <w:r>
              <w:rPr>
                <w:rFonts w:ascii="Tw Cen MT Condensed Extra Bold" w:cs="Times New Roman" w:eastAsia="Times New Roman" w:hAnsi="Tw Cen MT Condensed Extra Bold"/>
              </w:rPr>
              <w:t>belakang</w:t>
            </w:r>
            <w:r>
              <w:rPr>
                <w:rFonts w:ascii="Tw Cen MT Condensed Extra Bold" w:cs="Times New Roman" w:eastAsia="Times New Roman" w:hAnsi="Tw Cen MT Condensed Extra Bold"/>
              </w:rPr>
              <w:t xml:space="preserve"> </w:t>
            </w:r>
            <w:r>
              <w:rPr>
                <w:rFonts w:ascii="Tw Cen MT Condensed Extra Bold" w:cs="Times New Roman" w:eastAsia="Times New Roman" w:hAnsi="Tw Cen MT Condensed Extra Bold"/>
                <w:lang w:val="id-ID"/>
              </w:rPr>
              <w:t xml:space="preserve">pendidikan </w:t>
            </w:r>
            <w:r>
              <w:rPr>
                <w:rFonts w:ascii="Tw Cen MT Condensed Extra Bold" w:cs="Times New Roman" w:eastAsia="Times New Roman" w:hAnsi="Tw Cen MT Condensed Extra Bold"/>
              </w:rPr>
              <w:t>kader</w:t>
            </w:r>
            <w:r>
              <w:rPr>
                <w:rFonts w:ascii="Tw Cen MT Condensed Extra Bold" w:cs="Times New Roman" w:eastAsia="Times New Roman" w:hAnsi="Tw Cen MT Condensed Extra Bold"/>
              </w:rPr>
              <w:t xml:space="preserve"> </w:t>
            </w:r>
            <w:r>
              <w:rPr>
                <w:rFonts w:ascii="Tw Cen MT Condensed Extra Bold" w:cs="Times New Roman" w:eastAsia="Times New Roman" w:hAnsi="Tw Cen MT Condensed Extra Bold"/>
              </w:rPr>
              <w:t>terbanyak</w:t>
            </w:r>
            <w:r>
              <w:rPr>
                <w:rFonts w:ascii="Tw Cen MT Condensed Extra Bold" w:cs="Times New Roman" w:eastAsia="Times New Roman" w:hAnsi="Tw Cen MT Condensed Extra Bold"/>
              </w:rPr>
              <w:t xml:space="preserve"> </w:t>
            </w:r>
            <w:r>
              <w:rPr>
                <w:rFonts w:ascii="Tw Cen MT Condensed Extra Bold" w:cs="Times New Roman" w:eastAsia="Times New Roman" w:hAnsi="Tw Cen MT Condensed Extra Bold"/>
              </w:rPr>
              <w:t>adalah</w:t>
            </w:r>
            <w:r>
              <w:rPr>
                <w:rFonts w:ascii="Tw Cen MT Condensed Extra Bold" w:cs="Times New Roman" w:eastAsia="Times New Roman" w:hAnsi="Tw Cen MT Condensed Extra Bold"/>
              </w:rPr>
              <w:t xml:space="preserve"> </w:t>
            </w:r>
            <w:r>
              <w:rPr>
                <w:rFonts w:ascii="Tw Cen MT Condensed Extra Bold" w:cs="Times New Roman" w:eastAsia="Times New Roman" w:hAnsi="Tw Cen MT Condensed Extra Bold"/>
              </w:rPr>
              <w:t>pendidikan</w:t>
            </w:r>
            <w:r>
              <w:rPr>
                <w:rFonts w:ascii="Tw Cen MT Condensed Extra Bold" w:cs="Times New Roman" w:eastAsia="Times New Roman" w:hAnsi="Tw Cen MT Condensed Extra Bold"/>
              </w:rPr>
              <w:t xml:space="preserve"> </w:t>
            </w:r>
            <w:r>
              <w:rPr>
                <w:rFonts w:ascii="Tw Cen MT Condensed Extra Bold" w:cs="Times New Roman" w:eastAsia="Times New Roman" w:hAnsi="Tw Cen MT Condensed Extra Bold"/>
              </w:rPr>
              <w:t>menengah</w:t>
            </w:r>
            <w:r>
              <w:rPr>
                <w:rFonts w:ascii="Tw Cen MT Condensed Extra Bold" w:cs="Times New Roman" w:eastAsia="Times New Roman" w:hAnsi="Tw Cen MT Condensed Extra Bold"/>
              </w:rPr>
              <w:t xml:space="preserve"> </w:t>
            </w:r>
            <w:r>
              <w:rPr>
                <w:rFonts w:ascii="Tw Cen MT Condensed Extra Bold" w:cs="Times New Roman" w:eastAsia="Times New Roman" w:hAnsi="Tw Cen MT Condensed Extra Bold"/>
              </w:rPr>
              <w:t>yaitu</w:t>
            </w:r>
            <w:r>
              <w:rPr>
                <w:rFonts w:ascii="Tw Cen MT Condensed Extra Bold" w:cs="Times New Roman" w:eastAsia="Times New Roman" w:hAnsi="Tw Cen MT Condensed Extra Bold"/>
              </w:rPr>
              <w:t xml:space="preserve"> 72,2</w:t>
            </w:r>
            <w:r>
              <w:rPr>
                <w:rFonts w:ascii="Tw Cen MT Condensed Extra Bold" w:cs="Times New Roman" w:eastAsia="Times New Roman" w:hAnsi="Tw Cen MT Condensed Extra Bold"/>
                <w:lang w:val="id-ID"/>
              </w:rPr>
              <w:t>%.</w:t>
            </w:r>
            <w:r>
              <w:rPr>
                <w:rFonts w:ascii="Tw Cen MT Condensed Extra Bold" w:cs="Arial" w:eastAsia="Calibri" w:hAnsi="Tw Cen MT Condensed Extra Bold"/>
              </w:rPr>
              <w:t xml:space="preserve">  </w:t>
            </w:r>
            <w:r>
              <w:rPr>
                <w:rFonts w:ascii="Tw Cen MT Condensed Extra Bold" w:cs="Times New Roman" w:eastAsia="Calibri" w:hAnsi="Tw Cen MT Condensed Extra Bold"/>
              </w:rPr>
              <w:t>R</w:t>
            </w:r>
            <w:r>
              <w:rPr>
                <w:rFonts w:ascii="Tw Cen MT Condensed Extra Bold" w:cs="Times New Roman" w:eastAsia="Calibri" w:hAnsi="Tw Cen MT Condensed Extra Bold"/>
                <w:lang w:val="id-ID"/>
              </w:rPr>
              <w:t>ata-rata pengetahuan kader pre test  65,18 dan post test 75,56</w:t>
            </w:r>
            <w:r>
              <w:rPr>
                <w:rFonts w:ascii="Tw Cen MT Condensed Extra Bold" w:cs="Times New Roman" w:eastAsia="Calibri" w:hAnsi="Tw Cen MT Condensed Extra Bold"/>
              </w:rPr>
              <w:t>,</w:t>
            </w:r>
            <w:r>
              <w:rPr>
                <w:rFonts w:ascii="Tw Cen MT Condensed Extra Bold" w:cs="Times New Roman" w:eastAsia="Calibri" w:hAnsi="Tw Cen MT Condensed Extra Bold"/>
                <w:lang w:val="id-ID"/>
              </w:rPr>
              <w:t xml:space="preserve"> artinya terdapat peningkatan yang signifikan antara nilai pre test dan post test pengetahuan kader kesehatan </w:t>
            </w:r>
            <w:r>
              <w:rPr>
                <w:rFonts w:ascii="Tw Cen MT Condensed Extra Bold" w:cs="Times New Roman" w:eastAsia="Calibri" w:hAnsi="Tw Cen MT Condensed Extra Bold"/>
              </w:rPr>
              <w:t>jiwa</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lang w:val="id-ID"/>
              </w:rPr>
              <w:t>tentang masalah gangguan jiwa</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dan</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semua</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kader</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dapat</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menamukan</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adanya</w:t>
            </w:r>
            <w:r>
              <w:rPr>
                <w:rFonts w:ascii="Tw Cen MT Condensed Extra Bold" w:cs="Times New Roman" w:eastAsia="Calibri" w:hAnsi="Tw Cen MT Condensed Extra Bold"/>
              </w:rPr>
              <w:t xml:space="preserve"> 2 </w:t>
            </w:r>
            <w:r>
              <w:rPr>
                <w:rFonts w:ascii="Tw Cen MT Condensed Extra Bold" w:cs="Times New Roman" w:eastAsia="Calibri" w:hAnsi="Tw Cen MT Condensed Extra Bold"/>
              </w:rPr>
              <w:t>kasus</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baru</w:t>
            </w:r>
            <w:r>
              <w:rPr>
                <w:rFonts w:ascii="Tw Cen MT Condensed Extra Bold" w:cs="Times New Roman" w:eastAsia="Calibri" w:hAnsi="Tw Cen MT Condensed Extra Bold"/>
              </w:rPr>
              <w:t xml:space="preserve"> ODGJ </w:t>
            </w:r>
            <w:r>
              <w:rPr>
                <w:rFonts w:ascii="Tw Cen MT Condensed Extra Bold" w:cs="Times New Roman" w:eastAsia="Calibri" w:hAnsi="Tw Cen MT Condensed Extra Bold"/>
              </w:rPr>
              <w:t>berdasarkan</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deteksi</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dengan</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menggunbakan</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buku</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kerja</w:t>
            </w:r>
            <w:r>
              <w:rPr>
                <w:rFonts w:ascii="Tw Cen MT Condensed Extra Bold" w:cs="Times New Roman" w:eastAsia="Calibri" w:hAnsi="Tw Cen MT Condensed Extra Bold"/>
              </w:rPr>
              <w:t>.</w:t>
            </w:r>
          </w:p>
          <w:p>
            <w:pPr>
              <w:pStyle w:val="style0"/>
              <w:spacing w:after="200" w:lineRule="auto" w:line="192"/>
              <w:ind w:left="13" w:right="-142"/>
              <w:jc w:val="both"/>
              <w:rPr>
                <w:rFonts w:ascii="Tw Cen MT Condensed Extra Bold" w:cs="Arial" w:eastAsia="Calibri" w:hAnsi="Tw Cen MT Condensed Extra Bold"/>
                <w:lang w:val="id-ID"/>
              </w:rPr>
            </w:pPr>
            <w:r>
              <w:rPr>
                <w:rFonts w:ascii="Tw Cen MT Condensed Extra Bold" w:cs="Arial" w:eastAsia="Calibri" w:hAnsi="Tw Cen MT Condensed Extra Bold"/>
                <w:b/>
                <w:lang w:val="id-ID"/>
              </w:rPr>
              <w:t>Kata kunci :</w:t>
            </w:r>
            <w:r>
              <w:rPr>
                <w:rFonts w:ascii="Tw Cen MT Condensed Extra Bold" w:cs="Arial" w:eastAsia="Calibri" w:hAnsi="Tw Cen MT Condensed Extra Bold"/>
                <w:lang w:val="id-ID"/>
              </w:rPr>
              <w:t xml:space="preserve"> </w:t>
            </w:r>
            <w:r>
              <w:rPr>
                <w:rFonts w:ascii="Tw Cen MT Condensed Extra Bold" w:cs="Arial" w:eastAsia="Calibri" w:hAnsi="Tw Cen MT Condensed Extra Bold"/>
              </w:rPr>
              <w:t>Pemberdayaan</w:t>
            </w:r>
            <w:r>
              <w:rPr>
                <w:rFonts w:ascii="Tw Cen MT Condensed Extra Bold" w:cs="Arial" w:eastAsia="Calibri" w:hAnsi="Tw Cen MT Condensed Extra Bold"/>
              </w:rPr>
              <w:t xml:space="preserve"> </w:t>
            </w:r>
            <w:r>
              <w:rPr>
                <w:rFonts w:ascii="Tw Cen MT Condensed Extra Bold" w:cs="Arial" w:eastAsia="Calibri" w:hAnsi="Tw Cen MT Condensed Extra Bold"/>
              </w:rPr>
              <w:t>masyarakat</w:t>
            </w:r>
            <w:r>
              <w:rPr>
                <w:rFonts w:ascii="Tw Cen MT Condensed Extra Bold" w:cs="Arial" w:eastAsia="Calibri" w:hAnsi="Tw Cen MT Condensed Extra Bold"/>
                <w:lang w:val="id-ID"/>
              </w:rPr>
              <w:t xml:space="preserve">, </w:t>
            </w:r>
            <w:r>
              <w:rPr>
                <w:rFonts w:ascii="Tw Cen MT Condensed Extra Bold" w:cs="Arial" w:eastAsia="Calibri" w:hAnsi="Tw Cen MT Condensed Extra Bold"/>
              </w:rPr>
              <w:t xml:space="preserve">Kader </w:t>
            </w:r>
            <w:r>
              <w:rPr>
                <w:rFonts w:ascii="Tw Cen MT Condensed Extra Bold" w:cs="Arial" w:eastAsia="Calibri" w:hAnsi="Tw Cen MT Condensed Extra Bold"/>
              </w:rPr>
              <w:t>Kesehatan</w:t>
            </w:r>
            <w:r>
              <w:rPr>
                <w:rFonts w:ascii="Tw Cen MT Condensed Extra Bold" w:cs="Arial" w:eastAsia="Calibri" w:hAnsi="Tw Cen MT Condensed Extra Bold"/>
              </w:rPr>
              <w:t xml:space="preserve"> </w:t>
            </w:r>
            <w:r>
              <w:rPr>
                <w:rFonts w:ascii="Tw Cen MT Condensed Extra Bold" w:cs="Arial" w:eastAsia="Calibri" w:hAnsi="Tw Cen MT Condensed Extra Bold"/>
              </w:rPr>
              <w:t>Jiwa</w:t>
            </w:r>
            <w:r>
              <w:rPr>
                <w:rFonts w:ascii="Tw Cen MT Condensed Extra Bold" w:cs="Arial" w:eastAsia="Calibri" w:hAnsi="Tw Cen MT Condensed Extra Bold"/>
                <w:lang w:val="id-ID"/>
              </w:rPr>
              <w:t xml:space="preserve">, </w:t>
            </w:r>
            <w:r>
              <w:rPr>
                <w:rFonts w:ascii="Tw Cen MT Condensed Extra Bold" w:cs="Arial" w:eastAsia="Calibri" w:hAnsi="Tw Cen MT Condensed Extra Bold"/>
              </w:rPr>
              <w:t>Pengetahuan</w:t>
            </w:r>
            <w:r>
              <w:rPr>
                <w:rFonts w:ascii="Tw Cen MT Condensed Extra Bold" w:cs="Arial" w:eastAsia="Calibri" w:hAnsi="Tw Cen MT Condensed Extra Bold"/>
              </w:rPr>
              <w:t xml:space="preserve">, </w:t>
            </w:r>
            <w:r>
              <w:rPr>
                <w:rFonts w:ascii="Tw Cen MT Condensed Extra Bold" w:cs="Arial" w:eastAsia="Calibri" w:hAnsi="Tw Cen MT Condensed Extra Bold"/>
              </w:rPr>
              <w:t>Identifikasi</w:t>
            </w:r>
            <w:r>
              <w:rPr>
                <w:rFonts w:ascii="Tw Cen MT Condensed Extra Bold" w:cs="Arial" w:eastAsia="Calibri" w:hAnsi="Tw Cen MT Condensed Extra Bold"/>
                <w:lang w:val="id-ID"/>
              </w:rPr>
              <w:t>.</w:t>
            </w:r>
          </w:p>
        </w:tc>
      </w:tr>
      <w:tr>
        <w:tblPrEx/>
        <w:trPr/>
        <w:tc>
          <w:tcPr>
            <w:tcW w:w="2696" w:type="dxa"/>
            <w:tcBorders/>
            <w:shd w:val="clear" w:color="auto" w:fill="auto"/>
          </w:tcPr>
          <w:p>
            <w:pPr>
              <w:pStyle w:val="style0"/>
              <w:spacing w:after="0" w:lineRule="auto" w:line="240"/>
              <w:jc w:val="center"/>
              <w:rPr>
                <w:rFonts w:ascii="Tw Cen MT Condensed Extra Bold" w:cs="Times New Roman" w:eastAsia="Times New Roman" w:hAnsi="Tw Cen MT Condensed Extra Bold"/>
                <w:b/>
                <w:sz w:val="24"/>
                <w:szCs w:val="24"/>
              </w:rPr>
            </w:pPr>
          </w:p>
        </w:tc>
        <w:tc>
          <w:tcPr>
            <w:tcW w:w="5458" w:type="dxa"/>
            <w:vMerge w:val="continue"/>
            <w:tcBorders/>
            <w:shd w:val="clear" w:color="auto" w:fill="auto"/>
          </w:tcPr>
          <w:p>
            <w:pPr>
              <w:pStyle w:val="style0"/>
              <w:spacing w:after="0" w:lineRule="auto" w:line="192"/>
              <w:jc w:val="center"/>
              <w:rPr>
                <w:rFonts w:ascii="Tw Cen MT Condensed Extra Bold" w:cs="Times New Roman" w:eastAsia="Times New Roman" w:hAnsi="Tw Cen MT Condensed Extra Bold"/>
                <w:b/>
              </w:rPr>
            </w:pPr>
          </w:p>
        </w:tc>
      </w:tr>
      <w:tr>
        <w:tblPrEx/>
        <w:trPr/>
        <w:tc>
          <w:tcPr>
            <w:tcW w:w="2696" w:type="dxa"/>
            <w:tcBorders/>
            <w:shd w:val="clear" w:color="auto" w:fill="auto"/>
          </w:tcPr>
          <w:p>
            <w:pPr>
              <w:pStyle w:val="style0"/>
              <w:spacing w:after="0" w:lineRule="auto" w:line="240"/>
              <w:jc w:val="center"/>
              <w:rPr>
                <w:rFonts w:ascii="Tw Cen MT Condensed Extra Bold" w:cs="Times New Roman" w:eastAsia="Times New Roman" w:hAnsi="Tw Cen MT Condensed Extra Bold"/>
                <w:b/>
                <w:sz w:val="24"/>
                <w:szCs w:val="24"/>
              </w:rPr>
            </w:pPr>
          </w:p>
        </w:tc>
        <w:tc>
          <w:tcPr>
            <w:tcW w:w="5458" w:type="dxa"/>
            <w:vMerge w:val="continue"/>
            <w:tcBorders/>
            <w:shd w:val="clear" w:color="auto" w:fill="auto"/>
          </w:tcPr>
          <w:p>
            <w:pPr>
              <w:pStyle w:val="style0"/>
              <w:spacing w:after="0" w:lineRule="auto" w:line="192"/>
              <w:jc w:val="center"/>
              <w:rPr>
                <w:rFonts w:ascii="Tw Cen MT Condensed Extra Bold" w:cs="Times New Roman" w:eastAsia="Times New Roman" w:hAnsi="Tw Cen MT Condensed Extra Bold"/>
                <w:b/>
              </w:rPr>
            </w:pPr>
          </w:p>
        </w:tc>
      </w:tr>
      <w:tr>
        <w:tblPrEx/>
        <w:trPr/>
        <w:tc>
          <w:tcPr>
            <w:tcW w:w="2696" w:type="dxa"/>
            <w:tcBorders/>
            <w:shd w:val="clear" w:color="auto" w:fill="auto"/>
          </w:tcPr>
          <w:p>
            <w:pPr>
              <w:pStyle w:val="style0"/>
              <w:spacing w:after="0" w:lineRule="auto" w:line="240"/>
              <w:rPr>
                <w:rFonts w:ascii="Tw Cen MT Condensed Extra Bold" w:cs="Times New Roman" w:eastAsia="Times New Roman" w:hAnsi="Tw Cen MT Condensed Extra Bold"/>
                <w:bCs/>
                <w:sz w:val="20"/>
                <w:szCs w:val="20"/>
              </w:rPr>
            </w:pPr>
            <w:r>
              <w:rPr>
                <w:rFonts w:ascii="Tw Cen MT Condensed Extra Bold" w:cs="Times New Roman" w:eastAsia="Times New Roman" w:hAnsi="Tw Cen MT Condensed Extra Bold"/>
                <w:bCs/>
                <w:sz w:val="20"/>
                <w:szCs w:val="20"/>
              </w:rPr>
              <w:t>Article History</w:t>
            </w:r>
          </w:p>
        </w:tc>
        <w:tc>
          <w:tcPr>
            <w:tcW w:w="5458" w:type="dxa"/>
            <w:vMerge w:val="continue"/>
            <w:tcBorders/>
            <w:shd w:val="clear" w:color="auto" w:fill="auto"/>
          </w:tcPr>
          <w:p>
            <w:pPr>
              <w:pStyle w:val="style0"/>
              <w:spacing w:after="0" w:lineRule="auto" w:line="192"/>
              <w:jc w:val="center"/>
              <w:rPr>
                <w:rFonts w:ascii="Tw Cen MT Condensed Extra Bold" w:cs="Times New Roman" w:eastAsia="Times New Roman" w:hAnsi="Tw Cen MT Condensed Extra Bold"/>
                <w:b/>
              </w:rPr>
            </w:pPr>
          </w:p>
        </w:tc>
      </w:tr>
      <w:tr>
        <w:tblPrEx/>
        <w:trPr/>
        <w:tc>
          <w:tcPr>
            <w:tcW w:w="2696" w:type="dxa"/>
            <w:tcBorders/>
            <w:shd w:val="clear" w:color="auto" w:fill="auto"/>
          </w:tcPr>
          <w:p>
            <w:pPr>
              <w:pStyle w:val="style0"/>
              <w:spacing w:after="0" w:lineRule="auto" w:line="240"/>
              <w:rPr>
                <w:rFonts w:ascii="Tw Cen MT Condensed Extra Bold" w:cs="Times New Roman" w:eastAsia="Times New Roman" w:hAnsi="Tw Cen MT Condensed Extra Bold"/>
                <w:bCs/>
                <w:sz w:val="20"/>
                <w:szCs w:val="20"/>
              </w:rPr>
            </w:pPr>
            <w:r>
              <w:rPr>
                <w:rFonts w:ascii="Tw Cen MT Condensed Extra Bold" w:cs="Times New Roman" w:eastAsia="Times New Roman" w:hAnsi="Tw Cen MT Condensed Extra Bold"/>
                <w:bCs/>
                <w:sz w:val="20"/>
                <w:szCs w:val="20"/>
              </w:rPr>
              <w:t>Received date :</w:t>
            </w:r>
          </w:p>
        </w:tc>
        <w:tc>
          <w:tcPr>
            <w:tcW w:w="5458" w:type="dxa"/>
            <w:vMerge w:val="continue"/>
            <w:tcBorders/>
            <w:shd w:val="clear" w:color="auto" w:fill="auto"/>
          </w:tcPr>
          <w:p>
            <w:pPr>
              <w:pStyle w:val="style0"/>
              <w:spacing w:after="0" w:lineRule="auto" w:line="192"/>
              <w:jc w:val="center"/>
              <w:rPr>
                <w:rFonts w:ascii="Tw Cen MT Condensed Extra Bold" w:cs="Times New Roman" w:eastAsia="Times New Roman" w:hAnsi="Tw Cen MT Condensed Extra Bold"/>
                <w:b/>
              </w:rPr>
            </w:pPr>
          </w:p>
        </w:tc>
      </w:tr>
      <w:tr>
        <w:tblPrEx/>
        <w:trPr/>
        <w:tc>
          <w:tcPr>
            <w:tcW w:w="2696" w:type="dxa"/>
            <w:tcBorders/>
            <w:shd w:val="clear" w:color="auto" w:fill="auto"/>
          </w:tcPr>
          <w:p>
            <w:pPr>
              <w:pStyle w:val="style0"/>
              <w:spacing w:after="0" w:lineRule="auto" w:line="240"/>
              <w:rPr>
                <w:rFonts w:ascii="Tw Cen MT Condensed Extra Bold" w:cs="Times New Roman" w:eastAsia="Times New Roman" w:hAnsi="Tw Cen MT Condensed Extra Bold"/>
                <w:bCs/>
                <w:sz w:val="20"/>
                <w:szCs w:val="20"/>
              </w:rPr>
            </w:pPr>
            <w:r>
              <w:rPr>
                <w:rFonts w:ascii="Tw Cen MT Condensed Extra Bold" w:cs="Times New Roman" w:eastAsia="Times New Roman" w:hAnsi="Tw Cen MT Condensed Extra Bold"/>
                <w:bCs/>
                <w:sz w:val="20"/>
                <w:szCs w:val="20"/>
              </w:rPr>
              <w:t>Revised date :</w:t>
            </w:r>
          </w:p>
        </w:tc>
        <w:tc>
          <w:tcPr>
            <w:tcW w:w="5458" w:type="dxa"/>
            <w:vMerge w:val="continue"/>
            <w:tcBorders/>
            <w:shd w:val="clear" w:color="auto" w:fill="auto"/>
          </w:tcPr>
          <w:p>
            <w:pPr>
              <w:pStyle w:val="style0"/>
              <w:spacing w:after="0" w:lineRule="auto" w:line="192"/>
              <w:jc w:val="center"/>
              <w:rPr>
                <w:rFonts w:ascii="Tw Cen MT Condensed Extra Bold" w:cs="Times New Roman" w:eastAsia="Times New Roman" w:hAnsi="Tw Cen MT Condensed Extra Bold"/>
                <w:b/>
              </w:rPr>
            </w:pPr>
          </w:p>
        </w:tc>
      </w:tr>
      <w:tr>
        <w:tblPrEx/>
        <w:trPr/>
        <w:tc>
          <w:tcPr>
            <w:tcW w:w="2696" w:type="dxa"/>
            <w:tcBorders/>
            <w:shd w:val="clear" w:color="auto" w:fill="auto"/>
          </w:tcPr>
          <w:p>
            <w:pPr>
              <w:pStyle w:val="style0"/>
              <w:spacing w:after="0" w:lineRule="auto" w:line="240"/>
              <w:rPr>
                <w:rFonts w:ascii="Tw Cen MT Condensed Extra Bold" w:cs="Times New Roman" w:eastAsia="Times New Roman" w:hAnsi="Tw Cen MT Condensed Extra Bold"/>
                <w:bCs/>
                <w:sz w:val="20"/>
                <w:szCs w:val="20"/>
              </w:rPr>
            </w:pPr>
            <w:r>
              <w:rPr>
                <w:rFonts w:ascii="Tw Cen MT Condensed Extra Bold" w:cs="Times New Roman" w:eastAsia="Times New Roman" w:hAnsi="Tw Cen MT Condensed Extra Bold"/>
                <w:bCs/>
                <w:sz w:val="20"/>
                <w:szCs w:val="20"/>
              </w:rPr>
              <w:t>Accepted date :</w:t>
            </w:r>
          </w:p>
        </w:tc>
        <w:tc>
          <w:tcPr>
            <w:tcW w:w="5458" w:type="dxa"/>
            <w:vMerge w:val="continue"/>
            <w:tcBorders/>
            <w:shd w:val="clear" w:color="auto" w:fill="auto"/>
          </w:tcPr>
          <w:p>
            <w:pPr>
              <w:pStyle w:val="style0"/>
              <w:spacing w:after="0" w:lineRule="auto" w:line="192"/>
              <w:jc w:val="center"/>
              <w:rPr>
                <w:rFonts w:ascii="Tw Cen MT Condensed Extra Bold" w:cs="Times New Roman" w:eastAsia="Times New Roman" w:hAnsi="Tw Cen MT Condensed Extra Bold"/>
                <w:b/>
              </w:rPr>
            </w:pPr>
          </w:p>
        </w:tc>
      </w:tr>
    </w:tbl>
    <w:p>
      <w:pPr>
        <w:pStyle w:val="style0"/>
        <w:spacing w:after="0" w:lineRule="auto" w:line="240"/>
        <w:ind w:left="-709" w:right="-142"/>
        <w:jc w:val="center"/>
        <w:rPr>
          <w:rFonts w:ascii="Times New Roman" w:cs="Times New Roman" w:eastAsia="Calibri" w:hAnsi="Times New Roman"/>
          <w:b/>
          <w:sz w:val="24"/>
          <w:szCs w:val="24"/>
        </w:rPr>
      </w:pPr>
    </w:p>
    <w:p>
      <w:pPr>
        <w:pStyle w:val="style0"/>
        <w:pBdr>
          <w:left w:val="nil"/>
          <w:right w:val="nil"/>
          <w:top w:val="nil"/>
          <w:bottom w:val="nil"/>
          <w:bar w:val="nil"/>
          <w:between w:val="nil"/>
        </w:pBdr>
        <w:spacing w:after="0" w:lineRule="auto" w:line="240"/>
        <w:ind w:left="1094"/>
        <w:jc w:val="both"/>
        <w:rPr>
          <w:rFonts w:ascii="Tw Cen MT Condensed Extra Bold" w:cs="Calibri" w:eastAsia="Calibri" w:hAnsi="Tw Cen MT Condensed Extra Bold"/>
          <w:b/>
          <w:color w:val="000000"/>
          <w:sz w:val="24"/>
          <w:szCs w:val="24"/>
          <w:u w:color="000000"/>
          <w:bdr w:val="nil"/>
          <w:lang w:val="id-ID" w:eastAsia="id-ID"/>
        </w:rPr>
        <w:sectPr>
          <w:headerReference w:type="default" r:id="rId4"/>
          <w:footerReference w:type="first" r:id="rId5"/>
          <w:pgSz w:w="11907" w:h="16839" w:orient="portrait" w:code="9"/>
          <w:pgMar w:top="1701" w:right="1701" w:bottom="1701" w:left="2268" w:header="720" w:footer="720" w:gutter="0"/>
          <w:pgNumType w:start="12" w:chapStyle="1"/>
          <w:cols w:space="720"/>
          <w:titlePg/>
          <w:docGrid w:linePitch="360"/>
        </w:sectPr>
      </w:pPr>
    </w:p>
    <w:p>
      <w:pPr>
        <w:pStyle w:val="style0"/>
        <w:pBdr>
          <w:left w:val="nil"/>
          <w:right w:val="nil"/>
          <w:top w:val="nil"/>
          <w:bottom w:val="nil"/>
          <w:bar w:val="nil"/>
          <w:between w:val="nil"/>
        </w:pBdr>
        <w:spacing w:after="0" w:lineRule="auto" w:line="240"/>
        <w:jc w:val="both"/>
        <w:rPr>
          <w:rFonts w:ascii="Tw Cen MT Condensed Extra Bold" w:cs="Calibri" w:eastAsia="Calibri" w:hAnsi="Tw Cen MT Condensed Extra Bold"/>
          <w:color w:val="000000"/>
          <w:sz w:val="24"/>
          <w:szCs w:val="24"/>
          <w:u w:color="000000"/>
          <w:bdr w:val="nil"/>
          <w:lang w:val="id-ID" w:eastAsia="id-ID"/>
        </w:rPr>
      </w:pPr>
      <w:r>
        <w:rPr>
          <w:rFonts w:ascii="Tw Cen MT Condensed Extra Bold" w:cs="Calibri" w:eastAsia="Calibri" w:hAnsi="Tw Cen MT Condensed Extra Bold"/>
          <w:b/>
          <w:color w:val="000000"/>
          <w:sz w:val="24"/>
          <w:szCs w:val="24"/>
          <w:u w:color="000000"/>
          <w:bdr w:val="nil"/>
          <w:lang w:val="id-ID" w:eastAsia="id-ID"/>
        </w:rPr>
        <w:t>P</w:t>
      </w:r>
      <w:commentRangeStart w:id="2"/>
      <w:r>
        <w:rPr>
          <w:rFonts w:ascii="Tw Cen MT Condensed Extra Bold" w:cs="Calibri" w:eastAsia="Calibri" w:hAnsi="Tw Cen MT Condensed Extra Bold"/>
          <w:b/>
          <w:color w:val="000000"/>
          <w:sz w:val="24"/>
          <w:szCs w:val="24"/>
          <w:u w:color="000000"/>
          <w:bdr w:val="nil"/>
          <w:lang w:val="id-ID" w:eastAsia="id-ID"/>
        </w:rPr>
        <w:t>ENDAHULUAN</w:t>
      </w:r>
    </w:p>
    <w:p>
      <w:pPr>
        <w:pStyle w:val="style0"/>
        <w:spacing w:after="0" w:lineRule="auto" w:line="240"/>
        <w:ind w:right="-142" w:firstLine="301"/>
        <w:jc w:val="both"/>
        <w:contextualSpacing/>
        <w:rPr>
          <w:rFonts w:ascii="Tw Cen MT Condensed Extra Bold" w:cs="Times New Roman" w:eastAsia="Calibri" w:hAnsi="Tw Cen MT Condensed Extra Bold"/>
        </w:rPr>
      </w:pPr>
      <w:r>
        <w:rPr>
          <w:rFonts w:ascii="Tw Cen MT Condensed Extra Bold" w:cs="Times New Roman" w:eastAsia="Calibri" w:hAnsi="Tw Cen MT Condensed Extra Bold"/>
          <w:sz w:val="20"/>
          <w:szCs w:val="20"/>
          <w:lang w:val="id-ID"/>
        </w:rPr>
        <w:t>Masalah kesehata</w:t>
      </w:r>
      <w:commentRangeEnd w:id="2"/>
      <w:r>
        <w:rPr/>
        <w:commentReference w:id="2"/>
      </w:r>
      <w:r>
        <w:rPr>
          <w:rFonts w:ascii="Tw Cen MT Condensed Extra Bold" w:cs="Times New Roman" w:eastAsia="Calibri" w:hAnsi="Tw Cen MT Condensed Extra Bold"/>
          <w:sz w:val="20"/>
          <w:szCs w:val="20"/>
          <w:lang w:val="id-ID"/>
        </w:rPr>
        <w:t xml:space="preserve">n jiwa memang tidak secara langsung menyebabkan kematian, namun memiliki dampak yang besar terhadap pembiayaan kesehatan secara umum dan pada kemampuan produktivitas seseorang. Gangguan jiwa dan perilaku menurut </w:t>
      </w:r>
      <w:r>
        <w:rPr>
          <w:rFonts w:ascii="Tw Cen MT Condensed Extra Bold" w:cs="Times New Roman" w:eastAsia="Calibri" w:hAnsi="Tw Cen MT Condensed Extra Bold"/>
          <w:i/>
          <w:sz w:val="20"/>
          <w:szCs w:val="20"/>
          <w:lang w:val="id-ID"/>
        </w:rPr>
        <w:t>The World Health Report</w:t>
      </w:r>
      <w:r>
        <w:rPr>
          <w:rFonts w:ascii="Tw Cen MT Condensed Extra Bold" w:cs="Times New Roman" w:eastAsia="Calibri" w:hAnsi="Tw Cen MT Condensed Extra Bold"/>
          <w:sz w:val="20"/>
          <w:szCs w:val="20"/>
          <w:lang w:val="id-ID"/>
        </w:rPr>
        <w:t xml:space="preserve"> 2001 dialami kira-kira 25% dari seluruh penduduk pada suatu masa dari hidupnya. Menurut Yusuf (2011) sekitar 30% dari seluruh pasien yang dilayani di pelayanan kesehatan primer (puskesmas) adalah pasien yang mengalami masalah kesehatan jiwa</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lang w:val="id-ID"/>
        </w:rPr>
        <w:t>Survey awal yang dilakukan di Puskesmas Pekan</w:t>
      </w:r>
      <w:r>
        <w:rPr>
          <w:rFonts w:ascii="Tw Cen MT Condensed Extra Bold" w:cs="Times New Roman" w:eastAsia="Calibri" w:hAnsi="Tw Cen MT Condensed Extra Bold"/>
          <w:sz w:val="20"/>
          <w:szCs w:val="20"/>
        </w:rPr>
        <w:t xml:space="preserve"> H</w:t>
      </w:r>
      <w:r>
        <w:rPr>
          <w:rFonts w:ascii="Tw Cen MT Condensed Extra Bold" w:cs="Times New Roman" w:eastAsia="Calibri" w:hAnsi="Tw Cen MT Condensed Extra Bold"/>
          <w:sz w:val="20"/>
          <w:szCs w:val="20"/>
          <w:lang w:val="id-ID"/>
        </w:rPr>
        <w:t>eran</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lang w:val="id-ID"/>
        </w:rPr>
        <w:t xml:space="preserve">didapatkan </w:t>
      </w:r>
      <w:r>
        <w:rPr>
          <w:rFonts w:ascii="Tw Cen MT Condensed Extra Bold" w:cs="Times New Roman" w:eastAsia="Calibri" w:hAnsi="Tw Cen MT Condensed Extra Bold"/>
          <w:sz w:val="20"/>
          <w:szCs w:val="20"/>
        </w:rPr>
        <w:t xml:space="preserve">data </w:t>
      </w:r>
      <w:r>
        <w:rPr>
          <w:rFonts w:ascii="Tw Cen MT Condensed Extra Bold" w:cs="Times New Roman" w:eastAsia="Calibri" w:hAnsi="Tw Cen MT Condensed Extra Bold"/>
          <w:sz w:val="20"/>
          <w:szCs w:val="20"/>
        </w:rPr>
        <w:t>bahwa</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terjadi</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peningkatan</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jumlah</w:t>
      </w:r>
      <w:r>
        <w:rPr>
          <w:rFonts w:ascii="Tw Cen MT Condensed Extra Bold" w:cs="Times New Roman" w:eastAsia="Calibri" w:hAnsi="Tw Cen MT Condensed Extra Bold"/>
          <w:sz w:val="20"/>
          <w:szCs w:val="20"/>
        </w:rPr>
        <w:t xml:space="preserve"> ODGJ </w:t>
      </w:r>
      <w:r>
        <w:rPr>
          <w:rFonts w:ascii="Tw Cen MT Condensed Extra Bold" w:cs="Times New Roman" w:eastAsia="Calibri" w:hAnsi="Tw Cen MT Condensed Extra Bold"/>
          <w:sz w:val="20"/>
          <w:szCs w:val="20"/>
        </w:rPr>
        <w:t>setiap</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tahunnya</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sebanyak</w:t>
      </w:r>
      <w:r>
        <w:rPr>
          <w:rFonts w:ascii="Tw Cen MT Condensed Extra Bold" w:cs="Times New Roman" w:eastAsia="Calibri" w:hAnsi="Tw Cen MT Condensed Extra Bold"/>
          <w:sz w:val="20"/>
          <w:szCs w:val="20"/>
        </w:rPr>
        <w:t xml:space="preserve"> 2 orang </w:t>
      </w:r>
      <w:r>
        <w:rPr>
          <w:rFonts w:ascii="Tw Cen MT Condensed Extra Bold" w:cs="Times New Roman" w:eastAsia="Calibri" w:hAnsi="Tw Cen MT Condensed Extra Bold"/>
          <w:sz w:val="20"/>
          <w:szCs w:val="20"/>
        </w:rPr>
        <w:t>dan</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Puskesmas</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Pekan</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heran</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menempati</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urutan</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pertama</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kasus</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terbanyak</w:t>
      </w:r>
      <w:r>
        <w:rPr>
          <w:rFonts w:ascii="Tw Cen MT Condensed Extra Bold" w:cs="Times New Roman" w:eastAsia="Calibri" w:hAnsi="Tw Cen MT Condensed Extra Bold"/>
          <w:sz w:val="20"/>
          <w:szCs w:val="20"/>
        </w:rPr>
        <w:t xml:space="preserve"> ODGJ di Indragiri </w:t>
      </w:r>
      <w:r>
        <w:rPr>
          <w:rFonts w:ascii="Tw Cen MT Condensed Extra Bold" w:cs="Times New Roman" w:eastAsia="Calibri" w:hAnsi="Tw Cen MT Condensed Extra Bold"/>
          <w:sz w:val="20"/>
          <w:szCs w:val="20"/>
        </w:rPr>
        <w:t>hulu</w:t>
      </w:r>
      <w:r>
        <w:rPr>
          <w:rFonts w:ascii="Tw Cen MT Condensed Extra Bold" w:cs="Times New Roman" w:eastAsia="Calibri" w:hAnsi="Tw Cen MT Condensed Extra Bold"/>
          <w:sz w:val="20"/>
          <w:szCs w:val="20"/>
          <w:lang w:val="id-ID"/>
        </w:rPr>
        <w:t xml:space="preserve">. Selain </w:t>
      </w:r>
      <w:r>
        <w:rPr>
          <w:rFonts w:ascii="Tw Cen MT Condensed Extra Bold" w:cs="Times New Roman" w:eastAsia="Calibri" w:hAnsi="Tw Cen MT Condensed Extra Bold"/>
          <w:sz w:val="20"/>
          <w:szCs w:val="20"/>
        </w:rPr>
        <w:t>itu</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lang w:val="id-ID"/>
        </w:rPr>
        <w:t>informasi yang didapatkan d</w:t>
      </w:r>
      <w:r>
        <w:rPr>
          <w:rFonts w:ascii="Tw Cen MT Condensed Extra Bold" w:cs="Times New Roman" w:eastAsia="Calibri" w:hAnsi="Tw Cen MT Condensed Extra Bold"/>
          <w:sz w:val="20"/>
          <w:szCs w:val="20"/>
        </w:rPr>
        <w:t>ari</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penanggung</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jawab</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Kesehatan</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jiwa</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Puskesmas</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Pekanheran</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banyak</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lang w:val="id-ID"/>
        </w:rPr>
        <w:t xml:space="preserve">masyarakat </w:t>
      </w:r>
      <w:r>
        <w:rPr>
          <w:rFonts w:ascii="Tw Cen MT Condensed Extra Bold" w:cs="Times New Roman" w:eastAsia="Calibri" w:hAnsi="Tw Cen MT Condensed Extra Bold"/>
          <w:sz w:val="20"/>
          <w:szCs w:val="20"/>
        </w:rPr>
        <w:t>dengan</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keluarga</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gangguan</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jiwa</w:t>
      </w:r>
      <w:r>
        <w:rPr>
          <w:rFonts w:ascii="Tw Cen MT Condensed Extra Bold" w:cs="Times New Roman" w:eastAsia="Calibri" w:hAnsi="Tw Cen MT Condensed Extra Bold"/>
          <w:sz w:val="20"/>
          <w:szCs w:val="20"/>
        </w:rPr>
        <w:t xml:space="preserve"> yang </w:t>
      </w:r>
      <w:r>
        <w:rPr>
          <w:rFonts w:ascii="Tw Cen MT Condensed Extra Bold" w:cs="Times New Roman" w:eastAsia="Calibri" w:hAnsi="Tw Cen MT Condensed Extra Bold"/>
          <w:sz w:val="20"/>
          <w:szCs w:val="20"/>
        </w:rPr>
        <w:t>tidak</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mau</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memeriksakan</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atau</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berobat</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secara</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rutin</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setiap</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bulannya</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lang w:val="id-ID"/>
        </w:rPr>
        <w:t xml:space="preserve">juga </w:t>
      </w:r>
      <w:r>
        <w:rPr>
          <w:rFonts w:ascii="Tw Cen MT Condensed Extra Bold" w:cs="Times New Roman" w:eastAsia="Calibri" w:hAnsi="Tw Cen MT Condensed Extra Bold"/>
          <w:sz w:val="20"/>
          <w:szCs w:val="20"/>
        </w:rPr>
        <w:t>masih</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lang w:val="id-ID"/>
        </w:rPr>
        <w:t>adanya pasien gangguan jiwa</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lang w:val="id-ID"/>
        </w:rPr>
        <w:t>yang dilakukan pemasungan</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lang w:val="id-ID"/>
        </w:rPr>
        <w:t>oleh</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lang w:val="id-ID"/>
        </w:rPr>
        <w:t>keluarganya,kurang</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lang w:val="id-ID"/>
        </w:rPr>
        <w:t>pengetahuan masyarakat tentang gangguan jiwa dan belum pernah dilakukannya pelatihan tentang kesehatan jiwa pada kader kesehatan.</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lang w:val="id-ID"/>
        </w:rPr>
        <w:t xml:space="preserve">Hasil survey tersebut menunjukkan resiko untuk gangguan jiwa akan meningkat apabila tidak ditangani serius dan dibutuhkan penanganan serius untuk memperbaiki tingkat pengetahuan masyarakat tentang penanganan kasus gangguan jiwa di masyarakat. Untuk itu perlu dilakukan program intervensi yang implementasinya bukan hanya di rumah sakit tetapi juga di lingkungan masyarakat </w:t>
      </w:r>
      <w:r>
        <w:rPr>
          <w:rFonts w:ascii="Tw Cen MT Condensed Extra Bold" w:cs="Times New Roman" w:eastAsia="Calibri" w:hAnsi="Tw Cen MT Condensed Extra Bold"/>
          <w:i/>
          <w:sz w:val="20"/>
          <w:szCs w:val="20"/>
          <w:lang w:val="id-ID"/>
        </w:rPr>
        <w:t>(community-based psychiatric service)</w:t>
      </w:r>
      <w:r>
        <w:rPr>
          <w:rFonts w:ascii="Tw Cen MT Condensed Extra Bold" w:cs="Times New Roman" w:eastAsia="Calibri" w:hAnsi="Tw Cen MT Condensed Extra Bold"/>
          <w:sz w:val="20"/>
          <w:szCs w:val="20"/>
          <w:lang w:val="id-ID"/>
        </w:rPr>
        <w:t xml:space="preserve"> dalam bentuk kesehatan jiwa masyarakat untuk mengatasi masalah gangguan jiwa (depresi).</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lang w:val="id-ID"/>
        </w:rPr>
        <w:t xml:space="preserve">Kader kesehatan </w:t>
      </w:r>
      <w:r>
        <w:rPr>
          <w:rFonts w:ascii="Tw Cen MT Condensed Extra Bold" w:cs="Times New Roman" w:eastAsia="Calibri" w:hAnsi="Tw Cen MT Condensed Extra Bold"/>
          <w:sz w:val="20"/>
          <w:szCs w:val="20"/>
        </w:rPr>
        <w:t xml:space="preserve">yang </w:t>
      </w:r>
      <w:r>
        <w:rPr>
          <w:rFonts w:ascii="Tw Cen MT Condensed Extra Bold" w:cs="Times New Roman" w:eastAsia="Calibri" w:hAnsi="Tw Cen MT Condensed Extra Bold"/>
          <w:sz w:val="20"/>
          <w:szCs w:val="20"/>
        </w:rPr>
        <w:t>merupakan</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bagian</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dari</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masyarakat</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memegang</w:t>
      </w:r>
      <w:r>
        <w:rPr>
          <w:rFonts w:ascii="Tw Cen MT Condensed Extra Bold" w:cs="Times New Roman" w:eastAsia="Calibri" w:hAnsi="Tw Cen MT Condensed Extra Bold"/>
          <w:sz w:val="20"/>
          <w:szCs w:val="20"/>
          <w:lang w:val="id-ID"/>
        </w:rPr>
        <w:t xml:space="preserve"> peran </w:t>
      </w:r>
      <w:r>
        <w:rPr>
          <w:rFonts w:ascii="Tw Cen MT Condensed Extra Bold" w:cs="Times New Roman" w:eastAsia="Calibri" w:hAnsi="Tw Cen MT Condensed Extra Bold"/>
          <w:sz w:val="20"/>
          <w:szCs w:val="20"/>
        </w:rPr>
        <w:t>penting</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dalam</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lang w:val="id-ID"/>
        </w:rPr>
        <w:t xml:space="preserve">dalam pemberdayaan masyarakat secara luas. Kader kesehatan </w:t>
      </w:r>
      <w:r>
        <w:rPr>
          <w:rFonts w:ascii="Tw Cen MT Condensed Extra Bold" w:cs="Times New Roman" w:eastAsia="Calibri" w:hAnsi="Tw Cen MT Condensed Extra Bold"/>
          <w:sz w:val="20"/>
          <w:szCs w:val="20"/>
        </w:rPr>
        <w:t>merupakan</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anggota</w:t>
      </w:r>
      <w:r>
        <w:rPr>
          <w:rFonts w:ascii="Tw Cen MT Condensed Extra Bold" w:cs="Times New Roman" w:eastAsia="Calibri" w:hAnsi="Tw Cen MT Condensed Extra Bold"/>
          <w:sz w:val="20"/>
          <w:szCs w:val="20"/>
          <w:lang w:val="id-ID"/>
        </w:rPr>
        <w:t xml:space="preserve"> masyarakat yang dianggap </w:t>
      </w:r>
      <w:r>
        <w:rPr>
          <w:rFonts w:ascii="Tw Cen MT Condensed Extra Bold" w:cs="Times New Roman" w:eastAsia="Calibri" w:hAnsi="Tw Cen MT Condensed Extra Bold"/>
          <w:sz w:val="20"/>
          <w:szCs w:val="20"/>
          <w:lang w:val="id-ID"/>
        </w:rPr>
        <w:t>mampu, mau dan menyediakan waktu secara sukarela dalam menyelenggarakan kegiatan kesehatan di masyarakat</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Wahyuni</w:t>
      </w:r>
      <w:r>
        <w:rPr>
          <w:rFonts w:ascii="Tw Cen MT Condensed Extra Bold" w:cs="Times New Roman" w:eastAsia="Calibri" w:hAnsi="Tw Cen MT Condensed Extra Bold"/>
          <w:sz w:val="20"/>
          <w:szCs w:val="20"/>
        </w:rPr>
        <w:t xml:space="preserve"> &amp; Sari, 2020), </w:t>
      </w:r>
      <w:r>
        <w:rPr>
          <w:rFonts w:ascii="Tw Cen MT Condensed Extra Bold" w:cs="Times New Roman" w:eastAsia="Calibri" w:hAnsi="Tw Cen MT Condensed Extra Bold"/>
          <w:sz w:val="20"/>
          <w:szCs w:val="20"/>
        </w:rPr>
        <w:t>dianggap</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dapat</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menggerakkan</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masyarakat</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dalam</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meningkatkan</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kesehatan</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jiwa</w:t>
      </w:r>
      <w:r>
        <w:rPr>
          <w:rFonts w:ascii="Tw Cen MT Condensed Extra Bold" w:cs="Times New Roman" w:eastAsia="Calibri" w:hAnsi="Tw Cen MT Condensed Extra Bold"/>
          <w:sz w:val="20"/>
          <w:szCs w:val="20"/>
        </w:rPr>
        <w:t xml:space="preserve"> di </w:t>
      </w:r>
      <w:r>
        <w:rPr>
          <w:rFonts w:ascii="Tw Cen MT Condensed Extra Bold" w:cs="Times New Roman" w:eastAsia="Calibri" w:hAnsi="Tw Cen MT Condensed Extra Bold"/>
          <w:sz w:val="20"/>
          <w:szCs w:val="20"/>
        </w:rPr>
        <w:t>masyarakat</w:t>
      </w:r>
      <w:r>
        <w:rPr>
          <w:rFonts w:ascii="Tw Cen MT Condensed Extra Bold" w:cs="Times New Roman" w:eastAsia="Calibri" w:hAnsi="Tw Cen MT Condensed Extra Bold"/>
          <w:sz w:val="20"/>
          <w:szCs w:val="20"/>
        </w:rPr>
        <w:t>.</w:t>
      </w:r>
      <w:r>
        <w:rPr>
          <w:rFonts w:ascii="Tw Cen MT Condensed Extra Bold" w:cs="Times New Roman" w:eastAsia="Calibri" w:hAnsi="Tw Cen MT Condensed Extra Bold"/>
          <w:lang w:val="id-ID"/>
        </w:rPr>
        <w:t>.</w:t>
      </w:r>
    </w:p>
    <w:p>
      <w:pPr>
        <w:pStyle w:val="style0"/>
        <w:spacing w:after="0" w:lineRule="auto" w:line="240"/>
        <w:ind w:right="-142" w:firstLine="301"/>
        <w:jc w:val="both"/>
        <w:contextualSpacing/>
        <w:rPr>
          <w:rFonts w:ascii="Tw Cen MT Condensed Extra Bold" w:cs="Times New Roman" w:eastAsia="Calibri" w:hAnsi="Tw Cen MT Condensed Extra Bold"/>
        </w:rPr>
      </w:pPr>
    </w:p>
    <w:p>
      <w:pPr>
        <w:pStyle w:val="style0"/>
        <w:spacing w:after="0" w:lineRule="auto" w:line="240"/>
        <w:ind w:right="-142"/>
        <w:jc w:val="both"/>
        <w:contextualSpacing/>
        <w:rPr>
          <w:rFonts w:ascii="Tw Cen MT Condensed Extra Bold" w:cs="Times New Roman" w:eastAsia="Calibri" w:hAnsi="Tw Cen MT Condensed Extra Bold"/>
          <w:b/>
          <w:sz w:val="24"/>
          <w:szCs w:val="24"/>
        </w:rPr>
      </w:pPr>
      <w:r>
        <w:rPr>
          <w:rFonts w:ascii="Tw Cen MT Condensed Extra Bold" w:cs="Times New Roman" w:eastAsia="Calibri" w:hAnsi="Tw Cen MT Condensed Extra Bold"/>
          <w:b/>
          <w:sz w:val="24"/>
          <w:szCs w:val="24"/>
          <w:lang w:val="id-ID"/>
        </w:rPr>
        <w:t>METODE</w:t>
      </w:r>
    </w:p>
    <w:p>
      <w:pPr>
        <w:pStyle w:val="style0"/>
        <w:spacing w:after="0" w:lineRule="auto" w:line="240"/>
        <w:ind w:right="-142"/>
        <w:jc w:val="both"/>
        <w:contextualSpacing/>
        <w:rPr>
          <w:rFonts w:ascii="Tw Cen MT Condensed Extra Bold" w:cs="Times New Roman" w:eastAsia="Calibri" w:hAnsi="Tw Cen MT Condensed Extra Bold"/>
        </w:rPr>
      </w:pPr>
      <w:r>
        <w:rPr>
          <w:rFonts w:ascii="Tw Cen MT Condensed Extra Bold" w:cs="Times New Roman" w:eastAsia="Calibri" w:hAnsi="Tw Cen MT Condensed Extra Bold"/>
        </w:rPr>
        <w:t>Kegiatan</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ini</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dilaksanakan</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secara</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i/>
          <w:iCs/>
        </w:rPr>
        <w:t>daring</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dan</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i/>
          <w:iCs/>
        </w:rPr>
        <w:t>luring</w:t>
      </w:r>
      <w:r>
        <w:rPr>
          <w:rFonts w:ascii="Tw Cen MT Condensed Extra Bold" w:cs="Times New Roman" w:eastAsia="Calibri" w:hAnsi="Tw Cen MT Condensed Extra Bold"/>
        </w:rPr>
        <w:t>.</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Untuk</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kegiatan</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secara</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i/>
          <w:iCs/>
        </w:rPr>
        <w:t xml:space="preserve">daring </w:t>
      </w:r>
      <w:r>
        <w:rPr>
          <w:rFonts w:ascii="Tw Cen MT Condensed Extra Bold" w:cs="Times New Roman" w:eastAsia="Calibri" w:hAnsi="Tw Cen MT Condensed Extra Bold"/>
        </w:rPr>
        <w:t>dilakasnakan</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pada</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dua</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hari</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pertama</w:t>
      </w:r>
      <w:r>
        <w:rPr>
          <w:rFonts w:ascii="Tw Cen MT Condensed Extra Bold" w:cs="Times New Roman" w:eastAsia="Calibri" w:hAnsi="Tw Cen MT Condensed Extra Bold"/>
        </w:rPr>
        <w:t xml:space="preserve"> yang </w:t>
      </w:r>
      <w:r>
        <w:rPr>
          <w:rFonts w:ascii="Tw Cen MT Condensed Extra Bold" w:cs="Times New Roman" w:eastAsia="Calibri" w:hAnsi="Tw Cen MT Condensed Extra Bold"/>
        </w:rPr>
        <w:t>diawali</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dengan</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pemberian</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materi</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oleh</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narasumber</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dengan</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sesi</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diskusi</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dan</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tanya</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jawab</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kemudian</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dilanjutkan</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dengan</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i/>
          <w:lang w:val="id-ID"/>
        </w:rPr>
        <w:t xml:space="preserve">role </w:t>
      </w:r>
      <w:r>
        <w:rPr>
          <w:rFonts w:ascii="Tw Cen MT Condensed Extra Bold" w:cs="Times New Roman" w:eastAsia="Calibri" w:hAnsi="Tw Cen MT Condensed Extra Bold"/>
          <w:i/>
        </w:rPr>
        <w:t>play</w:t>
      </w:r>
      <w:r>
        <w:rPr>
          <w:rFonts w:ascii="Tw Cen MT Condensed Extra Bold" w:cs="Times New Roman" w:eastAsia="Calibri" w:hAnsi="Tw Cen MT Condensed Extra Bold"/>
          <w:lang w:val="id-ID"/>
        </w:rPr>
        <w:t xml:space="preserve"> </w:t>
      </w:r>
      <w:r>
        <w:rPr>
          <w:rFonts w:ascii="Tw Cen MT Condensed Extra Bold" w:cs="Times New Roman" w:eastAsia="Calibri" w:hAnsi="Tw Cen MT Condensed Extra Bold"/>
        </w:rPr>
        <w:t>dan</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pada</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hari</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ke</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tiga</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sampai</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kelima</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kegiatan</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dilaksanakan</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secara</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i/>
          <w:iCs/>
        </w:rPr>
        <w:t xml:space="preserve">luring </w:t>
      </w:r>
      <w:r>
        <w:rPr>
          <w:rFonts w:ascii="Tw Cen MT Condensed Extra Bold" w:cs="Times New Roman" w:eastAsia="Calibri" w:hAnsi="Tw Cen MT Condensed Extra Bold"/>
        </w:rPr>
        <w:t>yaitu</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dengan</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langsung</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praktek</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melakukan</w:t>
      </w:r>
      <w:r>
        <w:rPr>
          <w:rFonts w:ascii="Tw Cen MT Condensed Extra Bold" w:cs="Times New Roman" w:eastAsia="Calibri" w:hAnsi="Tw Cen MT Condensed Extra Bold"/>
        </w:rPr>
        <w:t xml:space="preserve"> / </w:t>
      </w:r>
      <w:r>
        <w:rPr>
          <w:rFonts w:ascii="Tw Cen MT Condensed Extra Bold" w:cs="Times New Roman" w:eastAsia="Calibri" w:hAnsi="Tw Cen MT Condensed Extra Bold"/>
        </w:rPr>
        <w:t>mendeteksi</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kasus</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ke</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pasien</w:t>
      </w:r>
      <w:r>
        <w:rPr>
          <w:rFonts w:ascii="Tw Cen MT Condensed Extra Bold" w:cs="Times New Roman" w:eastAsia="Calibri" w:hAnsi="Tw Cen MT Condensed Extra Bold"/>
        </w:rPr>
        <w:t xml:space="preserve"> yang </w:t>
      </w:r>
      <w:r>
        <w:rPr>
          <w:rFonts w:ascii="Tw Cen MT Condensed Extra Bold" w:cs="Times New Roman" w:eastAsia="Calibri" w:hAnsi="Tw Cen MT Condensed Extra Bold"/>
        </w:rPr>
        <w:t>sudah</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disepakati</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bersama</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penanggung</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jawab</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Kesehatan</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jiwa</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puskesmas</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dan</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kegiatan</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diakhiri</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dengan</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pembuatan</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catatan</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dan</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pelaporan</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untuk</w:t>
      </w:r>
      <w:r>
        <w:rPr>
          <w:rFonts w:ascii="Tw Cen MT Condensed Extra Bold" w:cs="Times New Roman" w:eastAsia="Calibri" w:hAnsi="Tw Cen MT Condensed Extra Bold"/>
        </w:rPr>
        <w:t xml:space="preserve"> </w:t>
      </w:r>
      <w:r>
        <w:rPr>
          <w:rFonts w:ascii="Tw Cen MT Condensed Extra Bold" w:cs="Times New Roman" w:eastAsia="Calibri" w:hAnsi="Tw Cen MT Condensed Extra Bold"/>
        </w:rPr>
        <w:t>ditindaklanjuti</w:t>
      </w:r>
      <w:r>
        <w:rPr>
          <w:rFonts w:ascii="Tw Cen MT Condensed Extra Bold" w:cs="Times New Roman" w:eastAsia="Calibri" w:hAnsi="Tw Cen MT Condensed Extra Bold"/>
          <w:lang w:val="id-ID"/>
        </w:rPr>
        <w:t xml:space="preserve">. </w:t>
      </w:r>
    </w:p>
    <w:p>
      <w:pPr>
        <w:pStyle w:val="style0"/>
        <w:spacing w:after="0" w:lineRule="auto" w:line="240"/>
        <w:ind w:right="-142"/>
        <w:jc w:val="both"/>
        <w:contextualSpacing/>
        <w:rPr>
          <w:rFonts w:ascii="Tw Cen MT Condensed Extra Bold" w:cs="Times New Roman" w:eastAsia="Calibri" w:hAnsi="Tw Cen MT Condensed Extra Bold"/>
        </w:rPr>
      </w:pPr>
    </w:p>
    <w:p>
      <w:pPr>
        <w:pStyle w:val="style0"/>
        <w:spacing w:after="0" w:lineRule="auto" w:line="240"/>
        <w:ind w:right="-142"/>
        <w:jc w:val="both"/>
        <w:contextualSpacing/>
        <w:rPr>
          <w:rFonts w:ascii="Tw Cen MT Condensed Extra Bold" w:cs="Times New Roman" w:eastAsia="Calibri" w:hAnsi="Tw Cen MT Condensed Extra Bold"/>
          <w:b/>
          <w:sz w:val="24"/>
          <w:szCs w:val="24"/>
        </w:rPr>
      </w:pPr>
      <w:r>
        <w:rPr>
          <w:rFonts w:ascii="Tw Cen MT Condensed Extra Bold" w:cs="Times New Roman" w:eastAsia="Calibri" w:hAnsi="Tw Cen MT Condensed Extra Bold"/>
          <w:b/>
          <w:sz w:val="24"/>
          <w:szCs w:val="24"/>
          <w:lang w:val="id-ID"/>
        </w:rPr>
        <w:t>Hasil Kegiatan</w:t>
      </w:r>
    </w:p>
    <w:p>
      <w:pPr>
        <w:pStyle w:val="style0"/>
        <w:pBdr>
          <w:left w:val="single" w:sz="2" w:space="1" w:color="ffffff"/>
          <w:right w:val="single" w:sz="2" w:space="1" w:color="ffffff"/>
          <w:top w:val="single" w:sz="2" w:space="1" w:color="ffffff"/>
          <w:bottom w:val="single" w:sz="2" w:space="1" w:color="ffffff"/>
          <w:bar w:val="single" w:sz="2" w:space="0" w:color="ffffff"/>
          <w:between w:val="single" w:sz="2" w:space="1" w:color="ffffff"/>
        </w:pBdr>
        <w:spacing w:after="0" w:lineRule="auto" w:line="240"/>
        <w:ind w:right="142"/>
        <w:jc w:val="both"/>
        <w:rPr>
          <w:rFonts w:ascii="Tw Cen MT Condensed Extra Bold" w:cs="Times New Roman" w:eastAsia="Calibri" w:hAnsi="Tw Cen MT Condensed Extra Bold"/>
          <w:sz w:val="20"/>
          <w:szCs w:val="20"/>
        </w:rPr>
      </w:pPr>
      <w:r>
        <w:rPr>
          <w:rFonts w:ascii="Tw Cen MT Condensed Extra Bold" w:cs="Times New Roman" w:eastAsia="Calibri" w:hAnsi="Tw Cen MT Condensed Extra Bold"/>
          <w:sz w:val="20"/>
          <w:szCs w:val="20"/>
          <w:lang w:val="id-ID"/>
        </w:rPr>
        <w:t xml:space="preserve">Kegiatan pembentukan kader kesehatan jiwa </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lang w:val="id-ID"/>
        </w:rPr>
        <w:t>telah terlaksana</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sesuai</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dengan</w:t>
      </w:r>
      <w:r>
        <w:rPr>
          <w:rFonts w:ascii="Tw Cen MT Condensed Extra Bold" w:cs="Times New Roman" w:eastAsia="Calibri" w:hAnsi="Tw Cen MT Condensed Extra Bold"/>
          <w:sz w:val="20"/>
          <w:szCs w:val="20"/>
        </w:rPr>
        <w:t xml:space="preserve"> yang </w:t>
      </w:r>
      <w:r>
        <w:rPr>
          <w:rFonts w:ascii="Tw Cen MT Condensed Extra Bold" w:cs="Times New Roman" w:eastAsia="Calibri" w:hAnsi="Tw Cen MT Condensed Extra Bold"/>
          <w:sz w:val="20"/>
          <w:szCs w:val="20"/>
        </w:rPr>
        <w:t>direncanakan</w:t>
      </w:r>
      <w:r>
        <w:rPr>
          <w:rFonts w:ascii="Tw Cen MT Condensed Extra Bold" w:cs="Times New Roman" w:eastAsia="Calibri" w:hAnsi="Tw Cen MT Condensed Extra Bold"/>
          <w:sz w:val="20"/>
          <w:szCs w:val="20"/>
        </w:rPr>
        <w:t xml:space="preserve"> di Wilayah </w:t>
      </w:r>
      <w:r>
        <w:rPr>
          <w:rFonts w:ascii="Tw Cen MT Condensed Extra Bold" w:cs="Times New Roman" w:eastAsia="Calibri" w:hAnsi="Tw Cen MT Condensed Extra Bold"/>
          <w:sz w:val="20"/>
          <w:szCs w:val="20"/>
        </w:rPr>
        <w:t>Kerja</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Puskesmas</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Pekanheran</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lang w:val="id-ID"/>
        </w:rPr>
        <w:t>dengan Pemberdayaan masyarakat melalui pembentukan kader kesehatan jiwa</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sebanyak</w:t>
      </w:r>
      <w:r>
        <w:rPr>
          <w:rFonts w:ascii="Tw Cen MT Condensed Extra Bold" w:cs="Times New Roman" w:eastAsia="Calibri" w:hAnsi="Tw Cen MT Condensed Extra Bold"/>
          <w:sz w:val="20"/>
          <w:szCs w:val="20"/>
        </w:rPr>
        <w:t xml:space="preserve"> 18 orang, </w:t>
      </w:r>
      <w:r>
        <w:rPr>
          <w:rFonts w:ascii="Tw Cen MT Condensed Extra Bold" w:cs="Times New Roman" w:eastAsia="Calibri" w:hAnsi="Tw Cen MT Condensed Extra Bold"/>
          <w:sz w:val="20"/>
          <w:szCs w:val="20"/>
        </w:rPr>
        <w:t>dan</w:t>
      </w:r>
      <w:r>
        <w:rPr>
          <w:rFonts w:ascii="Tw Cen MT Condensed Extra Bold" w:cs="Times New Roman" w:eastAsia="Calibri" w:hAnsi="Tw Cen MT Condensed Extra Bold"/>
          <w:sz w:val="20"/>
          <w:szCs w:val="20"/>
        </w:rPr>
        <w:t xml:space="preserve"> t</w:t>
      </w:r>
      <w:r>
        <w:rPr>
          <w:rFonts w:ascii="Tw Cen MT Condensed Extra Bold" w:cs="Times New Roman" w:eastAsia="Calibri" w:hAnsi="Tw Cen MT Condensed Extra Bold"/>
          <w:sz w:val="20"/>
          <w:szCs w:val="20"/>
          <w:lang w:val="id-ID"/>
        </w:rPr>
        <w:t xml:space="preserve">erdapat peningkatan yang signifikan antara nilai pre test dan post test pengetahuan kader kesehatan </w:t>
      </w:r>
      <w:r>
        <w:rPr>
          <w:rFonts w:ascii="Tw Cen MT Condensed Extra Bold" w:cs="Times New Roman" w:eastAsia="Calibri" w:hAnsi="Tw Cen MT Condensed Extra Bold"/>
          <w:sz w:val="20"/>
          <w:szCs w:val="20"/>
        </w:rPr>
        <w:t>jiwa</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lang w:val="id-ID"/>
        </w:rPr>
        <w:t>tentang masalah gangguan jiwa</w:t>
      </w:r>
      <w:r>
        <w:rPr>
          <w:rFonts w:ascii="Tw Cen MT Condensed Extra Bold" w:cs="Times New Roman" w:eastAsia="Calibri" w:hAnsi="Tw Cen MT Condensed Extra Bold"/>
          <w:sz w:val="20"/>
          <w:szCs w:val="20"/>
        </w:rPr>
        <w:t xml:space="preserve"> .</w:t>
      </w:r>
    </w:p>
    <w:p>
      <w:pPr>
        <w:pStyle w:val="style0"/>
        <w:pBdr>
          <w:left w:val="single" w:sz="2" w:space="1" w:color="ffffff"/>
          <w:right w:val="single" w:sz="2" w:space="1" w:color="ffffff"/>
          <w:top w:val="single" w:sz="2" w:space="1" w:color="ffffff"/>
          <w:bottom w:val="single" w:sz="2" w:space="1" w:color="ffffff"/>
          <w:bar w:val="single" w:sz="2" w:space="0" w:color="ffffff"/>
          <w:between w:val="single" w:sz="2" w:space="1" w:color="ffffff"/>
        </w:pBdr>
        <w:spacing w:after="0" w:lineRule="auto" w:line="240"/>
        <w:ind w:right="142"/>
        <w:jc w:val="both"/>
        <w:rPr>
          <w:rFonts w:ascii="Tw Cen MT Condensed Extra Bold" w:cs="Times New Roman" w:eastAsia="Calibri" w:hAnsi="Tw Cen MT Condensed Extra Bold"/>
          <w:sz w:val="20"/>
          <w:szCs w:val="20"/>
        </w:rPr>
      </w:pPr>
    </w:p>
    <w:p>
      <w:pPr>
        <w:pStyle w:val="style0"/>
        <w:shd w:val="clear" w:color="auto" w:fill="ffffff"/>
        <w:spacing w:after="0" w:lineRule="auto" w:line="240"/>
        <w:ind w:left="426" w:right="-142"/>
        <w:jc w:val="center"/>
        <w:contextualSpacing/>
        <w:rPr>
          <w:rFonts w:ascii="Tw Cen MT Condensed Extra Bold" w:cs="Times New Roman" w:eastAsia="Times New Roman" w:hAnsi="Tw Cen MT Condensed Extra Bold"/>
          <w:b/>
          <w:sz w:val="20"/>
          <w:szCs w:val="20"/>
        </w:rPr>
      </w:pPr>
      <w:r>
        <w:rPr>
          <w:rFonts w:ascii="Tw Cen MT Condensed Extra Bold" w:cs="Times New Roman" w:eastAsia="Times New Roman" w:hAnsi="Tw Cen MT Condensed Extra Bold"/>
          <w:b/>
          <w:sz w:val="20"/>
          <w:szCs w:val="20"/>
        </w:rPr>
        <w:t>Tabel</w:t>
      </w:r>
      <w:r>
        <w:rPr>
          <w:rFonts w:ascii="Tw Cen MT Condensed Extra Bold" w:cs="Times New Roman" w:eastAsia="Times New Roman" w:hAnsi="Tw Cen MT Condensed Extra Bold"/>
          <w:b/>
          <w:sz w:val="20"/>
          <w:szCs w:val="20"/>
        </w:rPr>
        <w:t xml:space="preserve"> 4.1</w:t>
      </w:r>
    </w:p>
    <w:p>
      <w:pPr>
        <w:pStyle w:val="style0"/>
        <w:shd w:val="clear" w:color="auto" w:fill="ffffff"/>
        <w:spacing w:after="0" w:lineRule="auto" w:line="240"/>
        <w:ind w:left="426" w:right="-142"/>
        <w:jc w:val="center"/>
        <w:contextualSpacing/>
        <w:rPr>
          <w:rFonts w:ascii="Tw Cen MT Condensed Extra Bold" w:cs="Times New Roman" w:eastAsia="Times New Roman" w:hAnsi="Tw Cen MT Condensed Extra Bold"/>
          <w:b/>
          <w:sz w:val="20"/>
          <w:szCs w:val="20"/>
        </w:rPr>
      </w:pPr>
      <w:r>
        <w:rPr>
          <w:rFonts w:ascii="Tw Cen MT Condensed Extra Bold" w:cs="Times New Roman" w:eastAsia="Times New Roman" w:hAnsi="Tw Cen MT Condensed Extra Bold"/>
          <w:b/>
          <w:sz w:val="20"/>
          <w:szCs w:val="20"/>
        </w:rPr>
        <w:t>Karakteristik</w:t>
      </w:r>
      <w:r>
        <w:rPr>
          <w:rFonts w:ascii="Tw Cen MT Condensed Extra Bold" w:cs="Times New Roman" w:eastAsia="Times New Roman" w:hAnsi="Tw Cen MT Condensed Extra Bold"/>
          <w:b/>
          <w:sz w:val="20"/>
          <w:szCs w:val="20"/>
        </w:rPr>
        <w:t xml:space="preserve"> Kader </w:t>
      </w:r>
      <w:r>
        <w:rPr>
          <w:rFonts w:ascii="Tw Cen MT Condensed Extra Bold" w:cs="Times New Roman" w:eastAsia="Times New Roman" w:hAnsi="Tw Cen MT Condensed Extra Bold"/>
          <w:b/>
          <w:sz w:val="20"/>
          <w:szCs w:val="20"/>
        </w:rPr>
        <w:t>Kesehatan</w:t>
      </w:r>
      <w:r>
        <w:rPr>
          <w:rFonts w:ascii="Tw Cen MT Condensed Extra Bold" w:cs="Times New Roman" w:eastAsia="Times New Roman" w:hAnsi="Tw Cen MT Condensed Extra Bold"/>
          <w:b/>
          <w:sz w:val="20"/>
          <w:szCs w:val="20"/>
        </w:rPr>
        <w:t xml:space="preserve"> </w:t>
      </w:r>
      <w:r>
        <w:rPr>
          <w:rFonts w:ascii="Tw Cen MT Condensed Extra Bold" w:cs="Times New Roman" w:eastAsia="Times New Roman" w:hAnsi="Tw Cen MT Condensed Extra Bold"/>
          <w:b/>
          <w:sz w:val="20"/>
          <w:szCs w:val="20"/>
        </w:rPr>
        <w:t>Jiwa</w:t>
      </w:r>
    </w:p>
    <w:p>
      <w:pPr>
        <w:pStyle w:val="style0"/>
        <w:shd w:val="clear" w:color="auto" w:fill="ffffff"/>
        <w:spacing w:after="0" w:lineRule="auto" w:line="240"/>
        <w:ind w:left="426" w:right="-142"/>
        <w:jc w:val="center"/>
        <w:contextualSpacing/>
        <w:rPr>
          <w:rFonts w:ascii="Tw Cen MT Condensed Extra Bold" w:cs="Times New Roman" w:eastAsia="Times New Roman" w:hAnsi="Tw Cen MT Condensed Extra Bold"/>
          <w:sz w:val="20"/>
          <w:szCs w:val="20"/>
        </w:rPr>
      </w:pPr>
    </w:p>
    <w:tbl>
      <w:tblPr>
        <w:tblW w:w="3694" w:type="dxa"/>
        <w:jc w:val="center"/>
        <w:tblInd w:w="1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8"/>
        <w:gridCol w:w="1262"/>
        <w:gridCol w:w="629"/>
        <w:gridCol w:w="725"/>
      </w:tblGrid>
      <w:tr>
        <w:trPr>
          <w:jc w:val="center"/>
        </w:trPr>
        <w:tc>
          <w:tcPr>
            <w:tcW w:w="2340" w:type="dxa"/>
            <w:gridSpan w:val="2"/>
            <w:tcBorders>
              <w:left w:val="nil"/>
              <w:right w:val="nil"/>
            </w:tcBorders>
            <w:shd w:val="clear" w:color="auto" w:fill="auto"/>
          </w:tcPr>
          <w:p>
            <w:pPr>
              <w:pStyle w:val="style0"/>
              <w:spacing w:after="0" w:lineRule="auto" w:line="240"/>
              <w:ind w:right="-142"/>
              <w:jc w:val="center"/>
              <w:contextualSpacing/>
              <w:rPr>
                <w:rFonts w:ascii="Tw Cen MT Condensed Extra Bold" w:cs="Times New Roman" w:eastAsia="Times New Roman" w:hAnsi="Tw Cen MT Condensed Extra Bold"/>
                <w:b/>
                <w:sz w:val="18"/>
                <w:szCs w:val="20"/>
              </w:rPr>
            </w:pPr>
            <w:r>
              <w:rPr>
                <w:rFonts w:ascii="Tw Cen MT Condensed Extra Bold" w:cs="Times New Roman" w:eastAsia="Times New Roman" w:hAnsi="Tw Cen MT Condensed Extra Bold"/>
                <w:b/>
                <w:sz w:val="18"/>
                <w:szCs w:val="20"/>
              </w:rPr>
              <w:t>Karakteristik</w:t>
            </w:r>
          </w:p>
        </w:tc>
        <w:tc>
          <w:tcPr>
            <w:tcW w:w="629" w:type="dxa"/>
            <w:tcBorders>
              <w:left w:val="nil"/>
              <w:bottom w:val="single" w:sz="4" w:space="0" w:color="000000"/>
              <w:right w:val="nil"/>
            </w:tcBorders>
            <w:shd w:val="clear" w:color="auto" w:fill="auto"/>
          </w:tcPr>
          <w:p>
            <w:pPr>
              <w:pStyle w:val="style0"/>
              <w:spacing w:after="0" w:lineRule="auto" w:line="240"/>
              <w:ind w:left="-87" w:right="-142"/>
              <w:jc w:val="center"/>
              <w:contextualSpacing/>
              <w:rPr>
                <w:rFonts w:ascii="Tw Cen MT Condensed Extra Bold" w:cs="Times New Roman" w:eastAsia="Times New Roman" w:hAnsi="Tw Cen MT Condensed Extra Bold"/>
                <w:b/>
                <w:sz w:val="18"/>
                <w:szCs w:val="20"/>
              </w:rPr>
            </w:pPr>
            <w:r>
              <w:rPr>
                <w:rFonts w:ascii="Tw Cen MT Condensed Extra Bold" w:cs="Times New Roman" w:eastAsia="Times New Roman" w:hAnsi="Tw Cen MT Condensed Extra Bold"/>
                <w:b/>
                <w:sz w:val="18"/>
                <w:szCs w:val="20"/>
              </w:rPr>
              <w:t>Frekw</w:t>
            </w:r>
          </w:p>
        </w:tc>
        <w:tc>
          <w:tcPr>
            <w:tcW w:w="725" w:type="dxa"/>
            <w:tcBorders>
              <w:left w:val="nil"/>
              <w:bottom w:val="single" w:sz="4" w:space="0" w:color="000000"/>
              <w:right w:val="nil"/>
            </w:tcBorders>
            <w:shd w:val="clear" w:color="auto" w:fill="auto"/>
          </w:tcPr>
          <w:p>
            <w:pPr>
              <w:pStyle w:val="style0"/>
              <w:spacing w:after="0" w:lineRule="auto" w:line="240"/>
              <w:jc w:val="center"/>
              <w:contextualSpacing/>
              <w:rPr>
                <w:rFonts w:ascii="Tw Cen MT Condensed Extra Bold" w:cs="Times New Roman" w:eastAsia="Times New Roman" w:hAnsi="Tw Cen MT Condensed Extra Bold"/>
                <w:b/>
                <w:sz w:val="18"/>
                <w:szCs w:val="20"/>
              </w:rPr>
            </w:pPr>
            <w:r>
              <w:rPr>
                <w:rFonts w:ascii="Tw Cen MT Condensed Extra Bold" w:cs="Times New Roman" w:eastAsia="Times New Roman" w:hAnsi="Tw Cen MT Condensed Extra Bold"/>
                <w:b/>
                <w:sz w:val="18"/>
                <w:szCs w:val="20"/>
              </w:rPr>
              <w:t xml:space="preserve"> (%)</w:t>
            </w:r>
          </w:p>
        </w:tc>
      </w:tr>
      <w:tr>
        <w:tblPrEx/>
        <w:trPr>
          <w:jc w:val="center"/>
        </w:trPr>
        <w:tc>
          <w:tcPr>
            <w:tcW w:w="1078" w:type="dxa"/>
            <w:tcBorders>
              <w:left w:val="nil"/>
              <w:bottom w:val="nil"/>
              <w:right w:val="nil"/>
            </w:tcBorders>
            <w:shd w:val="clear" w:color="auto" w:fill="auto"/>
          </w:tcPr>
          <w:p>
            <w:pPr>
              <w:pStyle w:val="style0"/>
              <w:spacing w:after="0" w:lineRule="auto" w:line="240"/>
              <w:ind w:left="-15" w:right="-142"/>
              <w:jc w:val="both"/>
              <w:contextualSpacing/>
              <w:rPr>
                <w:rFonts w:ascii="Tw Cen MT Condensed Extra Bold" w:cs="Times New Roman" w:eastAsia="Times New Roman" w:hAnsi="Tw Cen MT Condensed Extra Bold"/>
                <w:sz w:val="18"/>
                <w:szCs w:val="20"/>
              </w:rPr>
            </w:pPr>
            <w:r>
              <w:rPr>
                <w:rFonts w:ascii="Tw Cen MT Condensed Extra Bold" w:cs="Times New Roman" w:eastAsia="Times New Roman" w:hAnsi="Tw Cen MT Condensed Extra Bold"/>
                <w:sz w:val="18"/>
                <w:szCs w:val="20"/>
              </w:rPr>
              <w:t>Usia</w:t>
            </w:r>
          </w:p>
        </w:tc>
        <w:tc>
          <w:tcPr>
            <w:tcW w:w="1262" w:type="dxa"/>
            <w:tcBorders>
              <w:left w:val="nil"/>
              <w:bottom w:val="nil"/>
              <w:right w:val="nil"/>
            </w:tcBorders>
            <w:shd w:val="clear" w:color="auto" w:fill="auto"/>
          </w:tcPr>
          <w:p>
            <w:pPr>
              <w:pStyle w:val="style0"/>
              <w:spacing w:after="0" w:lineRule="auto" w:line="240"/>
              <w:ind w:right="-142"/>
              <w:jc w:val="both"/>
              <w:contextualSpacing/>
              <w:rPr>
                <w:rFonts w:ascii="Tw Cen MT Condensed Extra Bold" w:cs="Times New Roman" w:eastAsia="Times New Roman" w:hAnsi="Tw Cen MT Condensed Extra Bold"/>
                <w:sz w:val="18"/>
                <w:szCs w:val="20"/>
              </w:rPr>
            </w:pPr>
            <w:r>
              <w:rPr>
                <w:rFonts w:ascii="Tw Cen MT Condensed Extra Bold" w:cs="Times New Roman" w:eastAsia="Times New Roman" w:hAnsi="Tw Cen MT Condensed Extra Bold"/>
                <w:sz w:val="18"/>
                <w:szCs w:val="20"/>
              </w:rPr>
              <w:t>Rerata</w:t>
            </w:r>
            <w:r>
              <w:rPr>
                <w:rFonts w:ascii="Tw Cen MT Condensed Extra Bold" w:cs="Times New Roman" w:eastAsia="Times New Roman" w:hAnsi="Tw Cen MT Condensed Extra Bold"/>
                <w:sz w:val="18"/>
                <w:szCs w:val="20"/>
              </w:rPr>
              <w:t xml:space="preserve"> </w:t>
            </w:r>
          </w:p>
        </w:tc>
        <w:tc>
          <w:tcPr>
            <w:tcW w:w="629" w:type="dxa"/>
            <w:tcBorders>
              <w:left w:val="nil"/>
              <w:bottom w:val="nil"/>
              <w:right w:val="nil"/>
            </w:tcBorders>
            <w:shd w:val="clear" w:color="auto" w:fill="auto"/>
          </w:tcPr>
          <w:p>
            <w:pPr>
              <w:pStyle w:val="style0"/>
              <w:spacing w:after="0" w:lineRule="auto" w:line="240"/>
              <w:ind w:right="-142"/>
              <w:jc w:val="center"/>
              <w:contextualSpacing/>
              <w:rPr>
                <w:rFonts w:ascii="Tw Cen MT Condensed Extra Bold" w:cs="Times New Roman" w:eastAsia="Times New Roman" w:hAnsi="Tw Cen MT Condensed Extra Bold"/>
                <w:sz w:val="18"/>
                <w:szCs w:val="20"/>
              </w:rPr>
            </w:pPr>
            <w:r>
              <w:rPr>
                <w:rFonts w:ascii="Tw Cen MT Condensed Extra Bold" w:cs="Times New Roman" w:eastAsia="Times New Roman" w:hAnsi="Tw Cen MT Condensed Extra Bold"/>
                <w:sz w:val="18"/>
                <w:szCs w:val="20"/>
              </w:rPr>
              <w:t>36</w:t>
            </w:r>
          </w:p>
        </w:tc>
        <w:tc>
          <w:tcPr>
            <w:tcW w:w="725" w:type="dxa"/>
            <w:tcBorders>
              <w:left w:val="nil"/>
              <w:bottom w:val="nil"/>
              <w:right w:val="nil"/>
            </w:tcBorders>
            <w:shd w:val="clear" w:color="auto" w:fill="auto"/>
          </w:tcPr>
          <w:p>
            <w:pPr>
              <w:pStyle w:val="style0"/>
              <w:spacing w:after="0" w:lineRule="auto" w:line="240"/>
              <w:ind w:right="-142"/>
              <w:jc w:val="center"/>
              <w:contextualSpacing/>
              <w:rPr>
                <w:rFonts w:ascii="Tw Cen MT Condensed Extra Bold" w:cs="Times New Roman" w:eastAsia="Times New Roman" w:hAnsi="Tw Cen MT Condensed Extra Bold"/>
                <w:sz w:val="18"/>
                <w:szCs w:val="20"/>
              </w:rPr>
            </w:pPr>
            <w:r>
              <w:rPr>
                <w:rFonts w:ascii="Tw Cen MT Condensed Extra Bold" w:cs="Times New Roman" w:eastAsia="Times New Roman" w:hAnsi="Tw Cen MT Condensed Extra Bold"/>
                <w:sz w:val="18"/>
                <w:szCs w:val="20"/>
              </w:rPr>
              <w:t xml:space="preserve">100 </w:t>
            </w:r>
          </w:p>
        </w:tc>
      </w:tr>
      <w:tr>
        <w:tblPrEx/>
        <w:trPr>
          <w:jc w:val="center"/>
        </w:trPr>
        <w:tc>
          <w:tcPr>
            <w:tcW w:w="1078" w:type="dxa"/>
            <w:tcBorders>
              <w:top w:val="nil"/>
              <w:left w:val="nil"/>
              <w:bottom w:val="nil"/>
              <w:right w:val="nil"/>
            </w:tcBorders>
            <w:shd w:val="clear" w:color="auto" w:fill="auto"/>
          </w:tcPr>
          <w:p>
            <w:pPr>
              <w:pStyle w:val="style0"/>
              <w:spacing w:after="0" w:lineRule="auto" w:line="240"/>
              <w:ind w:left="-15" w:right="-142"/>
              <w:jc w:val="both"/>
              <w:contextualSpacing/>
              <w:rPr>
                <w:rFonts w:ascii="Tw Cen MT Condensed Extra Bold" w:cs="Times New Roman" w:eastAsia="Times New Roman" w:hAnsi="Tw Cen MT Condensed Extra Bold"/>
                <w:sz w:val="18"/>
                <w:szCs w:val="20"/>
              </w:rPr>
            </w:pPr>
          </w:p>
        </w:tc>
        <w:tc>
          <w:tcPr>
            <w:tcW w:w="1262" w:type="dxa"/>
            <w:tcBorders>
              <w:top w:val="nil"/>
              <w:left w:val="nil"/>
              <w:bottom w:val="nil"/>
              <w:right w:val="nil"/>
            </w:tcBorders>
            <w:shd w:val="clear" w:color="auto" w:fill="auto"/>
          </w:tcPr>
          <w:p>
            <w:pPr>
              <w:pStyle w:val="style0"/>
              <w:spacing w:after="0" w:lineRule="auto" w:line="240"/>
              <w:ind w:right="-142"/>
              <w:jc w:val="both"/>
              <w:contextualSpacing/>
              <w:rPr>
                <w:rFonts w:ascii="Tw Cen MT Condensed Extra Bold" w:cs="Times New Roman" w:eastAsia="Times New Roman" w:hAnsi="Tw Cen MT Condensed Extra Bold"/>
                <w:sz w:val="18"/>
                <w:szCs w:val="20"/>
              </w:rPr>
            </w:pPr>
          </w:p>
        </w:tc>
        <w:tc>
          <w:tcPr>
            <w:tcW w:w="629" w:type="dxa"/>
            <w:tcBorders>
              <w:top w:val="nil"/>
              <w:left w:val="nil"/>
              <w:bottom w:val="nil"/>
              <w:right w:val="nil"/>
            </w:tcBorders>
            <w:shd w:val="clear" w:color="auto" w:fill="auto"/>
          </w:tcPr>
          <w:p>
            <w:pPr>
              <w:pStyle w:val="style0"/>
              <w:spacing w:after="0" w:lineRule="auto" w:line="240"/>
              <w:ind w:right="-142"/>
              <w:jc w:val="center"/>
              <w:contextualSpacing/>
              <w:rPr>
                <w:rFonts w:ascii="Tw Cen MT Condensed Extra Bold" w:cs="Times New Roman" w:eastAsia="Times New Roman" w:hAnsi="Tw Cen MT Condensed Extra Bold"/>
                <w:sz w:val="18"/>
                <w:szCs w:val="20"/>
              </w:rPr>
            </w:pPr>
          </w:p>
        </w:tc>
        <w:tc>
          <w:tcPr>
            <w:tcW w:w="725" w:type="dxa"/>
            <w:tcBorders>
              <w:top w:val="nil"/>
              <w:left w:val="nil"/>
              <w:bottom w:val="nil"/>
              <w:right w:val="nil"/>
            </w:tcBorders>
            <w:shd w:val="clear" w:color="auto" w:fill="auto"/>
          </w:tcPr>
          <w:p>
            <w:pPr>
              <w:pStyle w:val="style0"/>
              <w:spacing w:after="0" w:lineRule="auto" w:line="240"/>
              <w:ind w:right="-142"/>
              <w:jc w:val="center"/>
              <w:contextualSpacing/>
              <w:rPr>
                <w:rFonts w:ascii="Tw Cen MT Condensed Extra Bold" w:cs="Times New Roman" w:eastAsia="Times New Roman" w:hAnsi="Tw Cen MT Condensed Extra Bold"/>
                <w:sz w:val="18"/>
                <w:szCs w:val="20"/>
              </w:rPr>
            </w:pPr>
          </w:p>
        </w:tc>
      </w:tr>
      <w:tr>
        <w:tblPrEx/>
        <w:trPr>
          <w:jc w:val="center"/>
        </w:trPr>
        <w:tc>
          <w:tcPr>
            <w:tcW w:w="1078" w:type="dxa"/>
            <w:tcBorders>
              <w:top w:val="nil"/>
              <w:left w:val="nil"/>
              <w:bottom w:val="nil"/>
              <w:right w:val="nil"/>
            </w:tcBorders>
            <w:shd w:val="clear" w:color="auto" w:fill="auto"/>
          </w:tcPr>
          <w:p>
            <w:pPr>
              <w:pStyle w:val="style0"/>
              <w:spacing w:after="0" w:lineRule="auto" w:line="240"/>
              <w:ind w:left="-15" w:right="-142"/>
              <w:jc w:val="both"/>
              <w:contextualSpacing/>
              <w:rPr>
                <w:rFonts w:ascii="Tw Cen MT Condensed Extra Bold" w:cs="Times New Roman" w:eastAsia="Times New Roman" w:hAnsi="Tw Cen MT Condensed Extra Bold"/>
                <w:sz w:val="18"/>
                <w:szCs w:val="20"/>
              </w:rPr>
            </w:pPr>
            <w:r>
              <w:rPr>
                <w:rFonts w:ascii="Tw Cen MT Condensed Extra Bold" w:cs="Times New Roman" w:eastAsia="Times New Roman" w:hAnsi="Tw Cen MT Condensed Extra Bold"/>
                <w:sz w:val="18"/>
                <w:szCs w:val="20"/>
              </w:rPr>
              <w:t>Jenis</w:t>
            </w:r>
            <w:r>
              <w:rPr>
                <w:rFonts w:ascii="Tw Cen MT Condensed Extra Bold" w:cs="Times New Roman" w:eastAsia="Times New Roman" w:hAnsi="Tw Cen MT Condensed Extra Bold"/>
                <w:sz w:val="18"/>
                <w:szCs w:val="20"/>
              </w:rPr>
              <w:t xml:space="preserve"> </w:t>
            </w:r>
            <w:r>
              <w:rPr>
                <w:rFonts w:ascii="Tw Cen MT Condensed Extra Bold" w:cs="Times New Roman" w:eastAsia="Times New Roman" w:hAnsi="Tw Cen MT Condensed Extra Bold"/>
                <w:sz w:val="18"/>
                <w:szCs w:val="20"/>
              </w:rPr>
              <w:t>kelamin</w:t>
            </w:r>
          </w:p>
        </w:tc>
        <w:tc>
          <w:tcPr>
            <w:tcW w:w="1262" w:type="dxa"/>
            <w:tcBorders>
              <w:top w:val="nil"/>
              <w:left w:val="nil"/>
              <w:bottom w:val="nil"/>
              <w:right w:val="nil"/>
            </w:tcBorders>
            <w:shd w:val="clear" w:color="auto" w:fill="auto"/>
          </w:tcPr>
          <w:p>
            <w:pPr>
              <w:pStyle w:val="style0"/>
              <w:spacing w:after="0" w:lineRule="auto" w:line="240"/>
              <w:ind w:right="-142"/>
              <w:jc w:val="both"/>
              <w:contextualSpacing/>
              <w:rPr>
                <w:rFonts w:ascii="Tw Cen MT Condensed Extra Bold" w:cs="Times New Roman" w:eastAsia="Times New Roman" w:hAnsi="Tw Cen MT Condensed Extra Bold"/>
                <w:sz w:val="18"/>
                <w:szCs w:val="20"/>
              </w:rPr>
            </w:pPr>
            <w:r>
              <w:rPr>
                <w:rFonts w:ascii="Tw Cen MT Condensed Extra Bold" w:cs="Times New Roman" w:eastAsia="Times New Roman" w:hAnsi="Tw Cen MT Condensed Extra Bold"/>
                <w:sz w:val="18"/>
                <w:szCs w:val="20"/>
              </w:rPr>
              <w:t>Laki</w:t>
            </w:r>
            <w:r>
              <w:rPr>
                <w:rFonts w:ascii="Tw Cen MT Condensed Extra Bold" w:cs="Times New Roman" w:eastAsia="Times New Roman" w:hAnsi="Tw Cen MT Condensed Extra Bold"/>
                <w:sz w:val="18"/>
                <w:szCs w:val="20"/>
              </w:rPr>
              <w:t xml:space="preserve"> </w:t>
            </w:r>
            <w:r>
              <w:rPr>
                <w:rFonts w:ascii="Tw Cen MT Condensed Extra Bold" w:cs="Times New Roman" w:eastAsia="Times New Roman" w:hAnsi="Tw Cen MT Condensed Extra Bold"/>
                <w:sz w:val="18"/>
                <w:szCs w:val="20"/>
              </w:rPr>
              <w:t>laki</w:t>
            </w:r>
          </w:p>
        </w:tc>
        <w:tc>
          <w:tcPr>
            <w:tcW w:w="629" w:type="dxa"/>
            <w:tcBorders>
              <w:top w:val="nil"/>
              <w:left w:val="nil"/>
              <w:bottom w:val="nil"/>
              <w:right w:val="nil"/>
            </w:tcBorders>
            <w:shd w:val="clear" w:color="auto" w:fill="auto"/>
          </w:tcPr>
          <w:p>
            <w:pPr>
              <w:pStyle w:val="style0"/>
              <w:spacing w:after="0" w:lineRule="auto" w:line="240"/>
              <w:ind w:right="-142"/>
              <w:jc w:val="center"/>
              <w:contextualSpacing/>
              <w:rPr>
                <w:rFonts w:ascii="Tw Cen MT Condensed Extra Bold" w:cs="Times New Roman" w:eastAsia="Times New Roman" w:hAnsi="Tw Cen MT Condensed Extra Bold"/>
                <w:sz w:val="18"/>
                <w:szCs w:val="20"/>
              </w:rPr>
            </w:pPr>
            <w:r>
              <w:rPr>
                <w:rFonts w:ascii="Tw Cen MT Condensed Extra Bold" w:cs="Times New Roman" w:eastAsia="Times New Roman" w:hAnsi="Tw Cen MT Condensed Extra Bold"/>
                <w:sz w:val="18"/>
                <w:szCs w:val="20"/>
              </w:rPr>
              <w:t>1</w:t>
            </w:r>
          </w:p>
        </w:tc>
        <w:tc>
          <w:tcPr>
            <w:tcW w:w="725" w:type="dxa"/>
            <w:tcBorders>
              <w:top w:val="nil"/>
              <w:left w:val="nil"/>
              <w:bottom w:val="nil"/>
              <w:right w:val="nil"/>
            </w:tcBorders>
            <w:shd w:val="clear" w:color="auto" w:fill="auto"/>
          </w:tcPr>
          <w:p>
            <w:pPr>
              <w:pStyle w:val="style0"/>
              <w:spacing w:after="0" w:lineRule="auto" w:line="240"/>
              <w:ind w:right="-142"/>
              <w:jc w:val="center"/>
              <w:contextualSpacing/>
              <w:rPr>
                <w:rFonts w:ascii="Tw Cen MT Condensed Extra Bold" w:cs="Times New Roman" w:eastAsia="Times New Roman" w:hAnsi="Tw Cen MT Condensed Extra Bold"/>
                <w:sz w:val="18"/>
                <w:szCs w:val="20"/>
              </w:rPr>
            </w:pPr>
            <w:r>
              <w:rPr>
                <w:rFonts w:ascii="Tw Cen MT Condensed Extra Bold" w:cs="Times New Roman" w:eastAsia="Times New Roman" w:hAnsi="Tw Cen MT Condensed Extra Bold"/>
                <w:sz w:val="18"/>
                <w:szCs w:val="20"/>
              </w:rPr>
              <w:t>5,5</w:t>
            </w:r>
          </w:p>
        </w:tc>
      </w:tr>
      <w:tr>
        <w:tblPrEx/>
        <w:trPr>
          <w:jc w:val="center"/>
        </w:trPr>
        <w:tc>
          <w:tcPr>
            <w:tcW w:w="1078" w:type="dxa"/>
            <w:tcBorders>
              <w:top w:val="nil"/>
              <w:left w:val="nil"/>
              <w:bottom w:val="nil"/>
              <w:right w:val="nil"/>
            </w:tcBorders>
            <w:shd w:val="clear" w:color="auto" w:fill="auto"/>
          </w:tcPr>
          <w:p>
            <w:pPr>
              <w:pStyle w:val="style0"/>
              <w:spacing w:after="0" w:lineRule="auto" w:line="240"/>
              <w:ind w:left="-15" w:right="-142"/>
              <w:jc w:val="both"/>
              <w:contextualSpacing/>
              <w:rPr>
                <w:rFonts w:ascii="Tw Cen MT Condensed Extra Bold" w:cs="Times New Roman" w:eastAsia="Times New Roman" w:hAnsi="Tw Cen MT Condensed Extra Bold"/>
                <w:sz w:val="18"/>
                <w:szCs w:val="20"/>
              </w:rPr>
            </w:pPr>
          </w:p>
        </w:tc>
        <w:tc>
          <w:tcPr>
            <w:tcW w:w="1262" w:type="dxa"/>
            <w:tcBorders>
              <w:top w:val="nil"/>
              <w:left w:val="nil"/>
              <w:bottom w:val="nil"/>
              <w:right w:val="nil"/>
            </w:tcBorders>
            <w:shd w:val="clear" w:color="auto" w:fill="auto"/>
          </w:tcPr>
          <w:p>
            <w:pPr>
              <w:pStyle w:val="style0"/>
              <w:spacing w:after="0" w:lineRule="auto" w:line="240"/>
              <w:ind w:right="-142"/>
              <w:jc w:val="both"/>
              <w:contextualSpacing/>
              <w:rPr>
                <w:rFonts w:ascii="Tw Cen MT Condensed Extra Bold" w:cs="Times New Roman" w:eastAsia="Times New Roman" w:hAnsi="Tw Cen MT Condensed Extra Bold"/>
                <w:sz w:val="18"/>
                <w:szCs w:val="20"/>
              </w:rPr>
            </w:pPr>
            <w:r>
              <w:rPr>
                <w:rFonts w:ascii="Tw Cen MT Condensed Extra Bold" w:cs="Times New Roman" w:eastAsia="Times New Roman" w:hAnsi="Tw Cen MT Condensed Extra Bold"/>
                <w:sz w:val="18"/>
                <w:szCs w:val="20"/>
              </w:rPr>
              <w:t>Perempuan</w:t>
            </w:r>
            <w:r>
              <w:rPr>
                <w:rFonts w:ascii="Tw Cen MT Condensed Extra Bold" w:cs="Times New Roman" w:eastAsia="Times New Roman" w:hAnsi="Tw Cen MT Condensed Extra Bold"/>
                <w:sz w:val="18"/>
                <w:szCs w:val="20"/>
              </w:rPr>
              <w:t xml:space="preserve"> </w:t>
            </w:r>
          </w:p>
        </w:tc>
        <w:tc>
          <w:tcPr>
            <w:tcW w:w="629" w:type="dxa"/>
            <w:tcBorders>
              <w:top w:val="nil"/>
              <w:left w:val="nil"/>
              <w:bottom w:val="nil"/>
              <w:right w:val="nil"/>
            </w:tcBorders>
            <w:shd w:val="clear" w:color="auto" w:fill="auto"/>
          </w:tcPr>
          <w:p>
            <w:pPr>
              <w:pStyle w:val="style0"/>
              <w:spacing w:after="0" w:lineRule="auto" w:line="240"/>
              <w:ind w:right="-142"/>
              <w:jc w:val="center"/>
              <w:contextualSpacing/>
              <w:rPr>
                <w:rFonts w:ascii="Tw Cen MT Condensed Extra Bold" w:cs="Times New Roman" w:eastAsia="Times New Roman" w:hAnsi="Tw Cen MT Condensed Extra Bold"/>
                <w:sz w:val="18"/>
                <w:szCs w:val="20"/>
              </w:rPr>
            </w:pPr>
            <w:r>
              <w:rPr>
                <w:rFonts w:ascii="Tw Cen MT Condensed Extra Bold" w:cs="Times New Roman" w:eastAsia="Times New Roman" w:hAnsi="Tw Cen MT Condensed Extra Bold"/>
                <w:sz w:val="18"/>
                <w:szCs w:val="20"/>
              </w:rPr>
              <w:t>17</w:t>
            </w:r>
          </w:p>
        </w:tc>
        <w:tc>
          <w:tcPr>
            <w:tcW w:w="725" w:type="dxa"/>
            <w:tcBorders>
              <w:top w:val="nil"/>
              <w:left w:val="nil"/>
              <w:bottom w:val="nil"/>
              <w:right w:val="nil"/>
            </w:tcBorders>
            <w:shd w:val="clear" w:color="auto" w:fill="auto"/>
          </w:tcPr>
          <w:p>
            <w:pPr>
              <w:pStyle w:val="style0"/>
              <w:spacing w:after="0" w:lineRule="auto" w:line="240"/>
              <w:ind w:right="-142"/>
              <w:jc w:val="center"/>
              <w:contextualSpacing/>
              <w:rPr>
                <w:rFonts w:ascii="Tw Cen MT Condensed Extra Bold" w:cs="Times New Roman" w:eastAsia="Times New Roman" w:hAnsi="Tw Cen MT Condensed Extra Bold"/>
                <w:sz w:val="18"/>
                <w:szCs w:val="20"/>
              </w:rPr>
            </w:pPr>
            <w:r>
              <w:rPr>
                <w:rFonts w:ascii="Tw Cen MT Condensed Extra Bold" w:cs="Times New Roman" w:eastAsia="Times New Roman" w:hAnsi="Tw Cen MT Condensed Extra Bold"/>
                <w:sz w:val="18"/>
                <w:szCs w:val="20"/>
              </w:rPr>
              <w:t>94,5</w:t>
            </w:r>
          </w:p>
        </w:tc>
      </w:tr>
      <w:tr>
        <w:tblPrEx/>
        <w:trPr>
          <w:jc w:val="center"/>
        </w:trPr>
        <w:tc>
          <w:tcPr>
            <w:tcW w:w="1078" w:type="dxa"/>
            <w:tcBorders>
              <w:top w:val="nil"/>
              <w:left w:val="nil"/>
              <w:bottom w:val="nil"/>
              <w:right w:val="nil"/>
            </w:tcBorders>
            <w:shd w:val="clear" w:color="auto" w:fill="auto"/>
          </w:tcPr>
          <w:p>
            <w:pPr>
              <w:pStyle w:val="style0"/>
              <w:spacing w:after="0" w:lineRule="auto" w:line="240"/>
              <w:ind w:left="-15" w:right="-142"/>
              <w:jc w:val="both"/>
              <w:contextualSpacing/>
              <w:rPr>
                <w:rFonts w:ascii="Tw Cen MT Condensed Extra Bold" w:cs="Times New Roman" w:eastAsia="Times New Roman" w:hAnsi="Tw Cen MT Condensed Extra Bold"/>
                <w:sz w:val="18"/>
                <w:szCs w:val="20"/>
              </w:rPr>
            </w:pPr>
          </w:p>
        </w:tc>
        <w:tc>
          <w:tcPr>
            <w:tcW w:w="1262" w:type="dxa"/>
            <w:tcBorders>
              <w:top w:val="nil"/>
              <w:left w:val="nil"/>
              <w:bottom w:val="nil"/>
              <w:right w:val="nil"/>
            </w:tcBorders>
            <w:shd w:val="clear" w:color="auto" w:fill="auto"/>
          </w:tcPr>
          <w:p>
            <w:pPr>
              <w:pStyle w:val="style0"/>
              <w:spacing w:after="0" w:lineRule="auto" w:line="240"/>
              <w:ind w:right="-142"/>
              <w:jc w:val="both"/>
              <w:contextualSpacing/>
              <w:rPr>
                <w:rFonts w:ascii="Tw Cen MT Condensed Extra Bold" w:cs="Times New Roman" w:eastAsia="Times New Roman" w:hAnsi="Tw Cen MT Condensed Extra Bold"/>
                <w:sz w:val="18"/>
                <w:szCs w:val="20"/>
              </w:rPr>
            </w:pPr>
          </w:p>
        </w:tc>
        <w:tc>
          <w:tcPr>
            <w:tcW w:w="629" w:type="dxa"/>
            <w:tcBorders>
              <w:top w:val="nil"/>
              <w:left w:val="nil"/>
              <w:bottom w:val="nil"/>
              <w:right w:val="nil"/>
            </w:tcBorders>
            <w:shd w:val="clear" w:color="auto" w:fill="auto"/>
          </w:tcPr>
          <w:p>
            <w:pPr>
              <w:pStyle w:val="style0"/>
              <w:spacing w:after="0" w:lineRule="auto" w:line="240"/>
              <w:ind w:right="-142"/>
              <w:jc w:val="center"/>
              <w:contextualSpacing/>
              <w:rPr>
                <w:rFonts w:ascii="Tw Cen MT Condensed Extra Bold" w:cs="Times New Roman" w:eastAsia="Times New Roman" w:hAnsi="Tw Cen MT Condensed Extra Bold"/>
                <w:sz w:val="18"/>
                <w:szCs w:val="20"/>
              </w:rPr>
            </w:pPr>
          </w:p>
        </w:tc>
        <w:tc>
          <w:tcPr>
            <w:tcW w:w="725" w:type="dxa"/>
            <w:tcBorders>
              <w:top w:val="nil"/>
              <w:left w:val="nil"/>
              <w:bottom w:val="nil"/>
              <w:right w:val="nil"/>
            </w:tcBorders>
            <w:shd w:val="clear" w:color="auto" w:fill="auto"/>
          </w:tcPr>
          <w:p>
            <w:pPr>
              <w:pStyle w:val="style0"/>
              <w:spacing w:after="0" w:lineRule="auto" w:line="240"/>
              <w:ind w:right="-142"/>
              <w:jc w:val="center"/>
              <w:contextualSpacing/>
              <w:rPr>
                <w:rFonts w:ascii="Tw Cen MT Condensed Extra Bold" w:cs="Times New Roman" w:eastAsia="Times New Roman" w:hAnsi="Tw Cen MT Condensed Extra Bold"/>
                <w:sz w:val="18"/>
                <w:szCs w:val="20"/>
              </w:rPr>
            </w:pPr>
          </w:p>
        </w:tc>
      </w:tr>
      <w:tr>
        <w:tblPrEx/>
        <w:trPr>
          <w:jc w:val="center"/>
        </w:trPr>
        <w:tc>
          <w:tcPr>
            <w:tcW w:w="1078" w:type="dxa"/>
            <w:tcBorders>
              <w:top w:val="nil"/>
              <w:left w:val="nil"/>
              <w:bottom w:val="nil"/>
              <w:right w:val="nil"/>
            </w:tcBorders>
            <w:shd w:val="clear" w:color="auto" w:fill="auto"/>
          </w:tcPr>
          <w:p>
            <w:pPr>
              <w:pStyle w:val="style0"/>
              <w:spacing w:after="0" w:lineRule="auto" w:line="240"/>
              <w:ind w:left="-15" w:right="-142"/>
              <w:jc w:val="both"/>
              <w:contextualSpacing/>
              <w:rPr>
                <w:rFonts w:ascii="Tw Cen MT Condensed Extra Bold" w:cs="Times New Roman" w:eastAsia="Times New Roman" w:hAnsi="Tw Cen MT Condensed Extra Bold"/>
                <w:sz w:val="18"/>
                <w:szCs w:val="20"/>
              </w:rPr>
            </w:pPr>
            <w:r>
              <w:rPr>
                <w:rFonts w:ascii="Tw Cen MT Condensed Extra Bold" w:cs="Times New Roman" w:eastAsia="Times New Roman" w:hAnsi="Tw Cen MT Condensed Extra Bold"/>
                <w:sz w:val="18"/>
                <w:szCs w:val="20"/>
              </w:rPr>
              <w:t xml:space="preserve">Tingkat </w:t>
            </w:r>
          </w:p>
        </w:tc>
        <w:tc>
          <w:tcPr>
            <w:tcW w:w="1262" w:type="dxa"/>
            <w:tcBorders>
              <w:top w:val="nil"/>
              <w:left w:val="nil"/>
              <w:bottom w:val="nil"/>
              <w:right w:val="nil"/>
            </w:tcBorders>
            <w:shd w:val="clear" w:color="auto" w:fill="auto"/>
          </w:tcPr>
          <w:p>
            <w:pPr>
              <w:pStyle w:val="style0"/>
              <w:spacing w:after="0" w:lineRule="auto" w:line="240"/>
              <w:ind w:right="-142"/>
              <w:jc w:val="both"/>
              <w:contextualSpacing/>
              <w:rPr>
                <w:rFonts w:ascii="Tw Cen MT Condensed Extra Bold" w:cs="Times New Roman" w:eastAsia="Times New Roman" w:hAnsi="Tw Cen MT Condensed Extra Bold"/>
                <w:sz w:val="18"/>
                <w:szCs w:val="20"/>
              </w:rPr>
            </w:pPr>
            <w:r>
              <w:rPr>
                <w:rFonts w:ascii="Tw Cen MT Condensed Extra Bold" w:cs="Times New Roman" w:eastAsia="Times New Roman" w:hAnsi="Tw Cen MT Condensed Extra Bold"/>
                <w:sz w:val="18"/>
                <w:szCs w:val="20"/>
              </w:rPr>
              <w:t>Tidak</w:t>
            </w:r>
            <w:r>
              <w:rPr>
                <w:rFonts w:ascii="Tw Cen MT Condensed Extra Bold" w:cs="Times New Roman" w:eastAsia="Times New Roman" w:hAnsi="Tw Cen MT Condensed Extra Bold"/>
                <w:sz w:val="18"/>
                <w:szCs w:val="20"/>
              </w:rPr>
              <w:t xml:space="preserve"> </w:t>
            </w:r>
            <w:r>
              <w:rPr>
                <w:rFonts w:ascii="Tw Cen MT Condensed Extra Bold" w:cs="Times New Roman" w:eastAsia="Times New Roman" w:hAnsi="Tw Cen MT Condensed Extra Bold"/>
                <w:sz w:val="18"/>
                <w:szCs w:val="20"/>
              </w:rPr>
              <w:t>sekolah</w:t>
            </w:r>
          </w:p>
        </w:tc>
        <w:tc>
          <w:tcPr>
            <w:tcW w:w="629" w:type="dxa"/>
            <w:tcBorders>
              <w:top w:val="nil"/>
              <w:left w:val="nil"/>
              <w:bottom w:val="nil"/>
              <w:right w:val="nil"/>
            </w:tcBorders>
            <w:shd w:val="clear" w:color="auto" w:fill="auto"/>
          </w:tcPr>
          <w:p>
            <w:pPr>
              <w:pStyle w:val="style0"/>
              <w:spacing w:after="0" w:lineRule="auto" w:line="240"/>
              <w:ind w:right="-142"/>
              <w:jc w:val="center"/>
              <w:contextualSpacing/>
              <w:rPr>
                <w:rFonts w:ascii="Tw Cen MT Condensed Extra Bold" w:cs="Times New Roman" w:eastAsia="Times New Roman" w:hAnsi="Tw Cen MT Condensed Extra Bold"/>
                <w:sz w:val="18"/>
                <w:szCs w:val="20"/>
              </w:rPr>
            </w:pPr>
            <w:r>
              <w:rPr>
                <w:rFonts w:ascii="Tw Cen MT Condensed Extra Bold" w:cs="Times New Roman" w:eastAsia="Times New Roman" w:hAnsi="Tw Cen MT Condensed Extra Bold"/>
                <w:sz w:val="18"/>
                <w:szCs w:val="20"/>
              </w:rPr>
              <w:t>0</w:t>
            </w:r>
          </w:p>
        </w:tc>
        <w:tc>
          <w:tcPr>
            <w:tcW w:w="725" w:type="dxa"/>
            <w:tcBorders>
              <w:top w:val="nil"/>
              <w:left w:val="nil"/>
              <w:bottom w:val="nil"/>
              <w:right w:val="nil"/>
            </w:tcBorders>
            <w:shd w:val="clear" w:color="auto" w:fill="auto"/>
          </w:tcPr>
          <w:p>
            <w:pPr>
              <w:pStyle w:val="style0"/>
              <w:spacing w:after="0" w:lineRule="auto" w:line="240"/>
              <w:ind w:right="-142"/>
              <w:jc w:val="center"/>
              <w:contextualSpacing/>
              <w:rPr>
                <w:rFonts w:ascii="Tw Cen MT Condensed Extra Bold" w:cs="Times New Roman" w:eastAsia="Times New Roman" w:hAnsi="Tw Cen MT Condensed Extra Bold"/>
                <w:sz w:val="18"/>
                <w:szCs w:val="20"/>
              </w:rPr>
            </w:pPr>
            <w:r>
              <w:rPr>
                <w:rFonts w:ascii="Tw Cen MT Condensed Extra Bold" w:cs="Times New Roman" w:eastAsia="Times New Roman" w:hAnsi="Tw Cen MT Condensed Extra Bold"/>
                <w:sz w:val="18"/>
                <w:szCs w:val="20"/>
              </w:rPr>
              <w:t>0</w:t>
            </w:r>
          </w:p>
        </w:tc>
      </w:tr>
      <w:tr>
        <w:tblPrEx/>
        <w:trPr>
          <w:jc w:val="center"/>
        </w:trPr>
        <w:tc>
          <w:tcPr>
            <w:tcW w:w="1078" w:type="dxa"/>
            <w:tcBorders>
              <w:top w:val="nil"/>
              <w:left w:val="nil"/>
              <w:bottom w:val="nil"/>
              <w:right w:val="nil"/>
            </w:tcBorders>
            <w:shd w:val="clear" w:color="auto" w:fill="auto"/>
          </w:tcPr>
          <w:p>
            <w:pPr>
              <w:pStyle w:val="style0"/>
              <w:spacing w:after="0" w:lineRule="auto" w:line="240"/>
              <w:ind w:left="-15" w:right="-142"/>
              <w:jc w:val="both"/>
              <w:contextualSpacing/>
              <w:rPr>
                <w:rFonts w:ascii="Tw Cen MT Condensed Extra Bold" w:cs="Times New Roman" w:eastAsia="Times New Roman" w:hAnsi="Tw Cen MT Condensed Extra Bold"/>
                <w:sz w:val="18"/>
                <w:szCs w:val="20"/>
              </w:rPr>
            </w:pPr>
            <w:r>
              <w:rPr>
                <w:rFonts w:ascii="Tw Cen MT Condensed Extra Bold" w:cs="Times New Roman" w:eastAsia="Times New Roman" w:hAnsi="Tw Cen MT Condensed Extra Bold"/>
                <w:sz w:val="18"/>
                <w:szCs w:val="20"/>
              </w:rPr>
              <w:t>Pendidikan</w:t>
            </w:r>
            <w:r>
              <w:rPr>
                <w:rFonts w:ascii="Tw Cen MT Condensed Extra Bold" w:cs="Times New Roman" w:eastAsia="Times New Roman" w:hAnsi="Tw Cen MT Condensed Extra Bold"/>
                <w:sz w:val="18"/>
                <w:szCs w:val="20"/>
              </w:rPr>
              <w:t xml:space="preserve"> </w:t>
            </w:r>
          </w:p>
        </w:tc>
        <w:tc>
          <w:tcPr>
            <w:tcW w:w="1262" w:type="dxa"/>
            <w:tcBorders>
              <w:top w:val="nil"/>
              <w:left w:val="nil"/>
              <w:bottom w:val="nil"/>
              <w:right w:val="nil"/>
            </w:tcBorders>
            <w:shd w:val="clear" w:color="auto" w:fill="auto"/>
          </w:tcPr>
          <w:p>
            <w:pPr>
              <w:pStyle w:val="style0"/>
              <w:spacing w:after="0" w:lineRule="auto" w:line="240"/>
              <w:ind w:right="-142"/>
              <w:jc w:val="both"/>
              <w:contextualSpacing/>
              <w:rPr>
                <w:rFonts w:ascii="Tw Cen MT Condensed Extra Bold" w:cs="Times New Roman" w:eastAsia="Times New Roman" w:hAnsi="Tw Cen MT Condensed Extra Bold"/>
                <w:sz w:val="18"/>
                <w:szCs w:val="20"/>
              </w:rPr>
            </w:pPr>
            <w:r>
              <w:rPr>
                <w:rFonts w:ascii="Tw Cen MT Condensed Extra Bold" w:cs="Times New Roman" w:eastAsia="Times New Roman" w:hAnsi="Tw Cen MT Condensed Extra Bold"/>
                <w:sz w:val="18"/>
                <w:szCs w:val="20"/>
              </w:rPr>
              <w:t>Sekolah</w:t>
            </w:r>
            <w:r>
              <w:rPr>
                <w:rFonts w:ascii="Tw Cen MT Condensed Extra Bold" w:cs="Times New Roman" w:eastAsia="Times New Roman" w:hAnsi="Tw Cen MT Condensed Extra Bold"/>
                <w:sz w:val="18"/>
                <w:szCs w:val="20"/>
              </w:rPr>
              <w:t xml:space="preserve"> </w:t>
            </w:r>
            <w:r>
              <w:rPr>
                <w:rFonts w:ascii="Tw Cen MT Condensed Extra Bold" w:cs="Times New Roman" w:eastAsia="Times New Roman" w:hAnsi="Tw Cen MT Condensed Extra Bold"/>
                <w:sz w:val="18"/>
                <w:szCs w:val="20"/>
              </w:rPr>
              <w:t>Dasar</w:t>
            </w:r>
          </w:p>
        </w:tc>
        <w:tc>
          <w:tcPr>
            <w:tcW w:w="629" w:type="dxa"/>
            <w:tcBorders>
              <w:top w:val="nil"/>
              <w:left w:val="nil"/>
              <w:bottom w:val="nil"/>
              <w:right w:val="nil"/>
            </w:tcBorders>
            <w:shd w:val="clear" w:color="auto" w:fill="auto"/>
          </w:tcPr>
          <w:p>
            <w:pPr>
              <w:pStyle w:val="style0"/>
              <w:spacing w:after="0" w:lineRule="auto" w:line="240"/>
              <w:ind w:right="-142"/>
              <w:jc w:val="center"/>
              <w:contextualSpacing/>
              <w:rPr>
                <w:rFonts w:ascii="Tw Cen MT Condensed Extra Bold" w:cs="Times New Roman" w:eastAsia="Times New Roman" w:hAnsi="Tw Cen MT Condensed Extra Bold"/>
                <w:sz w:val="18"/>
                <w:szCs w:val="20"/>
              </w:rPr>
            </w:pPr>
            <w:r>
              <w:rPr>
                <w:rFonts w:ascii="Tw Cen MT Condensed Extra Bold" w:cs="Times New Roman" w:eastAsia="Times New Roman" w:hAnsi="Tw Cen MT Condensed Extra Bold"/>
                <w:sz w:val="18"/>
                <w:szCs w:val="20"/>
              </w:rPr>
              <w:t>2</w:t>
            </w:r>
          </w:p>
        </w:tc>
        <w:tc>
          <w:tcPr>
            <w:tcW w:w="725" w:type="dxa"/>
            <w:tcBorders>
              <w:top w:val="nil"/>
              <w:left w:val="nil"/>
              <w:bottom w:val="nil"/>
              <w:right w:val="nil"/>
            </w:tcBorders>
            <w:shd w:val="clear" w:color="auto" w:fill="auto"/>
          </w:tcPr>
          <w:p>
            <w:pPr>
              <w:pStyle w:val="style0"/>
              <w:spacing w:after="0" w:lineRule="auto" w:line="240"/>
              <w:ind w:right="-142"/>
              <w:jc w:val="center"/>
              <w:contextualSpacing/>
              <w:rPr>
                <w:rFonts w:ascii="Tw Cen MT Condensed Extra Bold" w:cs="Times New Roman" w:eastAsia="Times New Roman" w:hAnsi="Tw Cen MT Condensed Extra Bold"/>
                <w:sz w:val="18"/>
                <w:szCs w:val="20"/>
              </w:rPr>
            </w:pPr>
            <w:r>
              <w:rPr>
                <w:rFonts w:ascii="Tw Cen MT Condensed Extra Bold" w:cs="Times New Roman" w:eastAsia="Times New Roman" w:hAnsi="Tw Cen MT Condensed Extra Bold"/>
                <w:sz w:val="18"/>
                <w:szCs w:val="20"/>
              </w:rPr>
              <w:t>11,1</w:t>
            </w:r>
          </w:p>
        </w:tc>
      </w:tr>
      <w:tr>
        <w:tblPrEx/>
        <w:trPr>
          <w:jc w:val="center"/>
        </w:trPr>
        <w:tc>
          <w:tcPr>
            <w:tcW w:w="1078" w:type="dxa"/>
            <w:tcBorders>
              <w:top w:val="nil"/>
              <w:left w:val="nil"/>
              <w:bottom w:val="nil"/>
              <w:right w:val="nil"/>
            </w:tcBorders>
            <w:shd w:val="clear" w:color="auto" w:fill="auto"/>
          </w:tcPr>
          <w:p>
            <w:pPr>
              <w:pStyle w:val="style0"/>
              <w:spacing w:after="0" w:lineRule="auto" w:line="240"/>
              <w:ind w:right="-142"/>
              <w:jc w:val="both"/>
              <w:contextualSpacing/>
              <w:rPr>
                <w:rFonts w:ascii="Tw Cen MT Condensed Extra Bold" w:cs="Times New Roman" w:eastAsia="Times New Roman" w:hAnsi="Tw Cen MT Condensed Extra Bold"/>
                <w:sz w:val="18"/>
                <w:szCs w:val="20"/>
              </w:rPr>
            </w:pPr>
          </w:p>
        </w:tc>
        <w:tc>
          <w:tcPr>
            <w:tcW w:w="1262" w:type="dxa"/>
            <w:tcBorders>
              <w:top w:val="nil"/>
              <w:left w:val="nil"/>
              <w:bottom w:val="nil"/>
              <w:right w:val="nil"/>
            </w:tcBorders>
            <w:shd w:val="clear" w:color="auto" w:fill="auto"/>
          </w:tcPr>
          <w:p>
            <w:pPr>
              <w:pStyle w:val="style0"/>
              <w:spacing w:after="0" w:lineRule="auto" w:line="240"/>
              <w:ind w:right="-142"/>
              <w:jc w:val="both"/>
              <w:contextualSpacing/>
              <w:rPr>
                <w:rFonts w:ascii="Tw Cen MT Condensed Extra Bold" w:cs="Times New Roman" w:eastAsia="Times New Roman" w:hAnsi="Tw Cen MT Condensed Extra Bold"/>
                <w:sz w:val="18"/>
                <w:szCs w:val="20"/>
              </w:rPr>
            </w:pPr>
            <w:r>
              <w:rPr>
                <w:rFonts w:ascii="Tw Cen MT Condensed Extra Bold" w:cs="Times New Roman" w:eastAsia="Times New Roman" w:hAnsi="Tw Cen MT Condensed Extra Bold"/>
                <w:sz w:val="18"/>
                <w:szCs w:val="20"/>
              </w:rPr>
              <w:t>Menengah</w:t>
            </w:r>
          </w:p>
        </w:tc>
        <w:tc>
          <w:tcPr>
            <w:tcW w:w="629" w:type="dxa"/>
            <w:tcBorders>
              <w:top w:val="nil"/>
              <w:left w:val="nil"/>
              <w:bottom w:val="nil"/>
              <w:right w:val="nil"/>
            </w:tcBorders>
            <w:shd w:val="clear" w:color="auto" w:fill="auto"/>
          </w:tcPr>
          <w:p>
            <w:pPr>
              <w:pStyle w:val="style0"/>
              <w:spacing w:after="0" w:lineRule="auto" w:line="240"/>
              <w:ind w:right="-142"/>
              <w:jc w:val="center"/>
              <w:contextualSpacing/>
              <w:rPr>
                <w:rFonts w:ascii="Tw Cen MT Condensed Extra Bold" w:cs="Times New Roman" w:eastAsia="Times New Roman" w:hAnsi="Tw Cen MT Condensed Extra Bold"/>
                <w:sz w:val="18"/>
                <w:szCs w:val="20"/>
              </w:rPr>
            </w:pPr>
            <w:r>
              <w:rPr>
                <w:rFonts w:ascii="Tw Cen MT Condensed Extra Bold" w:cs="Times New Roman" w:eastAsia="Times New Roman" w:hAnsi="Tw Cen MT Condensed Extra Bold"/>
                <w:sz w:val="18"/>
                <w:szCs w:val="20"/>
              </w:rPr>
              <w:t>13</w:t>
            </w:r>
          </w:p>
        </w:tc>
        <w:tc>
          <w:tcPr>
            <w:tcW w:w="725" w:type="dxa"/>
            <w:tcBorders>
              <w:top w:val="nil"/>
              <w:left w:val="nil"/>
              <w:bottom w:val="nil"/>
              <w:right w:val="nil"/>
            </w:tcBorders>
            <w:shd w:val="clear" w:color="auto" w:fill="auto"/>
          </w:tcPr>
          <w:p>
            <w:pPr>
              <w:pStyle w:val="style0"/>
              <w:spacing w:after="0" w:lineRule="auto" w:line="240"/>
              <w:ind w:right="-142"/>
              <w:jc w:val="center"/>
              <w:contextualSpacing/>
              <w:rPr>
                <w:rFonts w:ascii="Tw Cen MT Condensed Extra Bold" w:cs="Times New Roman" w:eastAsia="Times New Roman" w:hAnsi="Tw Cen MT Condensed Extra Bold"/>
                <w:sz w:val="18"/>
                <w:szCs w:val="20"/>
              </w:rPr>
            </w:pPr>
            <w:r>
              <w:rPr>
                <w:rFonts w:ascii="Tw Cen MT Condensed Extra Bold" w:cs="Times New Roman" w:eastAsia="Times New Roman" w:hAnsi="Tw Cen MT Condensed Extra Bold"/>
                <w:sz w:val="18"/>
                <w:szCs w:val="20"/>
              </w:rPr>
              <w:t>72,2</w:t>
            </w:r>
          </w:p>
        </w:tc>
      </w:tr>
      <w:tr>
        <w:tblPrEx/>
        <w:trPr>
          <w:jc w:val="center"/>
        </w:trPr>
        <w:tc>
          <w:tcPr>
            <w:tcW w:w="1078" w:type="dxa"/>
            <w:tcBorders>
              <w:top w:val="nil"/>
              <w:left w:val="nil"/>
              <w:right w:val="nil"/>
            </w:tcBorders>
            <w:shd w:val="clear" w:color="auto" w:fill="auto"/>
          </w:tcPr>
          <w:p>
            <w:pPr>
              <w:pStyle w:val="style0"/>
              <w:spacing w:after="0" w:lineRule="auto" w:line="240"/>
              <w:ind w:right="-142"/>
              <w:jc w:val="both"/>
              <w:contextualSpacing/>
              <w:rPr>
                <w:rFonts w:ascii="Tw Cen MT Condensed Extra Bold" w:cs="Times New Roman" w:eastAsia="Times New Roman" w:hAnsi="Tw Cen MT Condensed Extra Bold"/>
                <w:sz w:val="18"/>
                <w:szCs w:val="20"/>
              </w:rPr>
            </w:pPr>
          </w:p>
        </w:tc>
        <w:tc>
          <w:tcPr>
            <w:tcW w:w="1262" w:type="dxa"/>
            <w:tcBorders>
              <w:top w:val="nil"/>
              <w:left w:val="nil"/>
              <w:right w:val="nil"/>
            </w:tcBorders>
            <w:shd w:val="clear" w:color="auto" w:fill="auto"/>
          </w:tcPr>
          <w:p>
            <w:pPr>
              <w:pStyle w:val="style0"/>
              <w:spacing w:after="0" w:lineRule="auto" w:line="240"/>
              <w:ind w:right="-142"/>
              <w:jc w:val="both"/>
              <w:contextualSpacing/>
              <w:rPr>
                <w:rFonts w:ascii="Tw Cen MT Condensed Extra Bold" w:cs="Times New Roman" w:eastAsia="Times New Roman" w:hAnsi="Tw Cen MT Condensed Extra Bold"/>
                <w:sz w:val="18"/>
                <w:szCs w:val="20"/>
              </w:rPr>
            </w:pPr>
            <w:r>
              <w:rPr>
                <w:rFonts w:ascii="Tw Cen MT Condensed Extra Bold" w:cs="Times New Roman" w:eastAsia="Times New Roman" w:hAnsi="Tw Cen MT Condensed Extra Bold"/>
                <w:sz w:val="18"/>
                <w:szCs w:val="20"/>
              </w:rPr>
              <w:t>Pendidikan</w:t>
            </w:r>
            <w:r>
              <w:rPr>
                <w:rFonts w:ascii="Tw Cen MT Condensed Extra Bold" w:cs="Times New Roman" w:eastAsia="Times New Roman" w:hAnsi="Tw Cen MT Condensed Extra Bold"/>
                <w:sz w:val="18"/>
                <w:szCs w:val="20"/>
              </w:rPr>
              <w:t xml:space="preserve"> </w:t>
            </w:r>
            <w:r>
              <w:rPr>
                <w:rFonts w:ascii="Tw Cen MT Condensed Extra Bold" w:cs="Times New Roman" w:eastAsia="Times New Roman" w:hAnsi="Tw Cen MT Condensed Extra Bold"/>
                <w:sz w:val="18"/>
                <w:szCs w:val="20"/>
              </w:rPr>
              <w:t>tinggi</w:t>
            </w:r>
          </w:p>
        </w:tc>
        <w:tc>
          <w:tcPr>
            <w:tcW w:w="629" w:type="dxa"/>
            <w:tcBorders>
              <w:top w:val="nil"/>
              <w:left w:val="nil"/>
              <w:right w:val="nil"/>
            </w:tcBorders>
            <w:shd w:val="clear" w:color="auto" w:fill="auto"/>
          </w:tcPr>
          <w:p>
            <w:pPr>
              <w:pStyle w:val="style0"/>
              <w:spacing w:after="0" w:lineRule="auto" w:line="240"/>
              <w:ind w:right="-142"/>
              <w:jc w:val="center"/>
              <w:contextualSpacing/>
              <w:rPr>
                <w:rFonts w:ascii="Tw Cen MT Condensed Extra Bold" w:cs="Times New Roman" w:eastAsia="Times New Roman" w:hAnsi="Tw Cen MT Condensed Extra Bold"/>
                <w:sz w:val="18"/>
                <w:szCs w:val="20"/>
              </w:rPr>
            </w:pPr>
            <w:r>
              <w:rPr>
                <w:rFonts w:ascii="Tw Cen MT Condensed Extra Bold" w:cs="Times New Roman" w:eastAsia="Times New Roman" w:hAnsi="Tw Cen MT Condensed Extra Bold"/>
                <w:sz w:val="18"/>
                <w:szCs w:val="20"/>
              </w:rPr>
              <w:t>3</w:t>
            </w:r>
          </w:p>
        </w:tc>
        <w:tc>
          <w:tcPr>
            <w:tcW w:w="725" w:type="dxa"/>
            <w:tcBorders>
              <w:top w:val="nil"/>
              <w:left w:val="nil"/>
              <w:right w:val="nil"/>
            </w:tcBorders>
            <w:shd w:val="clear" w:color="auto" w:fill="auto"/>
          </w:tcPr>
          <w:p>
            <w:pPr>
              <w:pStyle w:val="style0"/>
              <w:spacing w:after="0" w:lineRule="auto" w:line="240"/>
              <w:ind w:right="-142"/>
              <w:jc w:val="center"/>
              <w:contextualSpacing/>
              <w:rPr>
                <w:rFonts w:ascii="Tw Cen MT Condensed Extra Bold" w:cs="Times New Roman" w:eastAsia="Times New Roman" w:hAnsi="Tw Cen MT Condensed Extra Bold"/>
                <w:sz w:val="18"/>
                <w:szCs w:val="20"/>
              </w:rPr>
            </w:pPr>
            <w:r>
              <w:rPr>
                <w:rFonts w:ascii="Tw Cen MT Condensed Extra Bold" w:cs="Times New Roman" w:eastAsia="Times New Roman" w:hAnsi="Tw Cen MT Condensed Extra Bold"/>
                <w:sz w:val="18"/>
                <w:szCs w:val="20"/>
              </w:rPr>
              <w:t>16,7</w:t>
            </w:r>
          </w:p>
        </w:tc>
      </w:tr>
    </w:tbl>
    <w:p>
      <w:pPr>
        <w:pStyle w:val="style0"/>
        <w:pBdr>
          <w:left w:val="single" w:sz="2" w:space="1" w:color="ffffff"/>
          <w:right w:val="single" w:sz="2" w:space="1" w:color="ffffff"/>
          <w:top w:val="single" w:sz="2" w:space="1" w:color="ffffff"/>
          <w:bottom w:val="single" w:sz="2" w:space="1" w:color="ffffff"/>
          <w:bar w:val="single" w:sz="2" w:space="0" w:color="ffffff"/>
          <w:between w:val="single" w:sz="2" w:space="1" w:color="ffffff"/>
        </w:pBdr>
        <w:spacing w:after="0" w:lineRule="auto" w:line="240"/>
        <w:ind w:right="142"/>
        <w:jc w:val="both"/>
        <w:rPr>
          <w:rFonts w:ascii="Tw Cen MT Condensed Extra Bold" w:cs="Times New Roman" w:eastAsia="Calibri" w:hAnsi="Tw Cen MT Condensed Extra Bold"/>
          <w:sz w:val="20"/>
          <w:szCs w:val="20"/>
        </w:rPr>
      </w:pPr>
      <w:r>
        <w:rPr>
          <w:rFonts w:ascii="Tw Cen MT Condensed Extra Bold" w:cs="Times New Roman" w:eastAsia="Calibri" w:hAnsi="Tw Cen MT Condensed Extra Bold"/>
          <w:sz w:val="20"/>
          <w:szCs w:val="20"/>
        </w:rPr>
        <w:t xml:space="preserve"> </w:t>
      </w:r>
    </w:p>
    <w:p>
      <w:pPr>
        <w:pStyle w:val="style0"/>
        <w:shd w:val="clear" w:color="auto" w:fill="ffffff"/>
        <w:spacing w:after="0" w:lineRule="auto" w:line="240"/>
        <w:ind w:right="-142"/>
        <w:jc w:val="both"/>
        <w:contextualSpacing/>
        <w:rPr>
          <w:rFonts w:ascii="Tw Cen MT Condensed Extra Bold" w:cs="Times New Roman" w:eastAsia="Times New Roman" w:hAnsi="Tw Cen MT Condensed Extra Bold"/>
          <w:sz w:val="20"/>
          <w:szCs w:val="20"/>
        </w:rPr>
      </w:pPr>
      <w:r>
        <w:rPr>
          <w:rFonts w:ascii="Tw Cen MT Condensed Extra Bold" w:cs="Times New Roman" w:eastAsia="Times New Roman" w:hAnsi="Tw Cen MT Condensed Extra Bold"/>
          <w:sz w:val="20"/>
          <w:szCs w:val="20"/>
        </w:rPr>
        <w:t>Berdasarkan</w:t>
      </w:r>
      <w:r>
        <w:rPr>
          <w:rFonts w:ascii="Tw Cen MT Condensed Extra Bold" w:cs="Times New Roman" w:eastAsia="Times New Roman" w:hAnsi="Tw Cen MT Condensed Extra Bold"/>
          <w:sz w:val="20"/>
          <w:szCs w:val="20"/>
        </w:rPr>
        <w:t xml:space="preserve"> t</w:t>
      </w:r>
      <w:r>
        <w:rPr>
          <w:rFonts w:ascii="Tw Cen MT Condensed Extra Bold" w:cs="Times New Roman" w:eastAsia="Times New Roman" w:hAnsi="Tw Cen MT Condensed Extra Bold"/>
          <w:sz w:val="20"/>
          <w:szCs w:val="20"/>
          <w:lang w:val="id-ID"/>
        </w:rPr>
        <w:t xml:space="preserve">abel </w:t>
      </w:r>
      <w:r>
        <w:rPr>
          <w:rFonts w:ascii="Tw Cen MT Condensed Extra Bold" w:cs="Times New Roman" w:eastAsia="Times New Roman" w:hAnsi="Tw Cen MT Condensed Extra Bold"/>
          <w:sz w:val="20"/>
          <w:szCs w:val="20"/>
        </w:rPr>
        <w:t>4.</w:t>
      </w:r>
      <w:r>
        <w:rPr>
          <w:rFonts w:ascii="Tw Cen MT Condensed Extra Bold" w:cs="Times New Roman" w:eastAsia="Times New Roman" w:hAnsi="Tw Cen MT Condensed Extra Bold"/>
          <w:sz w:val="20"/>
          <w:szCs w:val="20"/>
          <w:lang w:val="id-ID"/>
        </w:rPr>
        <w:t xml:space="preserve">1 menunjukan bahwa rerata usia kader kesehatan jiwa </w:t>
      </w:r>
      <w:r>
        <w:rPr>
          <w:rFonts w:ascii="Tw Cen MT Condensed Extra Bold" w:cs="Times New Roman" w:eastAsia="Times New Roman" w:hAnsi="Tw Cen MT Condensed Extra Bold"/>
          <w:sz w:val="20"/>
          <w:szCs w:val="20"/>
        </w:rPr>
        <w:t>adalah</w:t>
      </w:r>
      <w:r>
        <w:rPr>
          <w:rFonts w:ascii="Tw Cen MT Condensed Extra Bold" w:cs="Times New Roman" w:eastAsia="Times New Roman" w:hAnsi="Tw Cen MT Condensed Extra Bold"/>
          <w:sz w:val="20"/>
          <w:szCs w:val="20"/>
        </w:rPr>
        <w:t xml:space="preserve"> 36</w:t>
      </w:r>
      <w:r>
        <w:rPr>
          <w:rFonts w:ascii="Tw Cen MT Condensed Extra Bold" w:cs="Times New Roman" w:eastAsia="Times New Roman" w:hAnsi="Tw Cen MT Condensed Extra Bold"/>
          <w:sz w:val="20"/>
          <w:szCs w:val="20"/>
          <w:lang w:val="id-ID"/>
        </w:rPr>
        <w:t xml:space="preserve"> tahun dengan jenis kelamin laki-laki </w:t>
      </w:r>
      <w:r>
        <w:rPr>
          <w:rFonts w:ascii="Tw Cen MT Condensed Extra Bold" w:cs="Times New Roman" w:eastAsia="Times New Roman" w:hAnsi="Tw Cen MT Condensed Extra Bold"/>
          <w:sz w:val="20"/>
          <w:szCs w:val="20"/>
        </w:rPr>
        <w:t>hanya</w:t>
      </w:r>
      <w:r>
        <w:rPr>
          <w:rFonts w:ascii="Tw Cen MT Condensed Extra Bold" w:cs="Times New Roman" w:eastAsia="Times New Roman" w:hAnsi="Tw Cen MT Condensed Extra Bold"/>
          <w:sz w:val="20"/>
          <w:szCs w:val="20"/>
        </w:rPr>
        <w:t xml:space="preserve"> </w:t>
      </w:r>
      <w:r>
        <w:rPr>
          <w:rFonts w:ascii="Tw Cen MT Condensed Extra Bold" w:cs="Times New Roman" w:eastAsia="Times New Roman" w:hAnsi="Tw Cen MT Condensed Extra Bold"/>
          <w:sz w:val="20"/>
          <w:szCs w:val="20"/>
          <w:lang w:val="id-ID"/>
        </w:rPr>
        <w:t>5</w:t>
      </w:r>
      <w:r>
        <w:rPr>
          <w:rFonts w:ascii="Tw Cen MT Condensed Extra Bold" w:cs="Times New Roman" w:eastAsia="Times New Roman" w:hAnsi="Tw Cen MT Condensed Extra Bold"/>
          <w:sz w:val="20"/>
          <w:szCs w:val="20"/>
        </w:rPr>
        <w:t>,6</w:t>
      </w:r>
      <w:r>
        <w:rPr>
          <w:rFonts w:ascii="Tw Cen MT Condensed Extra Bold" w:cs="Times New Roman" w:eastAsia="Times New Roman" w:hAnsi="Tw Cen MT Condensed Extra Bold"/>
          <w:sz w:val="20"/>
          <w:szCs w:val="20"/>
          <w:lang w:val="id-ID"/>
        </w:rPr>
        <w:t xml:space="preserve">% dan </w:t>
      </w:r>
      <w:r>
        <w:rPr>
          <w:rFonts w:ascii="Tw Cen MT Condensed Extra Bold" w:cs="Times New Roman" w:eastAsia="Times New Roman" w:hAnsi="Tw Cen MT Condensed Extra Bold"/>
          <w:sz w:val="20"/>
          <w:szCs w:val="20"/>
        </w:rPr>
        <w:t>didominasi</w:t>
      </w:r>
      <w:r>
        <w:rPr>
          <w:rFonts w:ascii="Tw Cen MT Condensed Extra Bold" w:cs="Times New Roman" w:eastAsia="Times New Roman" w:hAnsi="Tw Cen MT Condensed Extra Bold"/>
          <w:sz w:val="20"/>
          <w:szCs w:val="20"/>
        </w:rPr>
        <w:t xml:space="preserve"> </w:t>
      </w:r>
      <w:r>
        <w:rPr>
          <w:rFonts w:ascii="Tw Cen MT Condensed Extra Bold" w:cs="Times New Roman" w:eastAsia="Times New Roman" w:hAnsi="Tw Cen MT Condensed Extra Bold"/>
          <w:sz w:val="20"/>
          <w:szCs w:val="20"/>
        </w:rPr>
        <w:t>oleh</w:t>
      </w:r>
      <w:r>
        <w:rPr>
          <w:rFonts w:ascii="Tw Cen MT Condensed Extra Bold" w:cs="Times New Roman" w:eastAsia="Times New Roman" w:hAnsi="Tw Cen MT Condensed Extra Bold"/>
          <w:sz w:val="20"/>
          <w:szCs w:val="20"/>
        </w:rPr>
        <w:t xml:space="preserve"> </w:t>
      </w:r>
      <w:r>
        <w:rPr>
          <w:rFonts w:ascii="Tw Cen MT Condensed Extra Bold" w:cs="Times New Roman" w:eastAsia="Times New Roman" w:hAnsi="Tw Cen MT Condensed Extra Bold"/>
          <w:sz w:val="20"/>
          <w:szCs w:val="20"/>
          <w:lang w:val="id-ID"/>
        </w:rPr>
        <w:t xml:space="preserve">perempuan </w:t>
      </w:r>
      <w:r>
        <w:rPr>
          <w:rFonts w:ascii="Tw Cen MT Condensed Extra Bold" w:cs="Times New Roman" w:eastAsia="Times New Roman" w:hAnsi="Tw Cen MT Condensed Extra Bold"/>
          <w:sz w:val="20"/>
          <w:szCs w:val="20"/>
        </w:rPr>
        <w:t>sebesar</w:t>
      </w:r>
      <w:r>
        <w:rPr>
          <w:rFonts w:ascii="Tw Cen MT Condensed Extra Bold" w:cs="Times New Roman" w:eastAsia="Times New Roman" w:hAnsi="Tw Cen MT Condensed Extra Bold"/>
          <w:sz w:val="20"/>
          <w:szCs w:val="20"/>
        </w:rPr>
        <w:t xml:space="preserve"> 94,5</w:t>
      </w:r>
      <w:r>
        <w:rPr>
          <w:rFonts w:ascii="Tw Cen MT Condensed Extra Bold" w:cs="Times New Roman" w:eastAsia="Times New Roman" w:hAnsi="Tw Cen MT Condensed Extra Bold"/>
          <w:sz w:val="20"/>
          <w:szCs w:val="20"/>
          <w:lang w:val="id-ID"/>
        </w:rPr>
        <w:t xml:space="preserve">%. Latar </w:t>
      </w:r>
      <w:r>
        <w:rPr>
          <w:rFonts w:ascii="Tw Cen MT Condensed Extra Bold" w:cs="Times New Roman" w:eastAsia="Times New Roman" w:hAnsi="Tw Cen MT Condensed Extra Bold"/>
          <w:sz w:val="20"/>
          <w:szCs w:val="20"/>
        </w:rPr>
        <w:t>belakang</w:t>
      </w:r>
      <w:r>
        <w:rPr>
          <w:rFonts w:ascii="Tw Cen MT Condensed Extra Bold" w:cs="Times New Roman" w:eastAsia="Times New Roman" w:hAnsi="Tw Cen MT Condensed Extra Bold"/>
          <w:sz w:val="20"/>
          <w:szCs w:val="20"/>
        </w:rPr>
        <w:t xml:space="preserve"> </w:t>
      </w:r>
      <w:r>
        <w:rPr>
          <w:rFonts w:ascii="Tw Cen MT Condensed Extra Bold" w:cs="Times New Roman" w:eastAsia="Times New Roman" w:hAnsi="Tw Cen MT Condensed Extra Bold"/>
          <w:sz w:val="20"/>
          <w:szCs w:val="20"/>
          <w:lang w:val="id-ID"/>
        </w:rPr>
        <w:t xml:space="preserve">pendidikan </w:t>
      </w:r>
      <w:r>
        <w:rPr>
          <w:rFonts w:ascii="Tw Cen MT Condensed Extra Bold" w:cs="Times New Roman" w:eastAsia="Times New Roman" w:hAnsi="Tw Cen MT Condensed Extra Bold"/>
          <w:sz w:val="20"/>
          <w:szCs w:val="20"/>
        </w:rPr>
        <w:t>terbanyak</w:t>
      </w:r>
      <w:r>
        <w:rPr>
          <w:rFonts w:ascii="Tw Cen MT Condensed Extra Bold" w:cs="Times New Roman" w:eastAsia="Times New Roman" w:hAnsi="Tw Cen MT Condensed Extra Bold"/>
          <w:sz w:val="20"/>
          <w:szCs w:val="20"/>
        </w:rPr>
        <w:t xml:space="preserve"> </w:t>
      </w:r>
      <w:r>
        <w:rPr>
          <w:rFonts w:ascii="Tw Cen MT Condensed Extra Bold" w:cs="Times New Roman" w:eastAsia="Times New Roman" w:hAnsi="Tw Cen MT Condensed Extra Bold"/>
          <w:sz w:val="20"/>
          <w:szCs w:val="20"/>
        </w:rPr>
        <w:t>adalah</w:t>
      </w:r>
      <w:r>
        <w:rPr>
          <w:rFonts w:ascii="Tw Cen MT Condensed Extra Bold" w:cs="Times New Roman" w:eastAsia="Times New Roman" w:hAnsi="Tw Cen MT Condensed Extra Bold"/>
          <w:sz w:val="20"/>
          <w:szCs w:val="20"/>
        </w:rPr>
        <w:t xml:space="preserve"> </w:t>
      </w:r>
      <w:r>
        <w:rPr>
          <w:rFonts w:ascii="Tw Cen MT Condensed Extra Bold" w:cs="Times New Roman" w:eastAsia="Times New Roman" w:hAnsi="Tw Cen MT Condensed Extra Bold"/>
          <w:sz w:val="20"/>
          <w:szCs w:val="20"/>
        </w:rPr>
        <w:t>pendidikan</w:t>
      </w:r>
      <w:r>
        <w:rPr>
          <w:rFonts w:ascii="Tw Cen MT Condensed Extra Bold" w:cs="Times New Roman" w:eastAsia="Times New Roman" w:hAnsi="Tw Cen MT Condensed Extra Bold"/>
          <w:sz w:val="20"/>
          <w:szCs w:val="20"/>
        </w:rPr>
        <w:t xml:space="preserve"> </w:t>
      </w:r>
      <w:r>
        <w:rPr>
          <w:rFonts w:ascii="Tw Cen MT Condensed Extra Bold" w:cs="Times New Roman" w:eastAsia="Times New Roman" w:hAnsi="Tw Cen MT Condensed Extra Bold"/>
          <w:sz w:val="20"/>
          <w:szCs w:val="20"/>
        </w:rPr>
        <w:t>menengah</w:t>
      </w:r>
      <w:r>
        <w:rPr>
          <w:rFonts w:ascii="Tw Cen MT Condensed Extra Bold" w:cs="Times New Roman" w:eastAsia="Times New Roman" w:hAnsi="Tw Cen MT Condensed Extra Bold"/>
          <w:sz w:val="20"/>
          <w:szCs w:val="20"/>
        </w:rPr>
        <w:t xml:space="preserve"> </w:t>
      </w:r>
      <w:r>
        <w:rPr>
          <w:rFonts w:ascii="Tw Cen MT Condensed Extra Bold" w:cs="Times New Roman" w:eastAsia="Times New Roman" w:hAnsi="Tw Cen MT Condensed Extra Bold"/>
          <w:sz w:val="20"/>
          <w:szCs w:val="20"/>
        </w:rPr>
        <w:t>yaitu</w:t>
      </w:r>
      <w:r>
        <w:rPr>
          <w:rFonts w:ascii="Tw Cen MT Condensed Extra Bold" w:cs="Times New Roman" w:eastAsia="Times New Roman" w:hAnsi="Tw Cen MT Condensed Extra Bold"/>
          <w:sz w:val="20"/>
          <w:szCs w:val="20"/>
        </w:rPr>
        <w:t xml:space="preserve"> 72,2</w:t>
      </w:r>
      <w:r>
        <w:rPr>
          <w:rFonts w:ascii="Tw Cen MT Condensed Extra Bold" w:cs="Times New Roman" w:eastAsia="Times New Roman" w:hAnsi="Tw Cen MT Condensed Extra Bold"/>
          <w:sz w:val="20"/>
          <w:szCs w:val="20"/>
          <w:lang w:val="id-ID"/>
        </w:rPr>
        <w:t xml:space="preserve">%. Para kader selanjutnya diberikan </w:t>
      </w:r>
      <w:r>
        <w:rPr>
          <w:rFonts w:ascii="Tw Cen MT Condensed Extra Bold" w:cs="Times New Roman" w:eastAsia="Times New Roman" w:hAnsi="Tw Cen MT Condensed Extra Bold"/>
          <w:sz w:val="20"/>
          <w:szCs w:val="20"/>
        </w:rPr>
        <w:t>materi</w:t>
      </w:r>
      <w:r>
        <w:rPr>
          <w:rFonts w:ascii="Tw Cen MT Condensed Extra Bold" w:cs="Times New Roman" w:eastAsia="Times New Roman" w:hAnsi="Tw Cen MT Condensed Extra Bold"/>
          <w:sz w:val="20"/>
          <w:szCs w:val="20"/>
        </w:rPr>
        <w:t xml:space="preserve"> </w:t>
      </w:r>
      <w:r>
        <w:rPr>
          <w:rFonts w:ascii="Tw Cen MT Condensed Extra Bold" w:cs="Times New Roman" w:eastAsia="Times New Roman" w:hAnsi="Tw Cen MT Condensed Extra Bold"/>
          <w:sz w:val="20"/>
          <w:szCs w:val="20"/>
        </w:rPr>
        <w:t>tentang</w:t>
      </w:r>
      <w:r>
        <w:rPr>
          <w:rFonts w:ascii="Tw Cen MT Condensed Extra Bold" w:cs="Times New Roman" w:eastAsia="Times New Roman" w:hAnsi="Tw Cen MT Condensed Extra Bold"/>
          <w:sz w:val="20"/>
          <w:szCs w:val="20"/>
        </w:rPr>
        <w:t xml:space="preserve"> </w:t>
      </w:r>
      <w:r>
        <w:rPr>
          <w:rFonts w:ascii="Tw Cen MT Condensed Extra Bold" w:cs="Times New Roman" w:eastAsia="Times New Roman" w:hAnsi="Tw Cen MT Condensed Extra Bold"/>
          <w:sz w:val="20"/>
          <w:szCs w:val="20"/>
        </w:rPr>
        <w:t>konsep</w:t>
      </w:r>
      <w:r>
        <w:rPr>
          <w:rFonts w:ascii="Tw Cen MT Condensed Extra Bold" w:cs="Times New Roman" w:eastAsia="Times New Roman" w:hAnsi="Tw Cen MT Condensed Extra Bold"/>
          <w:sz w:val="20"/>
          <w:szCs w:val="20"/>
        </w:rPr>
        <w:t xml:space="preserve"> </w:t>
      </w:r>
      <w:r>
        <w:rPr>
          <w:rFonts w:ascii="Tw Cen MT Condensed Extra Bold" w:cs="Times New Roman" w:eastAsia="Times New Roman" w:hAnsi="Tw Cen MT Condensed Extra Bold"/>
          <w:sz w:val="20"/>
          <w:szCs w:val="20"/>
        </w:rPr>
        <w:t>kesehatan</w:t>
      </w:r>
      <w:r>
        <w:rPr>
          <w:rFonts w:ascii="Tw Cen MT Condensed Extra Bold" w:cs="Times New Roman" w:eastAsia="Times New Roman" w:hAnsi="Tw Cen MT Condensed Extra Bold"/>
          <w:sz w:val="20"/>
          <w:szCs w:val="20"/>
        </w:rPr>
        <w:t xml:space="preserve"> </w:t>
      </w:r>
      <w:r>
        <w:rPr>
          <w:rFonts w:ascii="Tw Cen MT Condensed Extra Bold" w:cs="Times New Roman" w:eastAsia="Times New Roman" w:hAnsi="Tw Cen MT Condensed Extra Bold"/>
          <w:sz w:val="20"/>
          <w:szCs w:val="20"/>
        </w:rPr>
        <w:t>jiwa</w:t>
      </w:r>
      <w:r>
        <w:rPr>
          <w:rFonts w:ascii="Tw Cen MT Condensed Extra Bold" w:cs="Times New Roman" w:eastAsia="Times New Roman" w:hAnsi="Tw Cen MT Condensed Extra Bold"/>
          <w:sz w:val="20"/>
          <w:szCs w:val="20"/>
        </w:rPr>
        <w:t xml:space="preserve">, </w:t>
      </w:r>
      <w:r>
        <w:rPr>
          <w:rFonts w:ascii="Tw Cen MT Condensed Extra Bold" w:cs="Times New Roman" w:eastAsia="Times New Roman" w:hAnsi="Tw Cen MT Condensed Extra Bold"/>
          <w:sz w:val="20"/>
          <w:szCs w:val="20"/>
        </w:rPr>
        <w:t>dan</w:t>
      </w:r>
      <w:r>
        <w:rPr>
          <w:rFonts w:ascii="Tw Cen MT Condensed Extra Bold" w:cs="Times New Roman" w:eastAsia="Times New Roman" w:hAnsi="Tw Cen MT Condensed Extra Bold"/>
          <w:sz w:val="20"/>
          <w:szCs w:val="20"/>
        </w:rPr>
        <w:t xml:space="preserve"> </w:t>
      </w:r>
      <w:r>
        <w:rPr>
          <w:rFonts w:ascii="Tw Cen MT Condensed Extra Bold" w:cs="Times New Roman" w:eastAsia="Times New Roman" w:hAnsi="Tw Cen MT Condensed Extra Bold"/>
          <w:sz w:val="20"/>
          <w:szCs w:val="20"/>
        </w:rPr>
        <w:t>tentang</w:t>
      </w:r>
      <w:r>
        <w:rPr>
          <w:rFonts w:ascii="Tw Cen MT Condensed Extra Bold" w:cs="Times New Roman" w:eastAsia="Times New Roman" w:hAnsi="Tw Cen MT Condensed Extra Bold"/>
          <w:sz w:val="20"/>
          <w:szCs w:val="20"/>
        </w:rPr>
        <w:t xml:space="preserve"> </w:t>
      </w:r>
      <w:r>
        <w:rPr>
          <w:rFonts w:ascii="Tw Cen MT Condensed Extra Bold" w:cs="Times New Roman" w:eastAsia="Times New Roman" w:hAnsi="Tw Cen MT Condensed Extra Bold"/>
          <w:sz w:val="20"/>
          <w:szCs w:val="20"/>
        </w:rPr>
        <w:t>cara</w:t>
      </w:r>
      <w:r>
        <w:rPr>
          <w:rFonts w:ascii="Tw Cen MT Condensed Extra Bold" w:cs="Times New Roman" w:eastAsia="Times New Roman" w:hAnsi="Tw Cen MT Condensed Extra Bold"/>
          <w:sz w:val="20"/>
          <w:szCs w:val="20"/>
        </w:rPr>
        <w:t xml:space="preserve"> </w:t>
      </w:r>
      <w:r>
        <w:rPr>
          <w:rFonts w:ascii="Tw Cen MT Condensed Extra Bold" w:cs="Times New Roman" w:eastAsia="Times New Roman" w:hAnsi="Tw Cen MT Condensed Extra Bold"/>
          <w:sz w:val="20"/>
          <w:szCs w:val="20"/>
        </w:rPr>
        <w:t>deteksi</w:t>
      </w:r>
      <w:r>
        <w:rPr>
          <w:rFonts w:ascii="Tw Cen MT Condensed Extra Bold" w:cs="Times New Roman" w:eastAsia="Times New Roman" w:hAnsi="Tw Cen MT Condensed Extra Bold"/>
          <w:sz w:val="20"/>
          <w:szCs w:val="20"/>
        </w:rPr>
        <w:t xml:space="preserve"> </w:t>
      </w:r>
      <w:r>
        <w:rPr>
          <w:rFonts w:ascii="Tw Cen MT Condensed Extra Bold" w:cs="Times New Roman" w:eastAsia="Times New Roman" w:hAnsi="Tw Cen MT Condensed Extra Bold"/>
          <w:sz w:val="20"/>
          <w:szCs w:val="20"/>
        </w:rPr>
        <w:t>kesehatan</w:t>
      </w:r>
      <w:r>
        <w:rPr>
          <w:rFonts w:ascii="Tw Cen MT Condensed Extra Bold" w:cs="Times New Roman" w:eastAsia="Times New Roman" w:hAnsi="Tw Cen MT Condensed Extra Bold"/>
          <w:sz w:val="20"/>
          <w:szCs w:val="20"/>
        </w:rPr>
        <w:t xml:space="preserve"> </w:t>
      </w:r>
      <w:r>
        <w:rPr>
          <w:rFonts w:ascii="Tw Cen MT Condensed Extra Bold" w:cs="Times New Roman" w:eastAsia="Times New Roman" w:hAnsi="Tw Cen MT Condensed Extra Bold"/>
          <w:sz w:val="20"/>
          <w:szCs w:val="20"/>
        </w:rPr>
        <w:t>jiwa</w:t>
      </w:r>
      <w:r>
        <w:rPr>
          <w:rFonts w:ascii="Tw Cen MT Condensed Extra Bold" w:cs="Times New Roman" w:eastAsia="Times New Roman" w:hAnsi="Tw Cen MT Condensed Extra Bold"/>
          <w:sz w:val="20"/>
          <w:szCs w:val="20"/>
        </w:rPr>
        <w:t xml:space="preserve"> </w:t>
      </w:r>
      <w:r>
        <w:rPr>
          <w:rFonts w:ascii="Tw Cen MT Condensed Extra Bold" w:cs="Times New Roman" w:eastAsia="Times New Roman" w:hAnsi="Tw Cen MT Condensed Extra Bold"/>
          <w:sz w:val="20"/>
          <w:szCs w:val="20"/>
          <w:lang w:val="id-ID"/>
        </w:rPr>
        <w:t xml:space="preserve">yang bertujuan untuk meningkatkan pengetahuan kader kesehatan </w:t>
      </w:r>
      <w:r>
        <w:rPr>
          <w:rFonts w:ascii="Tw Cen MT Condensed Extra Bold" w:cs="Times New Roman" w:eastAsia="Times New Roman" w:hAnsi="Tw Cen MT Condensed Extra Bold"/>
          <w:sz w:val="20"/>
          <w:szCs w:val="20"/>
          <w:lang w:val="id-ID"/>
        </w:rPr>
        <w:t xml:space="preserve">jiwa dalam skrining keluarga gangguan. </w:t>
      </w:r>
      <w:r>
        <w:rPr>
          <w:rFonts w:ascii="Tw Cen MT Condensed Extra Bold" w:cs="Times New Roman" w:eastAsia="Times New Roman" w:hAnsi="Tw Cen MT Condensed Extra Bold"/>
          <w:sz w:val="20"/>
          <w:szCs w:val="20"/>
          <w:shd w:val="clear" w:color="auto" w:fill="ffffff"/>
          <w:lang w:val="id-ID"/>
        </w:rPr>
        <w:t xml:space="preserve">Pengukuran kemampuan kader melakukan skrining dinilai dari kemampuan melakukan deteksi keluarga, memilah (keluarga gangguan, resiko, atau sehat), </w:t>
      </w:r>
      <w:r>
        <w:rPr>
          <w:rFonts w:ascii="Tw Cen MT Condensed Extra Bold" w:cs="Times New Roman" w:eastAsia="Times New Roman" w:hAnsi="Tw Cen MT Condensed Extra Bold"/>
          <w:sz w:val="20"/>
          <w:szCs w:val="20"/>
        </w:rPr>
        <w:t>dengan</w:t>
      </w:r>
      <w:r>
        <w:rPr>
          <w:rFonts w:ascii="Tw Cen MT Condensed Extra Bold" w:cs="Times New Roman" w:eastAsia="Times New Roman" w:hAnsi="Tw Cen MT Condensed Extra Bold"/>
          <w:sz w:val="20"/>
          <w:szCs w:val="20"/>
        </w:rPr>
        <w:t xml:space="preserve"> </w:t>
      </w:r>
      <w:r>
        <w:rPr>
          <w:rFonts w:ascii="Tw Cen MT Condensed Extra Bold" w:cs="Times New Roman" w:eastAsia="Times New Roman" w:hAnsi="Tw Cen MT Condensed Extra Bold"/>
          <w:sz w:val="20"/>
          <w:szCs w:val="20"/>
        </w:rPr>
        <w:t>mengisi</w:t>
      </w:r>
      <w:r>
        <w:rPr>
          <w:rFonts w:ascii="Tw Cen MT Condensed Extra Bold" w:cs="Times New Roman" w:eastAsia="Times New Roman" w:hAnsi="Tw Cen MT Condensed Extra Bold"/>
          <w:sz w:val="20"/>
          <w:szCs w:val="20"/>
        </w:rPr>
        <w:t xml:space="preserve"> </w:t>
      </w:r>
      <w:r>
        <w:rPr>
          <w:rFonts w:ascii="Tw Cen MT Condensed Extra Bold" w:cs="Times New Roman" w:eastAsia="Times New Roman" w:hAnsi="Tw Cen MT Condensed Extra Bold"/>
          <w:sz w:val="20"/>
          <w:szCs w:val="20"/>
        </w:rPr>
        <w:t>buku</w:t>
      </w:r>
      <w:r>
        <w:rPr>
          <w:rFonts w:ascii="Tw Cen MT Condensed Extra Bold" w:cs="Times New Roman" w:eastAsia="Times New Roman" w:hAnsi="Tw Cen MT Condensed Extra Bold"/>
          <w:sz w:val="20"/>
          <w:szCs w:val="20"/>
        </w:rPr>
        <w:t xml:space="preserve"> </w:t>
      </w:r>
      <w:r>
        <w:rPr>
          <w:rFonts w:ascii="Tw Cen MT Condensed Extra Bold" w:cs="Times New Roman" w:eastAsia="Times New Roman" w:hAnsi="Tw Cen MT Condensed Extra Bold"/>
          <w:sz w:val="20"/>
          <w:szCs w:val="20"/>
        </w:rPr>
        <w:t>kerja</w:t>
      </w:r>
      <w:r>
        <w:rPr>
          <w:rFonts w:ascii="Tw Cen MT Condensed Extra Bold" w:cs="Times New Roman" w:eastAsia="Times New Roman" w:hAnsi="Tw Cen MT Condensed Extra Bold"/>
          <w:sz w:val="20"/>
          <w:szCs w:val="20"/>
        </w:rPr>
        <w:t xml:space="preserve"> </w:t>
      </w:r>
      <w:r>
        <w:rPr>
          <w:rFonts w:ascii="Tw Cen MT Condensed Extra Bold" w:cs="Times New Roman" w:eastAsia="Times New Roman" w:hAnsi="Tw Cen MT Condensed Extra Bold"/>
          <w:sz w:val="20"/>
          <w:szCs w:val="20"/>
        </w:rPr>
        <w:t>kader</w:t>
      </w:r>
      <w:r>
        <w:rPr>
          <w:rFonts w:ascii="Tw Cen MT Condensed Extra Bold" w:cs="Times New Roman" w:eastAsia="Times New Roman" w:hAnsi="Tw Cen MT Condensed Extra Bold"/>
          <w:sz w:val="20"/>
          <w:szCs w:val="20"/>
        </w:rPr>
        <w:t xml:space="preserve"> </w:t>
      </w:r>
      <w:r>
        <w:rPr>
          <w:rFonts w:ascii="Tw Cen MT Condensed Extra Bold" w:cs="Times New Roman" w:eastAsia="Times New Roman" w:hAnsi="Tw Cen MT Condensed Extra Bold"/>
          <w:sz w:val="20"/>
          <w:szCs w:val="20"/>
          <w:lang w:val="id-ID"/>
        </w:rPr>
        <w:t>lalu melakukan pencatatan pada buku kerja</w:t>
      </w:r>
      <w:r>
        <w:rPr>
          <w:rFonts w:ascii="Tw Cen MT Condensed Extra Bold" w:cs="Times New Roman" w:eastAsia="Times New Roman" w:hAnsi="Tw Cen MT Condensed Extra Bold"/>
          <w:sz w:val="20"/>
          <w:szCs w:val="20"/>
        </w:rPr>
        <w:t xml:space="preserve"> </w:t>
      </w:r>
      <w:r>
        <w:rPr>
          <w:rFonts w:ascii="Tw Cen MT Condensed Extra Bold" w:cs="Times New Roman" w:eastAsia="Times New Roman" w:hAnsi="Tw Cen MT Condensed Extra Bold"/>
          <w:sz w:val="20"/>
          <w:szCs w:val="20"/>
        </w:rPr>
        <w:t>kader</w:t>
      </w:r>
      <w:r>
        <w:rPr>
          <w:rFonts w:ascii="Tw Cen MT Condensed Extra Bold" w:cs="Times New Roman" w:eastAsia="Times New Roman" w:hAnsi="Tw Cen MT Condensed Extra Bold"/>
          <w:sz w:val="20"/>
          <w:szCs w:val="20"/>
        </w:rPr>
        <w:t xml:space="preserve"> </w:t>
      </w:r>
      <w:r>
        <w:rPr>
          <w:rFonts w:ascii="Tw Cen MT Condensed Extra Bold" w:cs="Times New Roman" w:eastAsia="Times New Roman" w:hAnsi="Tw Cen MT Condensed Extra Bold"/>
          <w:sz w:val="20"/>
          <w:szCs w:val="20"/>
        </w:rPr>
        <w:t>kesehatan</w:t>
      </w:r>
      <w:r>
        <w:rPr>
          <w:rFonts w:ascii="Tw Cen MT Condensed Extra Bold" w:cs="Times New Roman" w:eastAsia="Times New Roman" w:hAnsi="Tw Cen MT Condensed Extra Bold"/>
          <w:sz w:val="20"/>
          <w:szCs w:val="20"/>
        </w:rPr>
        <w:t xml:space="preserve"> </w:t>
      </w:r>
      <w:r>
        <w:rPr>
          <w:rFonts w:ascii="Tw Cen MT Condensed Extra Bold" w:cs="Times New Roman" w:eastAsia="Times New Roman" w:hAnsi="Tw Cen MT Condensed Extra Bold"/>
          <w:sz w:val="20"/>
          <w:szCs w:val="20"/>
        </w:rPr>
        <w:t>jiwa</w:t>
      </w:r>
      <w:r>
        <w:rPr>
          <w:rFonts w:ascii="Tw Cen MT Condensed Extra Bold" w:cs="Times New Roman" w:eastAsia="Times New Roman" w:hAnsi="Tw Cen MT Condensed Extra Bold"/>
          <w:sz w:val="20"/>
          <w:szCs w:val="20"/>
          <w:lang w:val="id-ID"/>
        </w:rPr>
        <w:t>.</w:t>
      </w:r>
      <w:r>
        <w:rPr>
          <w:rFonts w:ascii="Tw Cen MT Condensed Extra Bold" w:cs="Times New Roman" w:eastAsia="Times New Roman" w:hAnsi="Tw Cen MT Condensed Extra Bold"/>
          <w:sz w:val="20"/>
          <w:szCs w:val="20"/>
        </w:rPr>
        <w:t xml:space="preserve"> </w:t>
      </w:r>
    </w:p>
    <w:p>
      <w:pPr>
        <w:pStyle w:val="style0"/>
        <w:pBdr>
          <w:left w:val="single" w:sz="2" w:space="1" w:color="ffffff"/>
          <w:right w:val="single" w:sz="2" w:space="1" w:color="ffffff"/>
          <w:top w:val="single" w:sz="2" w:space="1" w:color="ffffff"/>
          <w:bottom w:val="single" w:sz="2" w:space="1" w:color="ffffff"/>
          <w:bar w:val="single" w:sz="2" w:space="0" w:color="ffffff"/>
          <w:between w:val="single" w:sz="2" w:space="1" w:color="ffffff"/>
        </w:pBdr>
        <w:spacing w:after="0" w:lineRule="auto" w:line="240"/>
        <w:ind w:right="142"/>
        <w:jc w:val="both"/>
        <w:rPr>
          <w:rFonts w:ascii="Tw Cen MT Condensed Extra Bold" w:cs="Times New Roman" w:eastAsia="Times New Roman" w:hAnsi="Tw Cen MT Condensed Extra Bold"/>
          <w:sz w:val="20"/>
          <w:szCs w:val="20"/>
        </w:rPr>
      </w:pPr>
      <w:r>
        <w:rPr>
          <w:rFonts w:ascii="Tw Cen MT Condensed Extra Bold" w:cs="Times New Roman" w:eastAsia="Times New Roman" w:hAnsi="Tw Cen MT Condensed Extra Bold"/>
          <w:sz w:val="20"/>
          <w:szCs w:val="20"/>
          <w:lang w:val="id-ID"/>
        </w:rPr>
        <w:t xml:space="preserve">Keberadaan kader kesehatan sangat penting dalam masyarakat. Kader dianggap sebagai ujung tombak dalam melakukan penggerakan masyarakat. Masyarakat lebih mudah digerakkan dan cenderung mengikuti arahan yang diberikan oleh kader karena kader bagian dari masyarakat. Menurut Effendy (2003, dalam Erana, 2015) menjelaskan bahwa pesan yang dikomunikasikan seseorang yang memiliki sumber kepercayaan (source of credibility) akan menimbulkan pengaruh yang kuat dan besar bagi komunikan. Tim pengabmas bersama penanggung jawab kesehatan jiwa Puskesmas Pekanheran berdasarakan arahan dari Kapus meminta kesediaan dari beberapa kader posyandu dan masyarakat untuk menjadi kader kesehatan jiwa. Selanjutnya memberikan </w:t>
      </w:r>
      <w:r>
        <w:rPr>
          <w:rFonts w:ascii="Tw Cen MT Condensed Extra Bold" w:cs="Times New Roman" w:eastAsia="Times New Roman" w:hAnsi="Tw Cen MT Condensed Extra Bold"/>
          <w:sz w:val="20"/>
          <w:szCs w:val="20"/>
        </w:rPr>
        <w:t>materi</w:t>
      </w:r>
      <w:r>
        <w:rPr>
          <w:rFonts w:ascii="Tw Cen MT Condensed Extra Bold" w:cs="Times New Roman" w:eastAsia="Times New Roman" w:hAnsi="Tw Cen MT Condensed Extra Bold"/>
          <w:sz w:val="20"/>
          <w:szCs w:val="20"/>
        </w:rPr>
        <w:t xml:space="preserve"> </w:t>
      </w:r>
      <w:r>
        <w:rPr>
          <w:rFonts w:ascii="Tw Cen MT Condensed Extra Bold" w:cs="Times New Roman" w:eastAsia="Times New Roman" w:hAnsi="Tw Cen MT Condensed Extra Bold"/>
          <w:sz w:val="20"/>
          <w:szCs w:val="20"/>
          <w:lang w:val="id-ID"/>
        </w:rPr>
        <w:t xml:space="preserve">secara khusus pada kader terpilih yang berasal dari beberapa desa. Mereka diharapkan dapat menggerakkan masyarakat untuk mengikuti berbagai penyuluhan kesehatan jiwa yang kelak diadakan oleh pemerintah atau Puskesmas setempat. Harapannya, dengan informasi kesehatan jiwa yang diberikan oleh pemerintah atau Puskesmas setempat dapat membuat masyarakat sedikit demi sedikit mengubah menjadi perilaku sehat jiwa. Setyoadi, Ahsan, &amp; Abidin (2013) menyimpulkan adanya hubungan yang signifikan antara peran kader dengan upaya promosi kesehatan untuk meningkatkan kualitas hidup. </w:t>
      </w:r>
      <w:r>
        <w:rPr>
          <w:rFonts w:ascii="Tw Cen MT Condensed Extra Bold" w:cs="Times New Roman" w:eastAsia="Times New Roman" w:hAnsi="Tw Cen MT Condensed Extra Bold"/>
          <w:sz w:val="20"/>
          <w:szCs w:val="20"/>
        </w:rPr>
        <w:t>Materi</w:t>
      </w:r>
      <w:r>
        <w:rPr>
          <w:rFonts w:ascii="Tw Cen MT Condensed Extra Bold" w:cs="Times New Roman" w:eastAsia="Times New Roman" w:hAnsi="Tw Cen MT Condensed Extra Bold"/>
          <w:sz w:val="20"/>
          <w:szCs w:val="20"/>
        </w:rPr>
        <w:t xml:space="preserve"> </w:t>
      </w:r>
      <w:r>
        <w:rPr>
          <w:rFonts w:ascii="Tw Cen MT Condensed Extra Bold" w:cs="Times New Roman" w:eastAsia="Times New Roman" w:hAnsi="Tw Cen MT Condensed Extra Bold"/>
          <w:sz w:val="20"/>
          <w:szCs w:val="20"/>
          <w:lang w:val="id-ID"/>
        </w:rPr>
        <w:t>yang diberikan bagi kader lebih difokuskan pada bagaimana mereka agar mampu melakukan deteksi keluarga gangguan di masyarakat.</w:t>
      </w:r>
      <w:r>
        <w:rPr>
          <w:rFonts w:ascii="Tw Cen MT Condensed Extra Bold" w:cs="Times New Roman" w:eastAsia="Times New Roman" w:hAnsi="Tw Cen MT Condensed Extra Bold"/>
          <w:sz w:val="20"/>
          <w:szCs w:val="20"/>
          <w:lang w:val="id-ID"/>
        </w:rPr>
        <w:t xml:space="preserve"> Peningkatan kemampuan kader terlihat dari hasil buku kerja yang diisi oleh kader pada saat melakukan deteksi di masyarakat. Materi selanjutnya difokuskan pada kegiatan melatih para kader agar mampu medeteksi keluarga gangguan. </w:t>
      </w:r>
      <w:r>
        <w:rPr>
          <w:rFonts w:ascii="Tw Cen MT Condensed Extra Bold" w:cs="Times New Roman" w:eastAsia="Times New Roman" w:hAnsi="Tw Cen MT Condensed Extra Bold"/>
          <w:sz w:val="20"/>
          <w:szCs w:val="20"/>
        </w:rPr>
        <w:t xml:space="preserve">Hal </w:t>
      </w:r>
      <w:r>
        <w:rPr>
          <w:rFonts w:ascii="Tw Cen MT Condensed Extra Bold" w:cs="Times New Roman" w:eastAsia="Times New Roman" w:hAnsi="Tw Cen MT Condensed Extra Bold"/>
          <w:sz w:val="20"/>
          <w:szCs w:val="20"/>
        </w:rPr>
        <w:t>ini</w:t>
      </w:r>
      <w:r>
        <w:rPr>
          <w:rFonts w:ascii="Tw Cen MT Condensed Extra Bold" w:cs="Times New Roman" w:eastAsia="Times New Roman" w:hAnsi="Tw Cen MT Condensed Extra Bold"/>
          <w:sz w:val="20"/>
          <w:szCs w:val="20"/>
        </w:rPr>
        <w:t xml:space="preserve"> </w:t>
      </w:r>
      <w:r>
        <w:rPr>
          <w:rFonts w:ascii="Tw Cen MT Condensed Extra Bold" w:cs="Times New Roman" w:eastAsia="Times New Roman" w:hAnsi="Tw Cen MT Condensed Extra Bold"/>
          <w:sz w:val="20"/>
          <w:szCs w:val="20"/>
        </w:rPr>
        <w:t>dapat</w:t>
      </w:r>
      <w:r>
        <w:rPr>
          <w:rFonts w:ascii="Tw Cen MT Condensed Extra Bold" w:cs="Times New Roman" w:eastAsia="Times New Roman" w:hAnsi="Tw Cen MT Condensed Extra Bold"/>
          <w:sz w:val="20"/>
          <w:szCs w:val="20"/>
        </w:rPr>
        <w:t xml:space="preserve"> </w:t>
      </w:r>
      <w:r>
        <w:rPr>
          <w:rFonts w:ascii="Tw Cen MT Condensed Extra Bold" w:cs="Times New Roman" w:eastAsia="Times New Roman" w:hAnsi="Tw Cen MT Condensed Extra Bold"/>
          <w:sz w:val="20"/>
          <w:szCs w:val="20"/>
        </w:rPr>
        <w:t>terlihat</w:t>
      </w:r>
      <w:r>
        <w:rPr>
          <w:rFonts w:ascii="Tw Cen MT Condensed Extra Bold" w:cs="Times New Roman" w:eastAsia="Times New Roman" w:hAnsi="Tw Cen MT Condensed Extra Bold"/>
          <w:sz w:val="20"/>
          <w:szCs w:val="20"/>
        </w:rPr>
        <w:t xml:space="preserve"> </w:t>
      </w:r>
      <w:r>
        <w:rPr>
          <w:rFonts w:ascii="Tw Cen MT Condensed Extra Bold" w:cs="Times New Roman" w:eastAsia="Times New Roman" w:hAnsi="Tw Cen MT Condensed Extra Bold"/>
          <w:sz w:val="20"/>
          <w:szCs w:val="20"/>
        </w:rPr>
        <w:t>dari</w:t>
      </w:r>
      <w:r>
        <w:rPr>
          <w:rFonts w:ascii="Tw Cen MT Condensed Extra Bold" w:cs="Times New Roman" w:eastAsia="Times New Roman" w:hAnsi="Tw Cen MT Condensed Extra Bold"/>
          <w:sz w:val="20"/>
          <w:szCs w:val="20"/>
        </w:rPr>
        <w:t xml:space="preserve"> </w:t>
      </w:r>
      <w:r>
        <w:rPr>
          <w:rFonts w:ascii="Tw Cen MT Condensed Extra Bold" w:cs="Times New Roman" w:eastAsia="Times New Roman" w:hAnsi="Tw Cen MT Condensed Extra Bold"/>
          <w:sz w:val="20"/>
          <w:szCs w:val="20"/>
        </w:rPr>
        <w:t>tabel</w:t>
      </w:r>
      <w:r>
        <w:rPr>
          <w:rFonts w:ascii="Tw Cen MT Condensed Extra Bold" w:cs="Times New Roman" w:eastAsia="Times New Roman" w:hAnsi="Tw Cen MT Condensed Extra Bold"/>
          <w:sz w:val="20"/>
          <w:szCs w:val="20"/>
        </w:rPr>
        <w:t xml:space="preserve"> </w:t>
      </w:r>
      <w:r>
        <w:rPr>
          <w:rFonts w:ascii="Tw Cen MT Condensed Extra Bold" w:cs="Times New Roman" w:eastAsia="Times New Roman" w:hAnsi="Tw Cen MT Condensed Extra Bold"/>
          <w:sz w:val="20"/>
          <w:szCs w:val="20"/>
        </w:rPr>
        <w:t>kemampuan</w:t>
      </w:r>
      <w:r>
        <w:rPr>
          <w:rFonts w:ascii="Tw Cen MT Condensed Extra Bold" w:cs="Times New Roman" w:eastAsia="Times New Roman" w:hAnsi="Tw Cen MT Condensed Extra Bold"/>
          <w:sz w:val="20"/>
          <w:szCs w:val="20"/>
        </w:rPr>
        <w:t xml:space="preserve"> </w:t>
      </w:r>
      <w:r>
        <w:rPr>
          <w:rFonts w:ascii="Tw Cen MT Condensed Extra Bold" w:cs="Times New Roman" w:eastAsia="Times New Roman" w:hAnsi="Tw Cen MT Condensed Extra Bold"/>
          <w:sz w:val="20"/>
          <w:szCs w:val="20"/>
        </w:rPr>
        <w:t>kader</w:t>
      </w:r>
      <w:r>
        <w:rPr>
          <w:rFonts w:ascii="Tw Cen MT Condensed Extra Bold" w:cs="Times New Roman" w:eastAsia="Times New Roman" w:hAnsi="Tw Cen MT Condensed Extra Bold"/>
          <w:sz w:val="20"/>
          <w:szCs w:val="20"/>
        </w:rPr>
        <w:t xml:space="preserve"> </w:t>
      </w:r>
      <w:r>
        <w:rPr>
          <w:rFonts w:ascii="Tw Cen MT Condensed Extra Bold" w:cs="Times New Roman" w:eastAsia="Times New Roman" w:hAnsi="Tw Cen MT Condensed Extra Bold"/>
          <w:sz w:val="20"/>
          <w:szCs w:val="20"/>
        </w:rPr>
        <w:t>berikut</w:t>
      </w:r>
      <w:r>
        <w:rPr>
          <w:rFonts w:ascii="Tw Cen MT Condensed Extra Bold" w:cs="Times New Roman" w:eastAsia="Times New Roman" w:hAnsi="Tw Cen MT Condensed Extra Bold"/>
          <w:sz w:val="20"/>
          <w:szCs w:val="20"/>
        </w:rPr>
        <w:t xml:space="preserve"> </w:t>
      </w:r>
      <w:r>
        <w:rPr>
          <w:rFonts w:ascii="Tw Cen MT Condensed Extra Bold" w:cs="Times New Roman" w:eastAsia="Times New Roman" w:hAnsi="Tw Cen MT Condensed Extra Bold"/>
          <w:sz w:val="20"/>
          <w:szCs w:val="20"/>
        </w:rPr>
        <w:t>ini</w:t>
      </w:r>
      <w:r>
        <w:rPr>
          <w:rFonts w:ascii="Tw Cen MT Condensed Extra Bold" w:cs="Times New Roman" w:eastAsia="Times New Roman" w:hAnsi="Tw Cen MT Condensed Extra Bold"/>
          <w:sz w:val="20"/>
          <w:szCs w:val="20"/>
        </w:rPr>
        <w:t xml:space="preserve"> :</w:t>
      </w:r>
    </w:p>
    <w:p>
      <w:pPr>
        <w:pStyle w:val="style0"/>
        <w:pBdr>
          <w:left w:val="single" w:sz="2" w:space="1" w:color="ffffff"/>
          <w:right w:val="single" w:sz="2" w:space="1" w:color="ffffff"/>
          <w:top w:val="single" w:sz="2" w:space="1" w:color="ffffff"/>
          <w:bottom w:val="single" w:sz="2" w:space="1" w:color="ffffff"/>
          <w:bar w:val="single" w:sz="2" w:space="0" w:color="ffffff"/>
          <w:between w:val="single" w:sz="2" w:space="1" w:color="ffffff"/>
        </w:pBdr>
        <w:spacing w:after="0" w:lineRule="auto" w:line="240"/>
        <w:ind w:right="142"/>
        <w:jc w:val="both"/>
        <w:rPr>
          <w:rFonts w:ascii="Tw Cen MT Condensed Extra Bold" w:cs="Times New Roman" w:eastAsia="Times New Roman" w:hAnsi="Tw Cen MT Condensed Extra Bold"/>
          <w:sz w:val="20"/>
          <w:szCs w:val="20"/>
        </w:rPr>
      </w:pPr>
    </w:p>
    <w:p>
      <w:pPr>
        <w:pStyle w:val="style0"/>
        <w:shd w:val="clear" w:color="auto" w:fill="ffffff"/>
        <w:spacing w:after="0" w:lineRule="auto" w:line="240"/>
        <w:ind w:right="-142"/>
        <w:jc w:val="center"/>
        <w:contextualSpacing/>
        <w:rPr>
          <w:rFonts w:ascii="Tw Cen MT Condensed Extra Bold" w:cs="Times New Roman" w:eastAsia="Times New Roman" w:hAnsi="Tw Cen MT Condensed Extra Bold"/>
          <w:b/>
          <w:sz w:val="20"/>
          <w:szCs w:val="20"/>
        </w:rPr>
      </w:pPr>
      <w:r>
        <w:rPr>
          <w:rFonts w:ascii="Tw Cen MT Condensed Extra Bold" w:cs="Times New Roman" w:eastAsia="Times New Roman" w:hAnsi="Tw Cen MT Condensed Extra Bold"/>
          <w:b/>
          <w:sz w:val="20"/>
          <w:szCs w:val="20"/>
        </w:rPr>
        <w:t>Tabel</w:t>
      </w:r>
      <w:r>
        <w:rPr>
          <w:rFonts w:ascii="Tw Cen MT Condensed Extra Bold" w:cs="Times New Roman" w:eastAsia="Times New Roman" w:hAnsi="Tw Cen MT Condensed Extra Bold"/>
          <w:b/>
          <w:sz w:val="20"/>
          <w:szCs w:val="20"/>
        </w:rPr>
        <w:t xml:space="preserve"> 4.2</w:t>
      </w:r>
    </w:p>
    <w:p>
      <w:pPr>
        <w:pStyle w:val="style0"/>
        <w:shd w:val="clear" w:color="auto" w:fill="ffffff"/>
        <w:spacing w:after="0" w:lineRule="auto" w:line="240"/>
        <w:ind w:right="-142"/>
        <w:jc w:val="center"/>
        <w:contextualSpacing/>
        <w:rPr>
          <w:rFonts w:ascii="Tw Cen MT Condensed Extra Bold" w:cs="Times New Roman" w:eastAsia="Times New Roman" w:hAnsi="Tw Cen MT Condensed Extra Bold"/>
          <w:b/>
          <w:sz w:val="20"/>
          <w:szCs w:val="20"/>
        </w:rPr>
      </w:pPr>
      <w:r>
        <w:rPr>
          <w:rFonts w:ascii="Tw Cen MT Condensed Extra Bold" w:cs="Times New Roman" w:eastAsia="Times New Roman" w:hAnsi="Tw Cen MT Condensed Extra Bold"/>
          <w:b/>
          <w:sz w:val="20"/>
          <w:szCs w:val="20"/>
        </w:rPr>
        <w:t>Kemampaun</w:t>
      </w:r>
      <w:r>
        <w:rPr>
          <w:rFonts w:ascii="Tw Cen MT Condensed Extra Bold" w:cs="Times New Roman" w:eastAsia="Times New Roman" w:hAnsi="Tw Cen MT Condensed Extra Bold"/>
          <w:b/>
          <w:sz w:val="20"/>
          <w:szCs w:val="20"/>
        </w:rPr>
        <w:t xml:space="preserve"> Kader </w:t>
      </w:r>
      <w:r>
        <w:rPr>
          <w:rFonts w:ascii="Tw Cen MT Condensed Extra Bold" w:cs="Times New Roman" w:eastAsia="Times New Roman" w:hAnsi="Tw Cen MT Condensed Extra Bold"/>
          <w:b/>
          <w:sz w:val="20"/>
          <w:szCs w:val="20"/>
        </w:rPr>
        <w:t>Mendeteksi</w:t>
      </w:r>
      <w:r>
        <w:rPr>
          <w:rFonts w:ascii="Tw Cen MT Condensed Extra Bold" w:cs="Times New Roman" w:eastAsia="Times New Roman" w:hAnsi="Tw Cen MT Condensed Extra Bold"/>
          <w:b/>
          <w:sz w:val="20"/>
          <w:szCs w:val="20"/>
        </w:rPr>
        <w:t xml:space="preserve"> </w:t>
      </w:r>
      <w:r>
        <w:rPr>
          <w:rFonts w:ascii="Tw Cen MT Condensed Extra Bold" w:cs="Times New Roman" w:eastAsia="Times New Roman" w:hAnsi="Tw Cen MT Condensed Extra Bold"/>
          <w:b/>
          <w:sz w:val="20"/>
          <w:szCs w:val="20"/>
        </w:rPr>
        <w:t>Gangguan</w:t>
      </w:r>
      <w:r>
        <w:rPr>
          <w:rFonts w:ascii="Tw Cen MT Condensed Extra Bold" w:cs="Times New Roman" w:eastAsia="Times New Roman" w:hAnsi="Tw Cen MT Condensed Extra Bold"/>
          <w:b/>
          <w:sz w:val="20"/>
          <w:szCs w:val="20"/>
        </w:rPr>
        <w:t xml:space="preserve"> </w:t>
      </w:r>
      <w:r>
        <w:rPr>
          <w:rFonts w:ascii="Tw Cen MT Condensed Extra Bold" w:cs="Times New Roman" w:eastAsia="Times New Roman" w:hAnsi="Tw Cen MT Condensed Extra Bold"/>
          <w:b/>
          <w:sz w:val="20"/>
          <w:szCs w:val="20"/>
        </w:rPr>
        <w:t>Jiwa</w:t>
      </w:r>
    </w:p>
    <w:p>
      <w:pPr>
        <w:pStyle w:val="style0"/>
        <w:shd w:val="clear" w:color="auto" w:fill="ffffff"/>
        <w:spacing w:after="0" w:lineRule="auto" w:line="240"/>
        <w:ind w:right="-142"/>
        <w:jc w:val="center"/>
        <w:contextualSpacing/>
        <w:rPr>
          <w:rFonts w:ascii="Tw Cen MT Condensed Extra Bold" w:cs="Times New Roman" w:eastAsia="Times New Roman" w:hAnsi="Tw Cen MT Condensed Extra Bold"/>
          <w:sz w:val="20"/>
          <w:szCs w:val="20"/>
        </w:rPr>
      </w:pPr>
    </w:p>
    <w:tbl>
      <w:tblPr>
        <w:tblW w:w="3399" w:type="dxa"/>
        <w:jc w:val="center"/>
        <w:tblInd w:w="817" w:type="dxa"/>
        <w:tblLook w:val="04A0" w:firstRow="1" w:lastRow="0" w:firstColumn="1" w:lastColumn="0" w:noHBand="0" w:noVBand="1"/>
      </w:tblPr>
      <w:tblGrid>
        <w:gridCol w:w="1250"/>
        <w:gridCol w:w="709"/>
        <w:gridCol w:w="549"/>
        <w:gridCol w:w="892"/>
      </w:tblGrid>
      <w:tr>
        <w:trPr>
          <w:jc w:val="center"/>
        </w:trPr>
        <w:tc>
          <w:tcPr>
            <w:tcW w:w="1215" w:type="dxa"/>
            <w:vMerge w:val="restart"/>
            <w:tcBorders>
              <w:top w:val="single" w:sz="4" w:space="0" w:color="auto"/>
              <w:bottom w:val="single" w:sz="4" w:space="0" w:color="auto"/>
            </w:tcBorders>
            <w:shd w:val="clear" w:color="auto" w:fill="auto"/>
            <w:vAlign w:val="center"/>
          </w:tcPr>
          <w:p>
            <w:pPr>
              <w:pStyle w:val="style0"/>
              <w:spacing w:after="0" w:lineRule="auto" w:line="240"/>
              <w:ind w:left="-27" w:right="-142"/>
              <w:jc w:val="center"/>
              <w:contextualSpacing/>
              <w:rPr>
                <w:rFonts w:ascii="Tw Cen MT Condensed Extra Bold" w:cs="Times New Roman" w:eastAsia="Times New Roman" w:hAnsi="Tw Cen MT Condensed Extra Bold"/>
                <w:sz w:val="16"/>
                <w:szCs w:val="20"/>
              </w:rPr>
            </w:pPr>
            <w:r>
              <w:rPr>
                <w:rFonts w:ascii="Tw Cen MT Condensed Extra Bold" w:cs="Times New Roman" w:eastAsia="Times New Roman" w:hAnsi="Tw Cen MT Condensed Extra Bold"/>
                <w:sz w:val="16"/>
                <w:szCs w:val="20"/>
              </w:rPr>
              <w:t>Kemampuan</w:t>
            </w:r>
            <w:r>
              <w:rPr>
                <w:rFonts w:ascii="Tw Cen MT Condensed Extra Bold" w:cs="Times New Roman" w:eastAsia="Times New Roman" w:hAnsi="Tw Cen MT Condensed Extra Bold"/>
                <w:sz w:val="16"/>
                <w:szCs w:val="20"/>
              </w:rPr>
              <w:t xml:space="preserve"> </w:t>
            </w:r>
            <w:r>
              <w:rPr>
                <w:rFonts w:ascii="Tw Cen MT Condensed Extra Bold" w:cs="Times New Roman" w:eastAsia="Times New Roman" w:hAnsi="Tw Cen MT Condensed Extra Bold"/>
                <w:sz w:val="16"/>
                <w:szCs w:val="20"/>
              </w:rPr>
              <w:t>mengidentifikasi</w:t>
            </w:r>
          </w:p>
        </w:tc>
        <w:tc>
          <w:tcPr>
            <w:tcW w:w="709" w:type="dxa"/>
            <w:tcBorders>
              <w:top w:val="single" w:sz="4" w:space="0" w:color="auto"/>
              <w:left w:val="nil"/>
              <w:bottom w:val="single" w:sz="4" w:space="0" w:color="auto"/>
              <w:right w:val="single" w:sz="4" w:space="0" w:color="auto"/>
            </w:tcBorders>
            <w:shd w:val="clear" w:color="auto" w:fill="auto"/>
          </w:tcPr>
          <w:p>
            <w:pPr>
              <w:pStyle w:val="style0"/>
              <w:spacing w:after="0" w:lineRule="auto" w:line="240"/>
              <w:ind w:right="-142"/>
              <w:jc w:val="center"/>
              <w:contextualSpacing/>
              <w:rPr>
                <w:rFonts w:ascii="Tw Cen MT Condensed Extra Bold" w:cs="Times New Roman" w:eastAsia="Times New Roman" w:hAnsi="Tw Cen MT Condensed Extra Bold"/>
                <w:sz w:val="16"/>
                <w:szCs w:val="20"/>
              </w:rPr>
            </w:pPr>
            <w:r>
              <w:rPr>
                <w:rFonts w:ascii="Tw Cen MT Condensed Extra Bold" w:cs="Times New Roman" w:eastAsia="Times New Roman" w:hAnsi="Tw Cen MT Condensed Extra Bold"/>
                <w:sz w:val="16"/>
                <w:szCs w:val="20"/>
              </w:rPr>
              <w:t>Kategori</w:t>
            </w:r>
            <w:r>
              <w:rPr>
                <w:rFonts w:ascii="Tw Cen MT Condensed Extra Bold" w:cs="Times New Roman" w:eastAsia="Times New Roman" w:hAnsi="Tw Cen MT Condensed Extra Bold"/>
                <w:sz w:val="16"/>
                <w:szCs w:val="20"/>
              </w:rPr>
              <w:t xml:space="preserve"> </w:t>
            </w:r>
          </w:p>
        </w:tc>
        <w:tc>
          <w:tcPr>
            <w:tcW w:w="659"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240"/>
              <w:ind w:left="-81" w:right="-142"/>
              <w:jc w:val="center"/>
              <w:contextualSpacing/>
              <w:rPr>
                <w:rFonts w:ascii="Tw Cen MT Condensed Extra Bold" w:cs="Times New Roman" w:eastAsia="Times New Roman" w:hAnsi="Tw Cen MT Condensed Extra Bold"/>
                <w:b/>
                <w:sz w:val="16"/>
                <w:szCs w:val="20"/>
              </w:rPr>
            </w:pPr>
            <w:r>
              <w:rPr>
                <w:rFonts w:ascii="Tw Cen MT Condensed Extra Bold" w:cs="Times New Roman" w:eastAsia="Times New Roman" w:hAnsi="Tw Cen MT Condensed Extra Bold"/>
                <w:b/>
                <w:sz w:val="16"/>
                <w:szCs w:val="20"/>
              </w:rPr>
              <w:t>Frekw</w:t>
            </w:r>
          </w:p>
        </w:tc>
        <w:tc>
          <w:tcPr>
            <w:tcW w:w="81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240"/>
              <w:ind w:right="-142"/>
              <w:jc w:val="center"/>
              <w:contextualSpacing/>
              <w:rPr>
                <w:rFonts w:ascii="Tw Cen MT Condensed Extra Bold" w:cs="Times New Roman" w:eastAsia="Times New Roman" w:hAnsi="Tw Cen MT Condensed Extra Bold"/>
                <w:b/>
                <w:sz w:val="16"/>
                <w:szCs w:val="20"/>
              </w:rPr>
            </w:pPr>
            <w:r>
              <w:rPr>
                <w:rFonts w:ascii="Tw Cen MT Condensed Extra Bold" w:cs="Times New Roman" w:eastAsia="Times New Roman" w:hAnsi="Tw Cen MT Condensed Extra Bold"/>
                <w:b/>
                <w:sz w:val="16"/>
                <w:szCs w:val="20"/>
              </w:rPr>
              <w:t>Persentase</w:t>
            </w:r>
            <w:r>
              <w:rPr>
                <w:rFonts w:ascii="Tw Cen MT Condensed Extra Bold" w:cs="Times New Roman" w:eastAsia="Times New Roman" w:hAnsi="Tw Cen MT Condensed Extra Bold"/>
                <w:b/>
                <w:sz w:val="16"/>
                <w:szCs w:val="20"/>
              </w:rPr>
              <w:t xml:space="preserve"> (%)</w:t>
            </w:r>
          </w:p>
        </w:tc>
      </w:tr>
      <w:tr>
        <w:tblPrEx/>
        <w:trPr>
          <w:jc w:val="center"/>
        </w:trPr>
        <w:tc>
          <w:tcPr>
            <w:tcW w:w="1215" w:type="dxa"/>
            <w:vMerge w:val="continue"/>
            <w:tcBorders>
              <w:bottom w:val="single" w:sz="4" w:space="0" w:color="auto"/>
            </w:tcBorders>
            <w:shd w:val="clear" w:color="auto" w:fill="auto"/>
          </w:tcPr>
          <w:p>
            <w:pPr>
              <w:pStyle w:val="style0"/>
              <w:spacing w:after="0" w:lineRule="auto" w:line="240"/>
              <w:ind w:right="-142"/>
              <w:jc w:val="center"/>
              <w:contextualSpacing/>
              <w:rPr>
                <w:rFonts w:ascii="Tw Cen MT Condensed Extra Bold" w:cs="Times New Roman" w:eastAsia="Times New Roman" w:hAnsi="Tw Cen MT Condensed Extra Bold"/>
                <w:sz w:val="16"/>
                <w:szCs w:val="20"/>
              </w:rPr>
            </w:pPr>
          </w:p>
        </w:tc>
        <w:tc>
          <w:tcPr>
            <w:tcW w:w="709" w:type="dxa"/>
            <w:tcBorders>
              <w:top w:val="single" w:sz="4" w:space="0" w:color="auto"/>
              <w:left w:val="nil"/>
            </w:tcBorders>
            <w:shd w:val="clear" w:color="auto" w:fill="auto"/>
          </w:tcPr>
          <w:p>
            <w:pPr>
              <w:pStyle w:val="style0"/>
              <w:spacing w:after="0" w:lineRule="auto" w:line="240"/>
              <w:ind w:left="-50" w:right="-142"/>
              <w:jc w:val="center"/>
              <w:contextualSpacing/>
              <w:rPr>
                <w:rFonts w:ascii="Tw Cen MT Condensed Extra Bold" w:cs="Times New Roman" w:eastAsia="Times New Roman" w:hAnsi="Tw Cen MT Condensed Extra Bold"/>
                <w:sz w:val="16"/>
                <w:szCs w:val="20"/>
              </w:rPr>
            </w:pPr>
            <w:r>
              <w:rPr>
                <w:rFonts w:ascii="Tw Cen MT Condensed Extra Bold" w:cs="Times New Roman" w:eastAsia="Times New Roman" w:hAnsi="Tw Cen MT Condensed Extra Bold"/>
                <w:sz w:val="16"/>
                <w:szCs w:val="20"/>
              </w:rPr>
              <w:t>Sebelum</w:t>
            </w:r>
            <w:r>
              <w:rPr>
                <w:rFonts w:ascii="Tw Cen MT Condensed Extra Bold" w:cs="Times New Roman" w:eastAsia="Times New Roman" w:hAnsi="Tw Cen MT Condensed Extra Bold"/>
                <w:sz w:val="16"/>
                <w:szCs w:val="20"/>
              </w:rPr>
              <w:t xml:space="preserve"> </w:t>
            </w:r>
          </w:p>
        </w:tc>
        <w:tc>
          <w:tcPr>
            <w:tcW w:w="659" w:type="dxa"/>
            <w:tcBorders>
              <w:top w:val="single" w:sz="4" w:space="0" w:color="auto"/>
            </w:tcBorders>
            <w:shd w:val="clear" w:color="auto" w:fill="auto"/>
          </w:tcPr>
          <w:p>
            <w:pPr>
              <w:pStyle w:val="style0"/>
              <w:spacing w:after="0" w:lineRule="auto" w:line="240"/>
              <w:ind w:left="-50" w:right="-142"/>
              <w:jc w:val="center"/>
              <w:contextualSpacing/>
              <w:rPr>
                <w:rFonts w:ascii="Tw Cen MT Condensed Extra Bold" w:cs="Times New Roman" w:eastAsia="Times New Roman" w:hAnsi="Tw Cen MT Condensed Extra Bold"/>
                <w:sz w:val="16"/>
                <w:szCs w:val="20"/>
              </w:rPr>
            </w:pPr>
            <w:r>
              <w:rPr>
                <w:rFonts w:ascii="Tw Cen MT Condensed Extra Bold" w:cs="Times New Roman" w:eastAsia="Times New Roman" w:hAnsi="Tw Cen MT Condensed Extra Bold"/>
                <w:sz w:val="16"/>
                <w:szCs w:val="20"/>
              </w:rPr>
              <w:t>0</w:t>
            </w:r>
          </w:p>
        </w:tc>
        <w:tc>
          <w:tcPr>
            <w:tcW w:w="816" w:type="dxa"/>
            <w:tcBorders>
              <w:top w:val="single" w:sz="4" w:space="0" w:color="auto"/>
            </w:tcBorders>
            <w:shd w:val="clear" w:color="auto" w:fill="auto"/>
          </w:tcPr>
          <w:p>
            <w:pPr>
              <w:pStyle w:val="style0"/>
              <w:spacing w:after="0" w:lineRule="auto" w:line="240"/>
              <w:ind w:right="-142"/>
              <w:jc w:val="center"/>
              <w:contextualSpacing/>
              <w:rPr>
                <w:rFonts w:ascii="Tw Cen MT Condensed Extra Bold" w:cs="Times New Roman" w:eastAsia="Times New Roman" w:hAnsi="Tw Cen MT Condensed Extra Bold"/>
                <w:sz w:val="16"/>
                <w:szCs w:val="20"/>
              </w:rPr>
            </w:pPr>
            <w:r>
              <w:rPr>
                <w:rFonts w:ascii="Tw Cen MT Condensed Extra Bold" w:cs="Times New Roman" w:eastAsia="Times New Roman" w:hAnsi="Tw Cen MT Condensed Extra Bold"/>
                <w:sz w:val="16"/>
                <w:szCs w:val="20"/>
              </w:rPr>
              <w:t>0</w:t>
            </w:r>
          </w:p>
        </w:tc>
      </w:tr>
      <w:tr>
        <w:tblPrEx/>
        <w:trPr>
          <w:jc w:val="center"/>
        </w:trPr>
        <w:tc>
          <w:tcPr>
            <w:tcW w:w="1215" w:type="dxa"/>
            <w:vMerge w:val="continue"/>
            <w:tcBorders>
              <w:bottom w:val="single" w:sz="4" w:space="0" w:color="auto"/>
            </w:tcBorders>
            <w:shd w:val="clear" w:color="auto" w:fill="auto"/>
          </w:tcPr>
          <w:p>
            <w:pPr>
              <w:pStyle w:val="style0"/>
              <w:spacing w:after="0" w:lineRule="auto" w:line="240"/>
              <w:ind w:right="-142"/>
              <w:jc w:val="center"/>
              <w:contextualSpacing/>
              <w:rPr>
                <w:rFonts w:ascii="Tw Cen MT Condensed Extra Bold" w:cs="Times New Roman" w:eastAsia="Times New Roman" w:hAnsi="Tw Cen MT Condensed Extra Bold"/>
                <w:sz w:val="16"/>
                <w:szCs w:val="20"/>
              </w:rPr>
            </w:pPr>
          </w:p>
        </w:tc>
        <w:tc>
          <w:tcPr>
            <w:tcW w:w="709" w:type="dxa"/>
            <w:tcBorders>
              <w:left w:val="nil"/>
              <w:bottom w:val="single" w:sz="4" w:space="0" w:color="auto"/>
            </w:tcBorders>
            <w:shd w:val="clear" w:color="auto" w:fill="auto"/>
          </w:tcPr>
          <w:p>
            <w:pPr>
              <w:pStyle w:val="style0"/>
              <w:spacing w:after="0" w:lineRule="auto" w:line="240"/>
              <w:ind w:left="-50" w:right="-142"/>
              <w:jc w:val="center"/>
              <w:contextualSpacing/>
              <w:rPr>
                <w:rFonts w:ascii="Tw Cen MT Condensed Extra Bold" w:cs="Times New Roman" w:eastAsia="Times New Roman" w:hAnsi="Tw Cen MT Condensed Extra Bold"/>
                <w:sz w:val="16"/>
                <w:szCs w:val="20"/>
              </w:rPr>
            </w:pPr>
            <w:r>
              <w:rPr>
                <w:rFonts w:ascii="Tw Cen MT Condensed Extra Bold" w:cs="Times New Roman" w:eastAsia="Times New Roman" w:hAnsi="Tw Cen MT Condensed Extra Bold"/>
                <w:sz w:val="16"/>
                <w:szCs w:val="20"/>
              </w:rPr>
              <w:t>Setelah</w:t>
            </w:r>
            <w:r>
              <w:rPr>
                <w:rFonts w:ascii="Tw Cen MT Condensed Extra Bold" w:cs="Times New Roman" w:eastAsia="Times New Roman" w:hAnsi="Tw Cen MT Condensed Extra Bold"/>
                <w:sz w:val="16"/>
                <w:szCs w:val="20"/>
              </w:rPr>
              <w:t xml:space="preserve"> </w:t>
            </w:r>
          </w:p>
        </w:tc>
        <w:tc>
          <w:tcPr>
            <w:tcW w:w="659" w:type="dxa"/>
            <w:tcBorders>
              <w:bottom w:val="single" w:sz="4" w:space="0" w:color="auto"/>
            </w:tcBorders>
            <w:shd w:val="clear" w:color="auto" w:fill="auto"/>
          </w:tcPr>
          <w:p>
            <w:pPr>
              <w:pStyle w:val="style0"/>
              <w:spacing w:after="0" w:lineRule="auto" w:line="240"/>
              <w:ind w:left="-50" w:right="-142"/>
              <w:jc w:val="center"/>
              <w:contextualSpacing/>
              <w:rPr>
                <w:rFonts w:ascii="Tw Cen MT Condensed Extra Bold" w:cs="Times New Roman" w:eastAsia="Times New Roman" w:hAnsi="Tw Cen MT Condensed Extra Bold"/>
                <w:sz w:val="16"/>
                <w:szCs w:val="20"/>
              </w:rPr>
            </w:pPr>
            <w:r>
              <w:rPr>
                <w:rFonts w:ascii="Tw Cen MT Condensed Extra Bold" w:cs="Times New Roman" w:eastAsia="Times New Roman" w:hAnsi="Tw Cen MT Condensed Extra Bold"/>
                <w:sz w:val="16"/>
                <w:szCs w:val="20"/>
              </w:rPr>
              <w:t>18</w:t>
            </w:r>
          </w:p>
        </w:tc>
        <w:tc>
          <w:tcPr>
            <w:tcW w:w="816" w:type="dxa"/>
            <w:tcBorders>
              <w:bottom w:val="single" w:sz="4" w:space="0" w:color="auto"/>
            </w:tcBorders>
            <w:shd w:val="clear" w:color="auto" w:fill="auto"/>
          </w:tcPr>
          <w:p>
            <w:pPr>
              <w:pStyle w:val="style0"/>
              <w:spacing w:after="0" w:lineRule="auto" w:line="240"/>
              <w:ind w:right="-142"/>
              <w:jc w:val="center"/>
              <w:contextualSpacing/>
              <w:rPr>
                <w:rFonts w:ascii="Tw Cen MT Condensed Extra Bold" w:cs="Times New Roman" w:eastAsia="Times New Roman" w:hAnsi="Tw Cen MT Condensed Extra Bold"/>
                <w:sz w:val="16"/>
                <w:szCs w:val="20"/>
              </w:rPr>
            </w:pPr>
            <w:r>
              <w:rPr>
                <w:rFonts w:ascii="Tw Cen MT Condensed Extra Bold" w:cs="Times New Roman" w:eastAsia="Times New Roman" w:hAnsi="Tw Cen MT Condensed Extra Bold"/>
                <w:sz w:val="16"/>
                <w:szCs w:val="20"/>
              </w:rPr>
              <w:t>100%</w:t>
            </w:r>
          </w:p>
        </w:tc>
      </w:tr>
    </w:tbl>
    <w:p>
      <w:pPr>
        <w:pStyle w:val="style0"/>
        <w:pBdr>
          <w:left w:val="single" w:sz="2" w:space="1" w:color="ffffff"/>
          <w:right w:val="single" w:sz="2" w:space="1" w:color="ffffff"/>
          <w:top w:val="single" w:sz="2" w:space="1" w:color="ffffff"/>
          <w:bottom w:val="single" w:sz="2" w:space="1" w:color="ffffff"/>
          <w:bar w:val="single" w:sz="2" w:space="0" w:color="ffffff"/>
          <w:between w:val="single" w:sz="2" w:space="1" w:color="ffffff"/>
        </w:pBdr>
        <w:spacing w:after="0" w:lineRule="auto" w:line="240"/>
        <w:ind w:right="142"/>
        <w:jc w:val="both"/>
        <w:rPr>
          <w:rFonts w:ascii="Tw Cen MT Condensed Extra Bold" w:cs="Times New Roman" w:eastAsia="Calibri" w:hAnsi="Tw Cen MT Condensed Extra Bold"/>
          <w:sz w:val="20"/>
          <w:szCs w:val="20"/>
        </w:rPr>
      </w:pPr>
    </w:p>
    <w:p>
      <w:pPr>
        <w:pStyle w:val="style0"/>
        <w:pBdr>
          <w:left w:val="single" w:sz="2" w:space="1" w:color="ffffff"/>
          <w:right w:val="single" w:sz="2" w:space="1" w:color="ffffff"/>
          <w:top w:val="single" w:sz="2" w:space="1" w:color="ffffff"/>
          <w:bottom w:val="single" w:sz="2" w:space="1" w:color="ffffff"/>
          <w:bar w:val="single" w:sz="2" w:space="0" w:color="ffffff"/>
          <w:between w:val="single" w:sz="2" w:space="1" w:color="ffffff"/>
        </w:pBdr>
        <w:spacing w:after="0" w:lineRule="auto" w:line="240"/>
        <w:ind w:right="142"/>
        <w:jc w:val="both"/>
        <w:rPr>
          <w:rFonts w:ascii="Tw Cen MT Condensed Extra Bold" w:cs="Times New Roman" w:eastAsia="Times New Roman" w:hAnsi="Tw Cen MT Condensed Extra Bold"/>
          <w:sz w:val="20"/>
          <w:szCs w:val="20"/>
        </w:rPr>
      </w:pPr>
      <w:r>
        <w:rPr>
          <w:rFonts w:ascii="Tw Cen MT Condensed Extra Bold" w:cs="Times New Roman" w:eastAsia="Times New Roman" w:hAnsi="Tw Cen MT Condensed Extra Bold"/>
          <w:sz w:val="20"/>
          <w:szCs w:val="20"/>
        </w:rPr>
        <w:t>Seluruh</w:t>
      </w:r>
      <w:r>
        <w:rPr>
          <w:rFonts w:ascii="Tw Cen MT Condensed Extra Bold" w:cs="Times New Roman" w:eastAsia="Times New Roman" w:hAnsi="Tw Cen MT Condensed Extra Bold"/>
          <w:sz w:val="20"/>
          <w:szCs w:val="20"/>
        </w:rPr>
        <w:t xml:space="preserve"> </w:t>
      </w:r>
      <w:r>
        <w:rPr>
          <w:rFonts w:ascii="Tw Cen MT Condensed Extra Bold" w:cs="Times New Roman" w:eastAsia="Times New Roman" w:hAnsi="Tw Cen MT Condensed Extra Bold"/>
          <w:sz w:val="20"/>
          <w:szCs w:val="20"/>
          <w:lang w:val="id-ID"/>
        </w:rPr>
        <w:t xml:space="preserve">kader </w:t>
      </w:r>
      <w:r>
        <w:rPr>
          <w:rFonts w:ascii="Tw Cen MT Condensed Extra Bold" w:cs="Times New Roman" w:eastAsia="Times New Roman" w:hAnsi="Tw Cen MT Condensed Extra Bold"/>
          <w:sz w:val="20"/>
          <w:szCs w:val="20"/>
        </w:rPr>
        <w:t>sudah</w:t>
      </w:r>
      <w:r>
        <w:rPr>
          <w:rFonts w:ascii="Tw Cen MT Condensed Extra Bold" w:cs="Times New Roman" w:eastAsia="Times New Roman" w:hAnsi="Tw Cen MT Condensed Extra Bold"/>
          <w:sz w:val="20"/>
          <w:szCs w:val="20"/>
        </w:rPr>
        <w:t xml:space="preserve"> </w:t>
      </w:r>
      <w:r>
        <w:rPr>
          <w:rFonts w:ascii="Tw Cen MT Condensed Extra Bold" w:cs="Times New Roman" w:eastAsia="Times New Roman" w:hAnsi="Tw Cen MT Condensed Extra Bold"/>
          <w:sz w:val="20"/>
          <w:szCs w:val="20"/>
        </w:rPr>
        <w:t>mampu</w:t>
      </w:r>
      <w:r>
        <w:rPr>
          <w:rFonts w:ascii="Tw Cen MT Condensed Extra Bold" w:cs="Times New Roman" w:eastAsia="Times New Roman" w:hAnsi="Tw Cen MT Condensed Extra Bold"/>
          <w:sz w:val="20"/>
          <w:szCs w:val="20"/>
        </w:rPr>
        <w:t xml:space="preserve"> </w:t>
      </w:r>
      <w:r>
        <w:rPr>
          <w:rFonts w:ascii="Tw Cen MT Condensed Extra Bold" w:cs="Times New Roman" w:eastAsia="Times New Roman" w:hAnsi="Tw Cen MT Condensed Extra Bold"/>
          <w:sz w:val="20"/>
          <w:szCs w:val="20"/>
          <w:lang w:val="id-ID"/>
        </w:rPr>
        <w:t>membedakan antara seseorang yang mengalami gangguan jiwa dan tidak mengalami gangguan jiwa</w:t>
      </w:r>
      <w:r>
        <w:rPr>
          <w:rFonts w:ascii="Tw Cen MT Condensed Extra Bold" w:cs="Times New Roman" w:eastAsia="Times New Roman" w:hAnsi="Tw Cen MT Condensed Extra Bold"/>
          <w:sz w:val="20"/>
          <w:szCs w:val="20"/>
        </w:rPr>
        <w:t xml:space="preserve"> </w:t>
      </w:r>
      <w:r>
        <w:rPr>
          <w:rFonts w:ascii="Tw Cen MT Condensed Extra Bold" w:cs="Times New Roman" w:eastAsia="Times New Roman" w:hAnsi="Tw Cen MT Condensed Extra Bold"/>
          <w:sz w:val="20"/>
          <w:szCs w:val="20"/>
        </w:rPr>
        <w:t>setelah</w:t>
      </w:r>
      <w:r>
        <w:rPr>
          <w:rFonts w:ascii="Tw Cen MT Condensed Extra Bold" w:cs="Times New Roman" w:eastAsia="Times New Roman" w:hAnsi="Tw Cen MT Condensed Extra Bold"/>
          <w:sz w:val="20"/>
          <w:szCs w:val="20"/>
        </w:rPr>
        <w:t xml:space="preserve"> </w:t>
      </w:r>
      <w:r>
        <w:rPr>
          <w:rFonts w:ascii="Tw Cen MT Condensed Extra Bold" w:cs="Times New Roman" w:eastAsia="Times New Roman" w:hAnsi="Tw Cen MT Condensed Extra Bold"/>
          <w:sz w:val="20"/>
          <w:szCs w:val="20"/>
        </w:rPr>
        <w:t>dilakukan</w:t>
      </w:r>
      <w:r>
        <w:rPr>
          <w:rFonts w:ascii="Tw Cen MT Condensed Extra Bold" w:cs="Times New Roman" w:eastAsia="Times New Roman" w:hAnsi="Tw Cen MT Condensed Extra Bold"/>
          <w:sz w:val="20"/>
          <w:szCs w:val="20"/>
        </w:rPr>
        <w:t xml:space="preserve"> </w:t>
      </w:r>
      <w:r>
        <w:rPr>
          <w:rFonts w:ascii="Tw Cen MT Condensed Extra Bold" w:cs="Times New Roman" w:eastAsia="Times New Roman" w:hAnsi="Tw Cen MT Condensed Extra Bold"/>
          <w:sz w:val="20"/>
          <w:szCs w:val="20"/>
        </w:rPr>
        <w:t>pelatihan</w:t>
      </w:r>
      <w:r>
        <w:rPr>
          <w:rFonts w:ascii="Tw Cen MT Condensed Extra Bold" w:cs="Times New Roman" w:eastAsia="Times New Roman" w:hAnsi="Tw Cen MT Condensed Extra Bold"/>
          <w:sz w:val="20"/>
          <w:szCs w:val="20"/>
        </w:rPr>
        <w:t xml:space="preserve"> </w:t>
      </w:r>
      <w:r>
        <w:rPr>
          <w:rFonts w:ascii="Tw Cen MT Condensed Extra Bold" w:cs="Times New Roman" w:eastAsia="Times New Roman" w:hAnsi="Tw Cen MT Condensed Extra Bold"/>
          <w:sz w:val="20"/>
          <w:szCs w:val="20"/>
        </w:rPr>
        <w:t>dengan</w:t>
      </w:r>
      <w:r>
        <w:rPr>
          <w:rFonts w:ascii="Tw Cen MT Condensed Extra Bold" w:cs="Times New Roman" w:eastAsia="Times New Roman" w:hAnsi="Tw Cen MT Condensed Extra Bold"/>
          <w:sz w:val="20"/>
          <w:szCs w:val="20"/>
        </w:rPr>
        <w:t xml:space="preserve"> </w:t>
      </w:r>
      <w:r>
        <w:rPr>
          <w:rFonts w:ascii="Tw Cen MT Condensed Extra Bold" w:cs="Times New Roman" w:eastAsia="Times New Roman" w:hAnsi="Tw Cen MT Condensed Extra Bold"/>
          <w:sz w:val="20"/>
          <w:szCs w:val="20"/>
        </w:rPr>
        <w:t>mengacu</w:t>
      </w:r>
      <w:r>
        <w:rPr>
          <w:rFonts w:ascii="Tw Cen MT Condensed Extra Bold" w:cs="Times New Roman" w:eastAsia="Times New Roman" w:hAnsi="Tw Cen MT Condensed Extra Bold"/>
          <w:sz w:val="20"/>
          <w:szCs w:val="20"/>
        </w:rPr>
        <w:t xml:space="preserve"> </w:t>
      </w:r>
      <w:r>
        <w:rPr>
          <w:rFonts w:ascii="Tw Cen MT Condensed Extra Bold" w:cs="Times New Roman" w:eastAsia="Times New Roman" w:hAnsi="Tw Cen MT Condensed Extra Bold"/>
          <w:sz w:val="20"/>
          <w:szCs w:val="20"/>
        </w:rPr>
        <w:t>pada</w:t>
      </w:r>
      <w:r>
        <w:rPr>
          <w:rFonts w:ascii="Tw Cen MT Condensed Extra Bold" w:cs="Times New Roman" w:eastAsia="Times New Roman" w:hAnsi="Tw Cen MT Condensed Extra Bold"/>
          <w:sz w:val="20"/>
          <w:szCs w:val="20"/>
        </w:rPr>
        <w:t xml:space="preserve"> </w:t>
      </w:r>
      <w:r>
        <w:rPr>
          <w:rFonts w:ascii="Tw Cen MT Condensed Extra Bold" w:cs="Times New Roman" w:eastAsia="Times New Roman" w:hAnsi="Tw Cen MT Condensed Extra Bold"/>
          <w:sz w:val="20"/>
          <w:szCs w:val="20"/>
        </w:rPr>
        <w:t>buku</w:t>
      </w:r>
      <w:r>
        <w:rPr>
          <w:rFonts w:ascii="Tw Cen MT Condensed Extra Bold" w:cs="Times New Roman" w:eastAsia="Times New Roman" w:hAnsi="Tw Cen MT Condensed Extra Bold"/>
          <w:sz w:val="20"/>
          <w:szCs w:val="20"/>
        </w:rPr>
        <w:t xml:space="preserve"> </w:t>
      </w:r>
      <w:r>
        <w:rPr>
          <w:rFonts w:ascii="Tw Cen MT Condensed Extra Bold" w:cs="Times New Roman" w:eastAsia="Times New Roman" w:hAnsi="Tw Cen MT Condensed Extra Bold"/>
          <w:sz w:val="20"/>
          <w:szCs w:val="20"/>
        </w:rPr>
        <w:t>kerja</w:t>
      </w:r>
      <w:r>
        <w:rPr>
          <w:rFonts w:ascii="Tw Cen MT Condensed Extra Bold" w:cs="Times New Roman" w:eastAsia="Times New Roman" w:hAnsi="Tw Cen MT Condensed Extra Bold"/>
          <w:sz w:val="20"/>
          <w:szCs w:val="20"/>
        </w:rPr>
        <w:t xml:space="preserve"> </w:t>
      </w:r>
      <w:r>
        <w:rPr>
          <w:rFonts w:ascii="Tw Cen MT Condensed Extra Bold" w:cs="Times New Roman" w:eastAsia="Times New Roman" w:hAnsi="Tw Cen MT Condensed Extra Bold"/>
          <w:sz w:val="20"/>
          <w:szCs w:val="20"/>
        </w:rPr>
        <w:t>dan</w:t>
      </w:r>
      <w:r>
        <w:rPr>
          <w:rFonts w:ascii="Tw Cen MT Condensed Extra Bold" w:cs="Times New Roman" w:eastAsia="Times New Roman" w:hAnsi="Tw Cen MT Condensed Extra Bold"/>
          <w:sz w:val="20"/>
          <w:szCs w:val="20"/>
        </w:rPr>
        <w:t xml:space="preserve"> </w:t>
      </w:r>
      <w:r>
        <w:rPr>
          <w:rFonts w:ascii="Tw Cen MT Condensed Extra Bold" w:cs="Times New Roman" w:eastAsia="Times New Roman" w:hAnsi="Tw Cen MT Condensed Extra Bold"/>
          <w:sz w:val="20"/>
          <w:szCs w:val="20"/>
        </w:rPr>
        <w:t>buku</w:t>
      </w:r>
      <w:r>
        <w:rPr>
          <w:rFonts w:ascii="Tw Cen MT Condensed Extra Bold" w:cs="Times New Roman" w:eastAsia="Times New Roman" w:hAnsi="Tw Cen MT Condensed Extra Bold"/>
          <w:sz w:val="20"/>
          <w:szCs w:val="20"/>
        </w:rPr>
        <w:t xml:space="preserve"> </w:t>
      </w:r>
      <w:r>
        <w:rPr>
          <w:rFonts w:ascii="Tw Cen MT Condensed Extra Bold" w:cs="Times New Roman" w:eastAsia="Times New Roman" w:hAnsi="Tw Cen MT Condensed Extra Bold"/>
          <w:sz w:val="20"/>
          <w:szCs w:val="20"/>
        </w:rPr>
        <w:t>pegangan</w:t>
      </w:r>
      <w:r>
        <w:rPr>
          <w:rFonts w:ascii="Tw Cen MT Condensed Extra Bold" w:cs="Times New Roman" w:eastAsia="Times New Roman" w:hAnsi="Tw Cen MT Condensed Extra Bold"/>
          <w:sz w:val="20"/>
          <w:szCs w:val="20"/>
        </w:rPr>
        <w:t xml:space="preserve"> </w:t>
      </w:r>
      <w:r>
        <w:rPr>
          <w:rFonts w:ascii="Tw Cen MT Condensed Extra Bold" w:cs="Times New Roman" w:eastAsia="Times New Roman" w:hAnsi="Tw Cen MT Condensed Extra Bold"/>
          <w:sz w:val="20"/>
          <w:szCs w:val="20"/>
        </w:rPr>
        <w:t>kader</w:t>
      </w:r>
      <w:r>
        <w:rPr>
          <w:rFonts w:ascii="Tw Cen MT Condensed Extra Bold" w:cs="Times New Roman" w:eastAsia="Times New Roman" w:hAnsi="Tw Cen MT Condensed Extra Bold"/>
          <w:sz w:val="20"/>
          <w:szCs w:val="20"/>
        </w:rPr>
        <w:t xml:space="preserve"> </w:t>
      </w:r>
      <w:r>
        <w:rPr>
          <w:rFonts w:ascii="Tw Cen MT Condensed Extra Bold" w:cs="Times New Roman" w:eastAsia="Times New Roman" w:hAnsi="Tw Cen MT Condensed Extra Bold"/>
          <w:sz w:val="20"/>
          <w:szCs w:val="20"/>
        </w:rPr>
        <w:t>kesehatan</w:t>
      </w:r>
      <w:r>
        <w:rPr>
          <w:rFonts w:ascii="Tw Cen MT Condensed Extra Bold" w:cs="Times New Roman" w:eastAsia="Times New Roman" w:hAnsi="Tw Cen MT Condensed Extra Bold"/>
          <w:sz w:val="20"/>
          <w:szCs w:val="20"/>
        </w:rPr>
        <w:t xml:space="preserve"> </w:t>
      </w:r>
      <w:r>
        <w:rPr>
          <w:rFonts w:ascii="Tw Cen MT Condensed Extra Bold" w:cs="Times New Roman" w:eastAsia="Times New Roman" w:hAnsi="Tw Cen MT Condensed Extra Bold"/>
          <w:sz w:val="20"/>
          <w:szCs w:val="20"/>
        </w:rPr>
        <w:t>jiwa</w:t>
      </w:r>
      <w:r>
        <w:rPr>
          <w:rFonts w:ascii="Tw Cen MT Condensed Extra Bold" w:cs="Times New Roman" w:eastAsia="Times New Roman" w:hAnsi="Tw Cen MT Condensed Extra Bold"/>
          <w:sz w:val="20"/>
          <w:szCs w:val="20"/>
          <w:lang w:val="id-ID"/>
        </w:rPr>
        <w:t>.</w:t>
      </w:r>
      <w:r>
        <w:rPr>
          <w:rFonts w:ascii="Tw Cen MT Condensed Extra Bold" w:cs="Times New Roman" w:eastAsia="Times New Roman" w:hAnsi="Tw Cen MT Condensed Extra Bold"/>
          <w:sz w:val="20"/>
          <w:szCs w:val="20"/>
          <w:lang w:val="id-ID"/>
        </w:rPr>
        <w:t xml:space="preserve"> Menurut Sandiyani dan Mulyati (2011, dalam Kosasih, Isabella, &amp; Sriati, 2018) menyatakan bahwa pelatihan yang dilakukan berhubungan dengan perilaku penyampaian informasi. Tanggung jawab yang diemban para kader menjadi bertambah, selain melakukan berbagai kegiatan Posyandu juga mendeteksi keluarga gangguan serta menggerakkan mereka agar aktif mengikuti penyuluhan kesehatan jiwa. Dengan demikian pembentukan kader ini sangat bermanfaat sebagai langkah awal dalam mengatasi permasalahan kesehatan jiwa di Kabupaten Indragiri Hulu.</w:t>
      </w:r>
    </w:p>
    <w:p>
      <w:pPr>
        <w:pStyle w:val="style0"/>
        <w:pBdr>
          <w:left w:val="single" w:sz="2" w:space="1" w:color="ffffff"/>
          <w:right w:val="single" w:sz="2" w:space="1" w:color="ffffff"/>
          <w:top w:val="single" w:sz="2" w:space="1" w:color="ffffff"/>
          <w:bottom w:val="single" w:sz="2" w:space="1" w:color="ffffff"/>
          <w:bar w:val="single" w:sz="2" w:space="0" w:color="ffffff"/>
          <w:between w:val="single" w:sz="2" w:space="1" w:color="ffffff"/>
        </w:pBdr>
        <w:spacing w:after="0" w:lineRule="auto" w:line="240"/>
        <w:ind w:right="142"/>
        <w:jc w:val="both"/>
        <w:rPr>
          <w:rFonts w:ascii="Tw Cen MT Condensed Extra Bold" w:cs="Times New Roman" w:eastAsia="Times New Roman" w:hAnsi="Tw Cen MT Condensed Extra Bold"/>
          <w:sz w:val="20"/>
          <w:szCs w:val="20"/>
        </w:rPr>
      </w:pPr>
    </w:p>
    <w:p>
      <w:pPr>
        <w:pStyle w:val="style0"/>
        <w:pBdr>
          <w:left w:val="single" w:sz="2" w:space="1" w:color="ffffff"/>
          <w:right w:val="single" w:sz="2" w:space="1" w:color="ffffff"/>
          <w:top w:val="single" w:sz="2" w:space="1" w:color="ffffff"/>
          <w:bottom w:val="single" w:sz="2" w:space="1" w:color="ffffff"/>
          <w:bar w:val="single" w:sz="2" w:space="0" w:color="ffffff"/>
          <w:between w:val="single" w:sz="2" w:space="1" w:color="ffffff"/>
        </w:pBdr>
        <w:spacing w:after="0" w:lineRule="auto" w:line="240"/>
        <w:ind w:right="142"/>
        <w:jc w:val="both"/>
        <w:rPr>
          <w:rFonts w:ascii="Tw Cen MT Condensed Extra Bold" w:cs="Times New Roman" w:eastAsia="Times New Roman" w:hAnsi="Tw Cen MT Condensed Extra Bold"/>
          <w:sz w:val="20"/>
          <w:szCs w:val="20"/>
        </w:rPr>
      </w:pPr>
      <w:r>
        <w:rPr>
          <w:rFonts w:ascii="Tw Cen MT Condensed Extra Bold" w:cs="Times New Roman" w:eastAsia="Times New Roman" w:hAnsi="Tw Cen MT Condensed Extra Bold"/>
          <w:b/>
          <w:sz w:val="20"/>
          <w:szCs w:val="20"/>
        </w:rPr>
        <w:t>Pengetahuan</w:t>
      </w:r>
      <w:r>
        <w:rPr>
          <w:rFonts w:ascii="Tw Cen MT Condensed Extra Bold" w:cs="Times New Roman" w:eastAsia="Times New Roman" w:hAnsi="Tw Cen MT Condensed Extra Bold"/>
          <w:b/>
          <w:sz w:val="20"/>
          <w:szCs w:val="20"/>
        </w:rPr>
        <w:t xml:space="preserve"> Kader </w:t>
      </w:r>
      <w:r>
        <w:rPr>
          <w:rFonts w:ascii="Tw Cen MT Condensed Extra Bold" w:cs="Times New Roman" w:eastAsia="Times New Roman" w:hAnsi="Tw Cen MT Condensed Extra Bold"/>
          <w:b/>
          <w:sz w:val="20"/>
          <w:szCs w:val="20"/>
        </w:rPr>
        <w:t>Kesehatan</w:t>
      </w:r>
      <w:r>
        <w:rPr>
          <w:rFonts w:ascii="Tw Cen MT Condensed Extra Bold" w:cs="Times New Roman" w:eastAsia="Times New Roman" w:hAnsi="Tw Cen MT Condensed Extra Bold"/>
          <w:b/>
          <w:sz w:val="20"/>
          <w:szCs w:val="20"/>
        </w:rPr>
        <w:t xml:space="preserve"> </w:t>
      </w:r>
      <w:r>
        <w:rPr>
          <w:rFonts w:ascii="Tw Cen MT Condensed Extra Bold" w:cs="Times New Roman" w:eastAsia="Times New Roman" w:hAnsi="Tw Cen MT Condensed Extra Bold"/>
          <w:b/>
          <w:sz w:val="20"/>
          <w:szCs w:val="20"/>
        </w:rPr>
        <w:t>Jiwa</w:t>
      </w:r>
      <w:r>
        <w:rPr>
          <w:rFonts w:ascii="Tw Cen MT Condensed Extra Bold" w:cs="Times New Roman" w:eastAsia="Times New Roman" w:hAnsi="Tw Cen MT Condensed Extra Bold"/>
          <w:b/>
          <w:sz w:val="20"/>
          <w:szCs w:val="20"/>
        </w:rPr>
        <w:t xml:space="preserve"> </w:t>
      </w:r>
    </w:p>
    <w:p>
      <w:pPr>
        <w:pStyle w:val="style0"/>
        <w:shd w:val="clear" w:color="auto" w:fill="ffffff"/>
        <w:spacing w:after="0" w:lineRule="auto" w:line="240"/>
        <w:ind w:right="-142"/>
        <w:jc w:val="both"/>
        <w:contextualSpacing/>
        <w:rPr>
          <w:rFonts w:ascii="Tw Cen MT Condensed Extra Bold" w:cs="Times New Roman" w:eastAsia="Times New Roman" w:hAnsi="Tw Cen MT Condensed Extra Bold"/>
          <w:sz w:val="20"/>
          <w:szCs w:val="20"/>
        </w:rPr>
      </w:pPr>
      <w:r>
        <w:rPr>
          <w:rFonts w:ascii="Tw Cen MT Condensed Extra Bold" w:cs="Times New Roman" w:eastAsia="Times New Roman" w:hAnsi="Tw Cen MT Condensed Extra Bold"/>
          <w:sz w:val="20"/>
          <w:szCs w:val="20"/>
        </w:rPr>
        <w:t>Berikut</w:t>
      </w:r>
      <w:r>
        <w:rPr>
          <w:rFonts w:ascii="Tw Cen MT Condensed Extra Bold" w:cs="Times New Roman" w:eastAsia="Times New Roman" w:hAnsi="Tw Cen MT Condensed Extra Bold"/>
          <w:sz w:val="20"/>
          <w:szCs w:val="20"/>
        </w:rPr>
        <w:t xml:space="preserve"> </w:t>
      </w:r>
      <w:r>
        <w:rPr>
          <w:rFonts w:ascii="Tw Cen MT Condensed Extra Bold" w:cs="Times New Roman" w:eastAsia="Times New Roman" w:hAnsi="Tw Cen MT Condensed Extra Bold"/>
          <w:sz w:val="20"/>
          <w:szCs w:val="20"/>
        </w:rPr>
        <w:t>ini</w:t>
      </w:r>
      <w:r>
        <w:rPr>
          <w:rFonts w:ascii="Tw Cen MT Condensed Extra Bold" w:cs="Times New Roman" w:eastAsia="Times New Roman" w:hAnsi="Tw Cen MT Condensed Extra Bold"/>
          <w:sz w:val="20"/>
          <w:szCs w:val="20"/>
        </w:rPr>
        <w:t xml:space="preserve"> </w:t>
      </w:r>
      <w:r>
        <w:rPr>
          <w:rFonts w:ascii="Tw Cen MT Condensed Extra Bold" w:cs="Times New Roman" w:eastAsia="Times New Roman" w:hAnsi="Tw Cen MT Condensed Extra Bold"/>
          <w:sz w:val="20"/>
          <w:szCs w:val="20"/>
        </w:rPr>
        <w:t>adalah</w:t>
      </w:r>
      <w:r>
        <w:rPr>
          <w:rFonts w:ascii="Tw Cen MT Condensed Extra Bold" w:cs="Times New Roman" w:eastAsia="Times New Roman" w:hAnsi="Tw Cen MT Condensed Extra Bold"/>
          <w:sz w:val="20"/>
          <w:szCs w:val="20"/>
        </w:rPr>
        <w:t xml:space="preserve"> </w:t>
      </w:r>
      <w:r>
        <w:rPr>
          <w:rFonts w:ascii="Tw Cen MT Condensed Extra Bold" w:cs="Times New Roman" w:eastAsia="Times New Roman" w:hAnsi="Tw Cen MT Condensed Extra Bold"/>
          <w:sz w:val="20"/>
          <w:szCs w:val="20"/>
        </w:rPr>
        <w:t>gambaran</w:t>
      </w:r>
      <w:r>
        <w:rPr>
          <w:rFonts w:ascii="Tw Cen MT Condensed Extra Bold" w:cs="Times New Roman" w:eastAsia="Times New Roman" w:hAnsi="Tw Cen MT Condensed Extra Bold"/>
          <w:sz w:val="20"/>
          <w:szCs w:val="20"/>
        </w:rPr>
        <w:t xml:space="preserve"> </w:t>
      </w:r>
      <w:r>
        <w:rPr>
          <w:rFonts w:ascii="Tw Cen MT Condensed Extra Bold" w:cs="Times New Roman" w:eastAsia="Times New Roman" w:hAnsi="Tw Cen MT Condensed Extra Bold"/>
          <w:sz w:val="20"/>
          <w:szCs w:val="20"/>
        </w:rPr>
        <w:t>pengetahuan</w:t>
      </w:r>
      <w:r>
        <w:rPr>
          <w:rFonts w:ascii="Tw Cen MT Condensed Extra Bold" w:cs="Times New Roman" w:eastAsia="Times New Roman" w:hAnsi="Tw Cen MT Condensed Extra Bold"/>
          <w:sz w:val="20"/>
          <w:szCs w:val="20"/>
        </w:rPr>
        <w:t xml:space="preserve"> </w:t>
      </w:r>
      <w:r>
        <w:rPr>
          <w:rFonts w:ascii="Tw Cen MT Condensed Extra Bold" w:cs="Times New Roman" w:eastAsia="Times New Roman" w:hAnsi="Tw Cen MT Condensed Extra Bold"/>
          <w:sz w:val="20"/>
          <w:szCs w:val="20"/>
        </w:rPr>
        <w:t>kader</w:t>
      </w:r>
      <w:r>
        <w:rPr>
          <w:rFonts w:ascii="Tw Cen MT Condensed Extra Bold" w:cs="Times New Roman" w:eastAsia="Times New Roman" w:hAnsi="Tw Cen MT Condensed Extra Bold"/>
          <w:sz w:val="20"/>
          <w:szCs w:val="20"/>
        </w:rPr>
        <w:t xml:space="preserve"> </w:t>
      </w:r>
      <w:r>
        <w:rPr>
          <w:rFonts w:ascii="Tw Cen MT Condensed Extra Bold" w:cs="Times New Roman" w:eastAsia="Times New Roman" w:hAnsi="Tw Cen MT Condensed Extra Bold"/>
          <w:sz w:val="20"/>
          <w:szCs w:val="20"/>
        </w:rPr>
        <w:t>kesehatan</w:t>
      </w:r>
      <w:r>
        <w:rPr>
          <w:rFonts w:ascii="Tw Cen MT Condensed Extra Bold" w:cs="Times New Roman" w:eastAsia="Times New Roman" w:hAnsi="Tw Cen MT Condensed Extra Bold"/>
          <w:sz w:val="20"/>
          <w:szCs w:val="20"/>
        </w:rPr>
        <w:t xml:space="preserve"> </w:t>
      </w:r>
      <w:r>
        <w:rPr>
          <w:rFonts w:ascii="Tw Cen MT Condensed Extra Bold" w:cs="Times New Roman" w:eastAsia="Times New Roman" w:hAnsi="Tw Cen MT Condensed Extra Bold"/>
          <w:sz w:val="20"/>
          <w:szCs w:val="20"/>
        </w:rPr>
        <w:t>jiwa</w:t>
      </w:r>
      <w:r>
        <w:rPr>
          <w:rFonts w:ascii="Tw Cen MT Condensed Extra Bold" w:cs="Times New Roman" w:eastAsia="Times New Roman" w:hAnsi="Tw Cen MT Condensed Extra Bold"/>
          <w:sz w:val="20"/>
          <w:szCs w:val="20"/>
        </w:rPr>
        <w:t xml:space="preserve"> </w:t>
      </w:r>
      <w:r>
        <w:rPr>
          <w:rFonts w:ascii="Tw Cen MT Condensed Extra Bold" w:cs="Times New Roman" w:eastAsia="Times New Roman" w:hAnsi="Tw Cen MT Condensed Extra Bold"/>
          <w:sz w:val="20"/>
          <w:szCs w:val="20"/>
        </w:rPr>
        <w:t>sebelum</w:t>
      </w:r>
      <w:r>
        <w:rPr>
          <w:rFonts w:ascii="Tw Cen MT Condensed Extra Bold" w:cs="Times New Roman" w:eastAsia="Times New Roman" w:hAnsi="Tw Cen MT Condensed Extra Bold"/>
          <w:sz w:val="20"/>
          <w:szCs w:val="20"/>
        </w:rPr>
        <w:t xml:space="preserve"> </w:t>
      </w:r>
      <w:r>
        <w:rPr>
          <w:rFonts w:ascii="Tw Cen MT Condensed Extra Bold" w:cs="Times New Roman" w:eastAsia="Times New Roman" w:hAnsi="Tw Cen MT Condensed Extra Bold"/>
          <w:sz w:val="20"/>
          <w:szCs w:val="20"/>
        </w:rPr>
        <w:t>dengan</w:t>
      </w:r>
      <w:r>
        <w:rPr>
          <w:rFonts w:ascii="Tw Cen MT Condensed Extra Bold" w:cs="Times New Roman" w:eastAsia="Times New Roman" w:hAnsi="Tw Cen MT Condensed Extra Bold"/>
          <w:sz w:val="20"/>
          <w:szCs w:val="20"/>
        </w:rPr>
        <w:t xml:space="preserve"> </w:t>
      </w:r>
      <w:r>
        <w:rPr>
          <w:rFonts w:ascii="Tw Cen MT Condensed Extra Bold" w:cs="Times New Roman" w:eastAsia="Times New Roman" w:hAnsi="Tw Cen MT Condensed Extra Bold"/>
          <w:sz w:val="20"/>
          <w:szCs w:val="20"/>
        </w:rPr>
        <w:t>setelah</w:t>
      </w:r>
      <w:r>
        <w:rPr>
          <w:rFonts w:ascii="Tw Cen MT Condensed Extra Bold" w:cs="Times New Roman" w:eastAsia="Times New Roman" w:hAnsi="Tw Cen MT Condensed Extra Bold"/>
          <w:sz w:val="20"/>
          <w:szCs w:val="20"/>
        </w:rPr>
        <w:t xml:space="preserve"> </w:t>
      </w:r>
      <w:r>
        <w:rPr>
          <w:rFonts w:ascii="Tw Cen MT Condensed Extra Bold" w:cs="Times New Roman" w:eastAsia="Times New Roman" w:hAnsi="Tw Cen MT Condensed Extra Bold"/>
          <w:sz w:val="20"/>
          <w:szCs w:val="20"/>
        </w:rPr>
        <w:t>deberikannya</w:t>
      </w:r>
      <w:r>
        <w:rPr>
          <w:rFonts w:ascii="Tw Cen MT Condensed Extra Bold" w:cs="Times New Roman" w:eastAsia="Times New Roman" w:hAnsi="Tw Cen MT Condensed Extra Bold"/>
          <w:sz w:val="20"/>
          <w:szCs w:val="20"/>
        </w:rPr>
        <w:t xml:space="preserve"> </w:t>
      </w:r>
      <w:r>
        <w:rPr>
          <w:rFonts w:ascii="Tw Cen MT Condensed Extra Bold" w:cs="Times New Roman" w:eastAsia="Times New Roman" w:hAnsi="Tw Cen MT Condensed Extra Bold"/>
          <w:sz w:val="20"/>
          <w:szCs w:val="20"/>
        </w:rPr>
        <w:t>pelatihan</w:t>
      </w:r>
      <w:r>
        <w:rPr>
          <w:rFonts w:ascii="Tw Cen MT Condensed Extra Bold" w:cs="Times New Roman" w:eastAsia="Times New Roman" w:hAnsi="Tw Cen MT Condensed Extra Bold"/>
          <w:sz w:val="20"/>
          <w:szCs w:val="20"/>
        </w:rPr>
        <w:t xml:space="preserve"> :</w:t>
      </w:r>
    </w:p>
    <w:p>
      <w:pPr>
        <w:pStyle w:val="style0"/>
        <w:shd w:val="clear" w:color="auto" w:fill="ffffff"/>
        <w:spacing w:after="0" w:lineRule="auto" w:line="240"/>
        <w:ind w:left="425" w:right="-142"/>
        <w:jc w:val="center"/>
        <w:contextualSpacing/>
        <w:rPr>
          <w:rFonts w:ascii="Tw Cen MT Condensed Extra Bold" w:cs="Times New Roman" w:eastAsia="Times New Roman" w:hAnsi="Tw Cen MT Condensed Extra Bold"/>
          <w:b/>
          <w:sz w:val="20"/>
          <w:szCs w:val="20"/>
        </w:rPr>
      </w:pPr>
    </w:p>
    <w:p>
      <w:pPr>
        <w:pStyle w:val="style0"/>
        <w:shd w:val="clear" w:color="auto" w:fill="ffffff"/>
        <w:spacing w:after="0" w:lineRule="auto" w:line="240"/>
        <w:ind w:right="-142"/>
        <w:jc w:val="center"/>
        <w:contextualSpacing/>
        <w:rPr>
          <w:rFonts w:ascii="Tw Cen MT Condensed Extra Bold" w:cs="Times New Roman" w:eastAsia="Times New Roman" w:hAnsi="Tw Cen MT Condensed Extra Bold"/>
          <w:b/>
          <w:sz w:val="20"/>
          <w:szCs w:val="20"/>
        </w:rPr>
      </w:pPr>
      <w:r>
        <w:rPr>
          <w:rFonts w:ascii="Tw Cen MT Condensed Extra Bold" w:cs="Times New Roman" w:eastAsia="Times New Roman" w:hAnsi="Tw Cen MT Condensed Extra Bold"/>
          <w:b/>
          <w:sz w:val="20"/>
          <w:szCs w:val="20"/>
        </w:rPr>
        <w:t>Tabel</w:t>
      </w:r>
      <w:r>
        <w:rPr>
          <w:rFonts w:ascii="Tw Cen MT Condensed Extra Bold" w:cs="Times New Roman" w:eastAsia="Times New Roman" w:hAnsi="Tw Cen MT Condensed Extra Bold"/>
          <w:b/>
          <w:sz w:val="20"/>
          <w:szCs w:val="20"/>
        </w:rPr>
        <w:t xml:space="preserve"> 4.3</w:t>
      </w:r>
    </w:p>
    <w:p>
      <w:pPr>
        <w:pStyle w:val="style0"/>
        <w:shd w:val="clear" w:color="auto" w:fill="ffffff"/>
        <w:spacing w:after="0" w:lineRule="auto" w:line="240"/>
        <w:ind w:right="-142"/>
        <w:jc w:val="center"/>
        <w:contextualSpacing/>
        <w:rPr>
          <w:rFonts w:ascii="Tw Cen MT Condensed Extra Bold" w:cs="Times New Roman" w:eastAsia="Times New Roman" w:hAnsi="Tw Cen MT Condensed Extra Bold"/>
          <w:b/>
          <w:sz w:val="20"/>
          <w:szCs w:val="20"/>
        </w:rPr>
      </w:pPr>
      <w:r>
        <w:rPr>
          <w:rFonts w:ascii="Tw Cen MT Condensed Extra Bold" w:cs="Times New Roman" w:eastAsia="Times New Roman" w:hAnsi="Tw Cen MT Condensed Extra Bold"/>
          <w:b/>
          <w:sz w:val="20"/>
          <w:szCs w:val="20"/>
        </w:rPr>
        <w:t>Pengetahuan</w:t>
      </w:r>
      <w:r>
        <w:rPr>
          <w:rFonts w:ascii="Tw Cen MT Condensed Extra Bold" w:cs="Times New Roman" w:eastAsia="Times New Roman" w:hAnsi="Tw Cen MT Condensed Extra Bold"/>
          <w:b/>
          <w:sz w:val="20"/>
          <w:szCs w:val="20"/>
        </w:rPr>
        <w:t xml:space="preserve"> Kader </w:t>
      </w:r>
      <w:r>
        <w:rPr>
          <w:rFonts w:ascii="Tw Cen MT Condensed Extra Bold" w:cs="Times New Roman" w:eastAsia="Times New Roman" w:hAnsi="Tw Cen MT Condensed Extra Bold"/>
          <w:b/>
          <w:sz w:val="20"/>
          <w:szCs w:val="20"/>
        </w:rPr>
        <w:t>Tentang</w:t>
      </w:r>
      <w:r>
        <w:rPr>
          <w:rFonts w:ascii="Tw Cen MT Condensed Extra Bold" w:cs="Times New Roman" w:eastAsia="Times New Roman" w:hAnsi="Tw Cen MT Condensed Extra Bold"/>
          <w:b/>
          <w:sz w:val="20"/>
          <w:szCs w:val="20"/>
        </w:rPr>
        <w:t xml:space="preserve"> </w:t>
      </w:r>
      <w:r>
        <w:rPr>
          <w:rFonts w:ascii="Tw Cen MT Condensed Extra Bold" w:cs="Times New Roman" w:eastAsia="Times New Roman" w:hAnsi="Tw Cen MT Condensed Extra Bold"/>
          <w:b/>
          <w:sz w:val="20"/>
          <w:szCs w:val="20"/>
        </w:rPr>
        <w:t>Kesehatan</w:t>
      </w:r>
      <w:r>
        <w:rPr>
          <w:rFonts w:ascii="Tw Cen MT Condensed Extra Bold" w:cs="Times New Roman" w:eastAsia="Times New Roman" w:hAnsi="Tw Cen MT Condensed Extra Bold"/>
          <w:b/>
          <w:sz w:val="20"/>
          <w:szCs w:val="20"/>
        </w:rPr>
        <w:t xml:space="preserve"> </w:t>
      </w:r>
      <w:r>
        <w:rPr>
          <w:rFonts w:ascii="Tw Cen MT Condensed Extra Bold" w:cs="Times New Roman" w:eastAsia="Times New Roman" w:hAnsi="Tw Cen MT Condensed Extra Bold"/>
          <w:b/>
          <w:sz w:val="20"/>
          <w:szCs w:val="20"/>
        </w:rPr>
        <w:t>Jiwa</w:t>
      </w:r>
    </w:p>
    <w:p>
      <w:pPr>
        <w:pStyle w:val="style0"/>
        <w:shd w:val="clear" w:color="auto" w:fill="ffffff"/>
        <w:spacing w:after="0" w:lineRule="auto" w:line="240"/>
        <w:ind w:left="425" w:right="-142"/>
        <w:jc w:val="center"/>
        <w:contextualSpacing/>
        <w:rPr>
          <w:rFonts w:ascii="Tw Cen MT Condensed Extra Bold" w:cs="Times New Roman" w:eastAsia="Times New Roman" w:hAnsi="Tw Cen MT Condensed Extra Bold"/>
          <w:sz w:val="20"/>
          <w:szCs w:val="20"/>
        </w:rPr>
      </w:pPr>
    </w:p>
    <w:tbl>
      <w:tblPr>
        <w:tblW w:w="2910" w:type="dxa"/>
        <w:jc w:val="center"/>
        <w:tblInd w:w="1031" w:type="dxa"/>
        <w:tblLook w:val="04A0" w:firstRow="1" w:lastRow="0" w:firstColumn="1" w:lastColumn="0" w:noHBand="0" w:noVBand="1"/>
      </w:tblPr>
      <w:tblGrid>
        <w:gridCol w:w="305"/>
        <w:gridCol w:w="1130"/>
        <w:gridCol w:w="485"/>
        <w:gridCol w:w="990"/>
      </w:tblGrid>
      <w:tr>
        <w:trPr>
          <w:jc w:val="center"/>
        </w:trPr>
        <w:tc>
          <w:tcPr>
            <w:tcW w:w="305" w:type="dxa"/>
            <w:tcBorders>
              <w:top w:val="single" w:sz="4" w:space="0" w:color="auto"/>
              <w:bottom w:val="single" w:sz="4" w:space="0" w:color="auto"/>
              <w:right w:val="single" w:sz="4" w:space="0" w:color="auto"/>
            </w:tcBorders>
            <w:shd w:val="clear" w:color="auto" w:fill="auto"/>
            <w:hideMark/>
          </w:tcPr>
          <w:p>
            <w:pPr>
              <w:pStyle w:val="style0"/>
              <w:spacing w:after="0" w:lineRule="auto" w:line="240"/>
              <w:ind w:left="-125" w:right="-142"/>
              <w:jc w:val="center"/>
              <w:contextualSpacing/>
              <w:rPr>
                <w:rFonts w:ascii="Tw Cen MT Condensed Extra Bold" w:cs="Times New Roman" w:eastAsia="Calibri" w:hAnsi="Tw Cen MT Condensed Extra Bold"/>
                <w:sz w:val="16"/>
                <w:szCs w:val="20"/>
                <w:lang w:val="id-ID"/>
              </w:rPr>
            </w:pPr>
            <w:r>
              <w:rPr>
                <w:rFonts w:ascii="Tw Cen MT Condensed Extra Bold" w:cs="Times New Roman" w:eastAsia="Calibri" w:hAnsi="Tw Cen MT Condensed Extra Bold"/>
                <w:sz w:val="16"/>
                <w:szCs w:val="20"/>
                <w:lang w:val="id-ID"/>
              </w:rPr>
              <w:t>No</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pPr>
              <w:pStyle w:val="style0"/>
              <w:spacing w:after="0" w:lineRule="auto" w:line="240"/>
              <w:ind w:right="-142"/>
              <w:jc w:val="center"/>
              <w:contextualSpacing/>
              <w:rPr>
                <w:rFonts w:ascii="Tw Cen MT Condensed Extra Bold" w:cs="Times New Roman" w:eastAsia="Calibri" w:hAnsi="Tw Cen MT Condensed Extra Bold"/>
                <w:sz w:val="16"/>
                <w:szCs w:val="20"/>
                <w:lang w:val="id-ID"/>
              </w:rPr>
            </w:pPr>
            <w:r>
              <w:rPr>
                <w:rFonts w:ascii="Tw Cen MT Condensed Extra Bold" w:cs="Times New Roman" w:eastAsia="Calibri" w:hAnsi="Tw Cen MT Condensed Extra Bold"/>
                <w:sz w:val="16"/>
                <w:szCs w:val="20"/>
                <w:lang w:val="id-ID"/>
              </w:rPr>
              <w:t>Variabel</w:t>
            </w:r>
          </w:p>
        </w:tc>
        <w:tc>
          <w:tcPr>
            <w:tcW w:w="485" w:type="dxa"/>
            <w:tcBorders>
              <w:top w:val="single" w:sz="4" w:space="0" w:color="auto"/>
              <w:left w:val="single" w:sz="4" w:space="0" w:color="auto"/>
              <w:bottom w:val="single" w:sz="4" w:space="0" w:color="auto"/>
              <w:right w:val="single" w:sz="4" w:space="0" w:color="auto"/>
            </w:tcBorders>
            <w:shd w:val="clear" w:color="auto" w:fill="auto"/>
            <w:hideMark/>
          </w:tcPr>
          <w:p>
            <w:pPr>
              <w:pStyle w:val="style0"/>
              <w:spacing w:after="0" w:lineRule="auto" w:line="240"/>
              <w:ind w:left="-190" w:right="-142"/>
              <w:jc w:val="center"/>
              <w:contextualSpacing/>
              <w:rPr>
                <w:rFonts w:ascii="Tw Cen MT Condensed Extra Bold" w:cs="Times New Roman" w:eastAsia="Calibri" w:hAnsi="Tw Cen MT Condensed Extra Bold"/>
                <w:sz w:val="16"/>
                <w:szCs w:val="20"/>
                <w:lang w:val="id-ID"/>
              </w:rPr>
            </w:pPr>
            <w:r>
              <w:rPr>
                <w:rFonts w:ascii="Tw Cen MT Condensed Extra Bold" w:cs="Times New Roman" w:eastAsia="Calibri" w:hAnsi="Tw Cen MT Condensed Extra Bold"/>
                <w:sz w:val="16"/>
                <w:szCs w:val="20"/>
                <w:lang w:val="id-ID"/>
              </w:rPr>
              <w:t>Mean</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pPr>
              <w:pStyle w:val="style0"/>
              <w:spacing w:after="0" w:lineRule="auto" w:line="240"/>
              <w:ind w:left="-154" w:right="-142"/>
              <w:jc w:val="center"/>
              <w:contextualSpacing/>
              <w:rPr>
                <w:rFonts w:ascii="Tw Cen MT Condensed Extra Bold" w:cs="Times New Roman" w:eastAsia="Calibri" w:hAnsi="Tw Cen MT Condensed Extra Bold"/>
                <w:sz w:val="16"/>
                <w:szCs w:val="20"/>
                <w:lang w:val="id-ID"/>
              </w:rPr>
            </w:pPr>
            <w:r>
              <w:rPr>
                <w:rFonts w:ascii="Tw Cen MT Condensed Extra Bold" w:cs="Times New Roman" w:eastAsia="Calibri" w:hAnsi="Tw Cen MT Condensed Extra Bold"/>
                <w:sz w:val="16"/>
                <w:szCs w:val="20"/>
                <w:lang w:val="id-ID"/>
              </w:rPr>
              <w:t>Std Deviasi</w:t>
            </w:r>
          </w:p>
        </w:tc>
      </w:tr>
      <w:tr>
        <w:tblPrEx/>
        <w:trPr>
          <w:jc w:val="center"/>
        </w:trPr>
        <w:tc>
          <w:tcPr>
            <w:tcW w:w="305" w:type="dxa"/>
            <w:tcBorders>
              <w:top w:val="single" w:sz="4" w:space="0" w:color="auto"/>
            </w:tcBorders>
            <w:shd w:val="clear" w:color="auto" w:fill="auto"/>
            <w:hideMark/>
          </w:tcPr>
          <w:p>
            <w:pPr>
              <w:pStyle w:val="style0"/>
              <w:spacing w:after="0" w:lineRule="auto" w:line="240"/>
              <w:ind w:left="-122" w:right="-142"/>
              <w:jc w:val="center"/>
              <w:contextualSpacing/>
              <w:rPr>
                <w:rFonts w:ascii="Tw Cen MT Condensed Extra Bold" w:cs="Times New Roman" w:eastAsia="Calibri" w:hAnsi="Tw Cen MT Condensed Extra Bold"/>
                <w:sz w:val="16"/>
                <w:szCs w:val="20"/>
                <w:lang w:val="id-ID"/>
              </w:rPr>
            </w:pPr>
            <w:r>
              <w:rPr>
                <w:rFonts w:ascii="Tw Cen MT Condensed Extra Bold" w:cs="Times New Roman" w:eastAsia="Calibri" w:hAnsi="Tw Cen MT Condensed Extra Bold"/>
                <w:sz w:val="16"/>
                <w:szCs w:val="20"/>
                <w:lang w:val="id-ID"/>
              </w:rPr>
              <w:t>1</w:t>
            </w:r>
          </w:p>
        </w:tc>
        <w:tc>
          <w:tcPr>
            <w:tcW w:w="1130" w:type="dxa"/>
            <w:tcBorders>
              <w:top w:val="single" w:sz="4" w:space="0" w:color="auto"/>
            </w:tcBorders>
            <w:shd w:val="clear" w:color="auto" w:fill="auto"/>
            <w:hideMark/>
          </w:tcPr>
          <w:p>
            <w:pPr>
              <w:pStyle w:val="style0"/>
              <w:spacing w:after="0" w:lineRule="auto" w:line="240"/>
              <w:ind w:right="-142"/>
              <w:jc w:val="both"/>
              <w:contextualSpacing/>
              <w:rPr>
                <w:rFonts w:ascii="Tw Cen MT Condensed Extra Bold" w:cs="Times New Roman" w:eastAsia="Calibri" w:hAnsi="Tw Cen MT Condensed Extra Bold"/>
                <w:sz w:val="16"/>
                <w:szCs w:val="20"/>
                <w:lang w:val="id-ID"/>
              </w:rPr>
            </w:pPr>
            <w:r>
              <w:rPr>
                <w:rFonts w:ascii="Tw Cen MT Condensed Extra Bold" w:cs="Times New Roman" w:eastAsia="Calibri" w:hAnsi="Tw Cen MT Condensed Extra Bold"/>
                <w:sz w:val="16"/>
                <w:szCs w:val="20"/>
                <w:lang w:val="id-ID"/>
              </w:rPr>
              <w:t>Nilai  Pre test</w:t>
            </w:r>
          </w:p>
        </w:tc>
        <w:tc>
          <w:tcPr>
            <w:tcW w:w="485" w:type="dxa"/>
            <w:tcBorders>
              <w:top w:val="single" w:sz="4" w:space="0" w:color="auto"/>
            </w:tcBorders>
            <w:shd w:val="clear" w:color="auto" w:fill="auto"/>
            <w:hideMark/>
          </w:tcPr>
          <w:p>
            <w:pPr>
              <w:pStyle w:val="style0"/>
              <w:spacing w:after="0" w:lineRule="auto" w:line="240"/>
              <w:ind w:left="-190" w:right="-142"/>
              <w:jc w:val="center"/>
              <w:contextualSpacing/>
              <w:rPr>
                <w:rFonts w:ascii="Tw Cen MT Condensed Extra Bold" w:cs="Times New Roman" w:eastAsia="Calibri" w:hAnsi="Tw Cen MT Condensed Extra Bold"/>
                <w:sz w:val="16"/>
                <w:szCs w:val="20"/>
                <w:lang w:val="id-ID"/>
              </w:rPr>
            </w:pPr>
            <w:r>
              <w:rPr>
                <w:rFonts w:ascii="Tw Cen MT Condensed Extra Bold" w:cs="Times New Roman" w:eastAsia="Calibri" w:hAnsi="Tw Cen MT Condensed Extra Bold"/>
                <w:sz w:val="16"/>
                <w:szCs w:val="20"/>
                <w:lang w:val="id-ID"/>
              </w:rPr>
              <w:t>65.18</w:t>
            </w:r>
          </w:p>
        </w:tc>
        <w:tc>
          <w:tcPr>
            <w:tcW w:w="990" w:type="dxa"/>
            <w:tcBorders>
              <w:top w:val="single" w:sz="4" w:space="0" w:color="auto"/>
            </w:tcBorders>
            <w:shd w:val="clear" w:color="auto" w:fill="auto"/>
            <w:hideMark/>
          </w:tcPr>
          <w:p>
            <w:pPr>
              <w:pStyle w:val="style0"/>
              <w:spacing w:after="0" w:lineRule="auto" w:line="240"/>
              <w:ind w:right="-142"/>
              <w:jc w:val="center"/>
              <w:contextualSpacing/>
              <w:rPr>
                <w:rFonts w:ascii="Tw Cen MT Condensed Extra Bold" w:cs="Times New Roman" w:eastAsia="Calibri" w:hAnsi="Tw Cen MT Condensed Extra Bold"/>
                <w:sz w:val="16"/>
                <w:szCs w:val="20"/>
                <w:lang w:val="id-ID"/>
              </w:rPr>
            </w:pPr>
            <w:r>
              <w:rPr>
                <w:rFonts w:ascii="Tw Cen MT Condensed Extra Bold" w:cs="Times New Roman" w:eastAsia="Calibri" w:hAnsi="Tw Cen MT Condensed Extra Bold"/>
                <w:sz w:val="16"/>
                <w:szCs w:val="20"/>
                <w:lang w:val="id-ID"/>
              </w:rPr>
              <w:t>9.86</w:t>
            </w:r>
          </w:p>
        </w:tc>
      </w:tr>
      <w:tr>
        <w:tblPrEx/>
        <w:trPr>
          <w:jc w:val="center"/>
        </w:trPr>
        <w:tc>
          <w:tcPr>
            <w:tcW w:w="305" w:type="dxa"/>
            <w:tcBorders>
              <w:bottom w:val="single" w:sz="4" w:space="0" w:color="auto"/>
            </w:tcBorders>
            <w:shd w:val="clear" w:color="auto" w:fill="auto"/>
            <w:hideMark/>
          </w:tcPr>
          <w:p>
            <w:pPr>
              <w:pStyle w:val="style0"/>
              <w:spacing w:after="0" w:lineRule="auto" w:line="240"/>
              <w:ind w:left="-122" w:right="-142"/>
              <w:jc w:val="center"/>
              <w:contextualSpacing/>
              <w:rPr>
                <w:rFonts w:ascii="Tw Cen MT Condensed Extra Bold" w:cs="Times New Roman" w:eastAsia="Calibri" w:hAnsi="Tw Cen MT Condensed Extra Bold"/>
                <w:sz w:val="16"/>
                <w:szCs w:val="20"/>
                <w:lang w:val="id-ID"/>
              </w:rPr>
            </w:pPr>
            <w:r>
              <w:rPr>
                <w:rFonts w:ascii="Tw Cen MT Condensed Extra Bold" w:cs="Times New Roman" w:eastAsia="Calibri" w:hAnsi="Tw Cen MT Condensed Extra Bold"/>
                <w:sz w:val="16"/>
                <w:szCs w:val="20"/>
                <w:lang w:val="id-ID"/>
              </w:rPr>
              <w:t>2</w:t>
            </w:r>
          </w:p>
        </w:tc>
        <w:tc>
          <w:tcPr>
            <w:tcW w:w="1130" w:type="dxa"/>
            <w:tcBorders>
              <w:bottom w:val="single" w:sz="4" w:space="0" w:color="auto"/>
            </w:tcBorders>
            <w:shd w:val="clear" w:color="auto" w:fill="auto"/>
            <w:hideMark/>
          </w:tcPr>
          <w:p>
            <w:pPr>
              <w:pStyle w:val="style0"/>
              <w:spacing w:after="0" w:lineRule="auto" w:line="240"/>
              <w:ind w:right="-142"/>
              <w:jc w:val="both"/>
              <w:contextualSpacing/>
              <w:rPr>
                <w:rFonts w:ascii="Tw Cen MT Condensed Extra Bold" w:cs="Times New Roman" w:eastAsia="Calibri" w:hAnsi="Tw Cen MT Condensed Extra Bold"/>
                <w:sz w:val="16"/>
                <w:szCs w:val="20"/>
                <w:lang w:val="id-ID"/>
              </w:rPr>
            </w:pPr>
            <w:r>
              <w:rPr>
                <w:rFonts w:ascii="Tw Cen MT Condensed Extra Bold" w:cs="Times New Roman" w:eastAsia="Calibri" w:hAnsi="Tw Cen MT Condensed Extra Bold"/>
                <w:sz w:val="16"/>
                <w:szCs w:val="20"/>
                <w:lang w:val="id-ID"/>
              </w:rPr>
              <w:t>Nilai  Post test</w:t>
            </w:r>
          </w:p>
        </w:tc>
        <w:tc>
          <w:tcPr>
            <w:tcW w:w="485" w:type="dxa"/>
            <w:tcBorders>
              <w:bottom w:val="single" w:sz="4" w:space="0" w:color="auto"/>
            </w:tcBorders>
            <w:shd w:val="clear" w:color="auto" w:fill="auto"/>
            <w:hideMark/>
          </w:tcPr>
          <w:p>
            <w:pPr>
              <w:pStyle w:val="style0"/>
              <w:spacing w:after="0" w:lineRule="auto" w:line="240"/>
              <w:ind w:left="-190" w:right="-142"/>
              <w:jc w:val="center"/>
              <w:contextualSpacing/>
              <w:rPr>
                <w:rFonts w:ascii="Tw Cen MT Condensed Extra Bold" w:cs="Times New Roman" w:eastAsia="Calibri" w:hAnsi="Tw Cen MT Condensed Extra Bold"/>
                <w:sz w:val="16"/>
                <w:szCs w:val="20"/>
                <w:lang w:val="id-ID"/>
              </w:rPr>
            </w:pPr>
            <w:r>
              <w:rPr>
                <w:rFonts w:ascii="Tw Cen MT Condensed Extra Bold" w:cs="Times New Roman" w:eastAsia="Calibri" w:hAnsi="Tw Cen MT Condensed Extra Bold"/>
                <w:sz w:val="16"/>
                <w:szCs w:val="20"/>
                <w:lang w:val="id-ID"/>
              </w:rPr>
              <w:t>75.56</w:t>
            </w:r>
          </w:p>
        </w:tc>
        <w:tc>
          <w:tcPr>
            <w:tcW w:w="990" w:type="dxa"/>
            <w:tcBorders>
              <w:bottom w:val="single" w:sz="4" w:space="0" w:color="auto"/>
            </w:tcBorders>
            <w:shd w:val="clear" w:color="auto" w:fill="auto"/>
            <w:hideMark/>
          </w:tcPr>
          <w:p>
            <w:pPr>
              <w:pStyle w:val="style0"/>
              <w:spacing w:after="0" w:lineRule="auto" w:line="240"/>
              <w:ind w:right="-142"/>
              <w:jc w:val="center"/>
              <w:contextualSpacing/>
              <w:rPr>
                <w:rFonts w:ascii="Tw Cen MT Condensed Extra Bold" w:cs="Times New Roman" w:eastAsia="Calibri" w:hAnsi="Tw Cen MT Condensed Extra Bold"/>
                <w:sz w:val="16"/>
                <w:szCs w:val="20"/>
                <w:lang w:val="id-ID"/>
              </w:rPr>
            </w:pPr>
            <w:r>
              <w:rPr>
                <w:rFonts w:ascii="Tw Cen MT Condensed Extra Bold" w:cs="Times New Roman" w:eastAsia="Calibri" w:hAnsi="Tw Cen MT Condensed Extra Bold"/>
                <w:sz w:val="16"/>
                <w:szCs w:val="20"/>
                <w:lang w:val="id-ID"/>
              </w:rPr>
              <w:t>8.55</w:t>
            </w:r>
          </w:p>
        </w:tc>
      </w:tr>
    </w:tbl>
    <w:p>
      <w:pPr>
        <w:pStyle w:val="style0"/>
        <w:pBdr>
          <w:left w:val="single" w:sz="2" w:space="1" w:color="ffffff"/>
          <w:right w:val="single" w:sz="2" w:space="1" w:color="ffffff"/>
          <w:top w:val="single" w:sz="2" w:space="1" w:color="ffffff"/>
          <w:bottom w:val="single" w:sz="2" w:space="1" w:color="ffffff"/>
          <w:bar w:val="single" w:sz="2" w:space="0" w:color="ffffff"/>
          <w:between w:val="single" w:sz="2" w:space="1" w:color="ffffff"/>
        </w:pBdr>
        <w:spacing w:after="0" w:lineRule="auto" w:line="240"/>
        <w:ind w:right="142"/>
        <w:jc w:val="both"/>
        <w:rPr>
          <w:rFonts w:ascii="Tw Cen MT Condensed Extra Bold" w:cs="Times New Roman" w:eastAsia="Calibri" w:hAnsi="Tw Cen MT Condensed Extra Bold"/>
          <w:sz w:val="20"/>
          <w:szCs w:val="20"/>
        </w:rPr>
      </w:pPr>
    </w:p>
    <w:p>
      <w:pPr>
        <w:pStyle w:val="style0"/>
        <w:shd w:val="clear" w:color="auto" w:fill="ffffff"/>
        <w:spacing w:after="0" w:lineRule="auto" w:line="240"/>
        <w:ind w:left="142"/>
        <w:jc w:val="both"/>
        <w:contextualSpacing/>
        <w:rPr>
          <w:rFonts w:ascii="Tw Cen MT Condensed Extra Bold" w:cs="Times New Roman" w:eastAsia="Calibri" w:hAnsi="Tw Cen MT Condensed Extra Bold"/>
          <w:sz w:val="20"/>
          <w:szCs w:val="20"/>
        </w:rPr>
      </w:pPr>
      <w:r>
        <w:rPr>
          <w:rFonts w:ascii="Tw Cen MT Condensed Extra Bold" w:cs="Times New Roman" w:eastAsia="Calibri" w:hAnsi="Tw Cen MT Condensed Extra Bold"/>
          <w:sz w:val="20"/>
          <w:szCs w:val="20"/>
          <w:lang w:val="id-ID"/>
        </w:rPr>
        <w:t>Berdasarkan tabel 4.</w:t>
      </w:r>
      <w:r>
        <w:rPr>
          <w:rFonts w:ascii="Tw Cen MT Condensed Extra Bold" w:cs="Times New Roman" w:eastAsia="Calibri" w:hAnsi="Tw Cen MT Condensed Extra Bold"/>
          <w:sz w:val="20"/>
          <w:szCs w:val="20"/>
        </w:rPr>
        <w:t>3</w:t>
      </w:r>
      <w:r>
        <w:rPr>
          <w:rFonts w:ascii="Tw Cen MT Condensed Extra Bold" w:cs="Times New Roman" w:eastAsia="Calibri" w:hAnsi="Tw Cen MT Condensed Extra Bold"/>
          <w:sz w:val="20"/>
          <w:szCs w:val="20"/>
          <w:lang w:val="id-ID"/>
        </w:rPr>
        <w:t xml:space="preserve">  dapat dilihat rata-rata pengetahuan kader kesehatan </w:t>
      </w:r>
      <w:r>
        <w:rPr>
          <w:rFonts w:ascii="Tw Cen MT Condensed Extra Bold" w:cs="Times New Roman" w:eastAsia="Calibri" w:hAnsi="Tw Cen MT Condensed Extra Bold"/>
          <w:sz w:val="20"/>
          <w:szCs w:val="20"/>
        </w:rPr>
        <w:t>jiwa</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lang w:val="id-ID"/>
        </w:rPr>
        <w:t>tentang masalah gangguan jiwa di wilayah  kerja Puskesmas Pekanheran Kabupaten Indragiri Hulu yaitu pre test  65,18 dan post test 75,56</w:t>
      </w:r>
      <w:r>
        <w:rPr>
          <w:rFonts w:ascii="Tw Cen MT Condensed Extra Bold" w:cs="Times New Roman" w:eastAsia="Calibri" w:hAnsi="Tw Cen MT Condensed Extra Bold"/>
          <w:sz w:val="20"/>
          <w:szCs w:val="20"/>
        </w:rPr>
        <w:t>,</w:t>
      </w:r>
      <w:r>
        <w:rPr>
          <w:rFonts w:ascii="Tw Cen MT Condensed Extra Bold" w:cs="Times New Roman" w:eastAsia="Calibri" w:hAnsi="Tw Cen MT Condensed Extra Bold"/>
          <w:sz w:val="20"/>
          <w:szCs w:val="20"/>
          <w:lang w:val="id-ID"/>
        </w:rPr>
        <w:t xml:space="preserve"> artinya terdapat peningkatan yang signifikan antara nilai pre test dan post test pengetahuan kader kesehatan </w:t>
      </w:r>
      <w:r>
        <w:rPr>
          <w:rFonts w:ascii="Tw Cen MT Condensed Extra Bold" w:cs="Times New Roman" w:eastAsia="Calibri" w:hAnsi="Tw Cen MT Condensed Extra Bold"/>
          <w:sz w:val="20"/>
          <w:szCs w:val="20"/>
        </w:rPr>
        <w:t>jiwa</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lang w:val="id-ID"/>
        </w:rPr>
        <w:t xml:space="preserve">tentang masalah gangguan jiwa. </w:t>
      </w:r>
    </w:p>
    <w:p>
      <w:pPr>
        <w:pStyle w:val="style0"/>
        <w:shd w:val="clear" w:color="auto" w:fill="ffffff"/>
        <w:spacing w:after="0" w:lineRule="auto" w:line="240"/>
        <w:ind w:left="142"/>
        <w:jc w:val="both"/>
        <w:contextualSpacing/>
        <w:rPr>
          <w:rFonts w:ascii="Tw Cen MT Condensed Extra Bold" w:cs="Times New Roman" w:eastAsia="Calibri" w:hAnsi="Tw Cen MT Condensed Extra Bold"/>
          <w:sz w:val="20"/>
          <w:szCs w:val="20"/>
        </w:rPr>
      </w:pPr>
    </w:p>
    <w:p>
      <w:pPr>
        <w:pStyle w:val="style0"/>
        <w:shd w:val="clear" w:color="auto" w:fill="ffffff"/>
        <w:spacing w:after="0" w:lineRule="auto" w:line="240"/>
        <w:ind w:left="142"/>
        <w:jc w:val="both"/>
        <w:contextualSpacing/>
        <w:rPr>
          <w:rFonts w:ascii="Tw Cen MT Condensed Extra Bold" w:cs="Times New Roman" w:eastAsia="Calibri" w:hAnsi="Tw Cen MT Condensed Extra Bold"/>
          <w:sz w:val="20"/>
          <w:szCs w:val="20"/>
        </w:rPr>
      </w:pPr>
      <w:r>
        <w:rPr>
          <w:rFonts w:ascii="Tw Cen MT Condensed Extra Bold" w:cs="Times New Roman" w:eastAsia="Times New Roman" w:hAnsi="Tw Cen MT Condensed Extra Bold"/>
          <w:sz w:val="20"/>
          <w:szCs w:val="20"/>
          <w:lang w:val="id-ID"/>
        </w:rPr>
        <w:t>Pengetahuan kader tentang kesehatan, khususnya kesehatan jiwa akan mempengaruhi perilaku kader untuk berperan serta dalam mengatasi setiap permasalahan kesehatan (Istiani, 2016).</w:t>
      </w:r>
    </w:p>
    <w:p>
      <w:pPr>
        <w:pStyle w:val="style0"/>
        <w:shd w:val="clear" w:color="auto" w:fill="ffffff"/>
        <w:spacing w:after="0" w:lineRule="auto" w:line="240"/>
        <w:ind w:left="142"/>
        <w:jc w:val="both"/>
        <w:contextualSpacing/>
        <w:rPr>
          <w:rFonts w:ascii="Tw Cen MT Condensed Extra Bold" w:cs="Times New Roman" w:eastAsia="Calibri" w:hAnsi="Tw Cen MT Condensed Extra Bold"/>
          <w:sz w:val="20"/>
          <w:szCs w:val="20"/>
        </w:rPr>
      </w:pPr>
    </w:p>
    <w:p>
      <w:pPr>
        <w:pStyle w:val="style0"/>
        <w:shd w:val="clear" w:color="auto" w:fill="ffffff"/>
        <w:spacing w:after="0" w:lineRule="auto" w:line="240"/>
        <w:ind w:left="142"/>
        <w:jc w:val="both"/>
        <w:contextualSpacing/>
        <w:rPr>
          <w:rFonts w:ascii="Tw Cen MT Condensed Extra Bold" w:cs="Times New Roman" w:eastAsia="Calibri" w:hAnsi="Tw Cen MT Condensed Extra Bold"/>
          <w:sz w:val="20"/>
          <w:szCs w:val="20"/>
        </w:rPr>
      </w:pPr>
      <w:r>
        <w:rPr>
          <w:rFonts w:ascii="Tw Cen MT Condensed Extra Bold" w:cs="Times New Roman" w:eastAsia="Calibri" w:hAnsi="Tw Cen MT Condensed Extra Bold"/>
          <w:sz w:val="20"/>
          <w:szCs w:val="20"/>
          <w:lang w:val="id-ID"/>
        </w:rPr>
        <w:t xml:space="preserve">Pengetahuan atau kognitif merupakan domain yang sangat penting untuk terbentuknya tindakan seseorang. Karena dari pengalaman dan penelitian ternyata perilaku yang didasari oleh pengetahuan (Benyamin Bloom, 1908 dalam Notoatmodjo, 2007). Kader kesehatan jiwa merupakan sumber tenaga yang berada dekat dengan masyarakat dan dapat diberdayakan dalam mendukung program keperawatan kesehatan jiwa komunitas/KKJK (Keliat et al., 2011). Teori (Notoatmodjo, 2012) dikatakan bahwa </w:t>
      </w:r>
      <w:r>
        <w:rPr>
          <w:rFonts w:ascii="Tw Cen MT Condensed Extra Bold" w:cs="Times New Roman" w:eastAsia="Calibri" w:hAnsi="Tw Cen MT Condensed Extra Bold"/>
          <w:sz w:val="20"/>
          <w:szCs w:val="20"/>
          <w:lang w:val="id-ID"/>
        </w:rPr>
        <w:t>pelatihan merupakan suatu proses belajar yang didalamnya terdapat proses pertumbuhan dan perkembangan kearah yang lebih baik. Sedangkan (Bluestone et al., 2013) mengartikan pelatihan sebagai aktivitas pembelajaran interaktif dan terintegrasi secara klinis yang penting dalam menanamkan pengetahuan dan keterampilan. Hal ini berarti bahwa pengetahuan kader kesehatan jiwa akan meningkat tentang kesehatan jiwa karena mendapatkan masukan atau tambahan ilmu tentang kesehatan jiwa saat mengikuti pelatihan.</w:t>
      </w:r>
    </w:p>
    <w:p>
      <w:pPr>
        <w:pStyle w:val="style0"/>
        <w:shd w:val="clear" w:color="auto" w:fill="ffffff"/>
        <w:spacing w:after="0" w:lineRule="auto" w:line="240"/>
        <w:ind w:left="142"/>
        <w:jc w:val="both"/>
        <w:contextualSpacing/>
        <w:rPr>
          <w:rFonts w:ascii="Tw Cen MT Condensed Extra Bold" w:cs="Times New Roman" w:eastAsia="Calibri" w:hAnsi="Tw Cen MT Condensed Extra Bold"/>
          <w:sz w:val="20"/>
          <w:szCs w:val="20"/>
        </w:rPr>
      </w:pPr>
    </w:p>
    <w:p>
      <w:pPr>
        <w:pStyle w:val="style0"/>
        <w:spacing w:after="0" w:lineRule="auto" w:line="240"/>
        <w:ind w:left="1094" w:right="-142"/>
        <w:jc w:val="both"/>
        <w:contextualSpacing/>
        <w:rPr>
          <w:rFonts w:ascii="Tw Cen MT Condensed Extra Bold" w:cs="Arial" w:eastAsia="Calibri" w:hAnsi="Tw Cen MT Condensed Extra Bold"/>
          <w:sz w:val="20"/>
          <w:szCs w:val="20"/>
          <w:lang w:val="id-ID"/>
        </w:rPr>
      </w:pPr>
    </w:p>
    <w:p>
      <w:pPr>
        <w:pStyle w:val="style0"/>
        <w:spacing w:after="0" w:lineRule="auto" w:line="240"/>
        <w:ind w:right="-142"/>
        <w:jc w:val="both"/>
        <w:contextualSpacing/>
        <w:rPr>
          <w:rFonts w:ascii="Tw Cen MT Condensed Extra Bold" w:cs="Times New Roman" w:eastAsia="Calibri" w:hAnsi="Tw Cen MT Condensed Extra Bold"/>
          <w:b/>
          <w:sz w:val="20"/>
          <w:szCs w:val="20"/>
        </w:rPr>
      </w:pPr>
      <w:r>
        <w:rPr>
          <w:rFonts w:ascii="Tw Cen MT Condensed Extra Bold" w:cs="Times New Roman" w:eastAsia="Calibri" w:hAnsi="Tw Cen MT Condensed Extra Bold"/>
          <w:b/>
          <w:sz w:val="20"/>
          <w:szCs w:val="20"/>
        </w:rPr>
        <w:t>Hasil</w:t>
      </w:r>
      <w:r>
        <w:rPr>
          <w:rFonts w:ascii="Tw Cen MT Condensed Extra Bold" w:cs="Times New Roman" w:eastAsia="Calibri" w:hAnsi="Tw Cen MT Condensed Extra Bold"/>
          <w:b/>
          <w:sz w:val="20"/>
          <w:szCs w:val="20"/>
        </w:rPr>
        <w:t xml:space="preserve"> </w:t>
      </w:r>
      <w:r>
        <w:rPr>
          <w:rFonts w:ascii="Tw Cen MT Condensed Extra Bold" w:cs="Times New Roman" w:eastAsia="Calibri" w:hAnsi="Tw Cen MT Condensed Extra Bold"/>
          <w:b/>
          <w:sz w:val="20"/>
          <w:szCs w:val="20"/>
        </w:rPr>
        <w:t>Deteksi</w:t>
      </w:r>
      <w:r>
        <w:rPr>
          <w:rFonts w:ascii="Tw Cen MT Condensed Extra Bold" w:cs="Times New Roman" w:eastAsia="Calibri" w:hAnsi="Tw Cen MT Condensed Extra Bold"/>
          <w:b/>
          <w:sz w:val="20"/>
          <w:szCs w:val="20"/>
        </w:rPr>
        <w:t xml:space="preserve"> </w:t>
      </w:r>
      <w:r>
        <w:rPr>
          <w:rFonts w:ascii="Tw Cen MT Condensed Extra Bold" w:cs="Times New Roman" w:eastAsia="Calibri" w:hAnsi="Tw Cen MT Condensed Extra Bold"/>
          <w:b/>
          <w:sz w:val="20"/>
          <w:szCs w:val="20"/>
        </w:rPr>
        <w:t>oleh</w:t>
      </w:r>
      <w:r>
        <w:rPr>
          <w:rFonts w:ascii="Tw Cen MT Condensed Extra Bold" w:cs="Times New Roman" w:eastAsia="Calibri" w:hAnsi="Tw Cen MT Condensed Extra Bold"/>
          <w:b/>
          <w:sz w:val="20"/>
          <w:szCs w:val="20"/>
        </w:rPr>
        <w:t xml:space="preserve"> Kader </w:t>
      </w:r>
      <w:r>
        <w:rPr>
          <w:rFonts w:ascii="Tw Cen MT Condensed Extra Bold" w:cs="Times New Roman" w:eastAsia="Calibri" w:hAnsi="Tw Cen MT Condensed Extra Bold"/>
          <w:b/>
          <w:sz w:val="20"/>
          <w:szCs w:val="20"/>
        </w:rPr>
        <w:t>Kesehatan</w:t>
      </w:r>
      <w:r>
        <w:rPr>
          <w:rFonts w:ascii="Tw Cen MT Condensed Extra Bold" w:cs="Times New Roman" w:eastAsia="Calibri" w:hAnsi="Tw Cen MT Condensed Extra Bold"/>
          <w:b/>
          <w:sz w:val="20"/>
          <w:szCs w:val="20"/>
        </w:rPr>
        <w:t xml:space="preserve"> </w:t>
      </w:r>
      <w:r>
        <w:rPr>
          <w:rFonts w:ascii="Tw Cen MT Condensed Extra Bold" w:cs="Times New Roman" w:eastAsia="Calibri" w:hAnsi="Tw Cen MT Condensed Extra Bold"/>
          <w:b/>
          <w:sz w:val="20"/>
          <w:szCs w:val="20"/>
        </w:rPr>
        <w:t>Jiwa</w:t>
      </w:r>
    </w:p>
    <w:p>
      <w:pPr>
        <w:pStyle w:val="style0"/>
        <w:shd w:val="clear" w:color="auto" w:fill="ffffff"/>
        <w:spacing w:after="0" w:lineRule="auto" w:line="240"/>
        <w:ind w:right="-142"/>
        <w:jc w:val="center"/>
        <w:contextualSpacing/>
        <w:rPr>
          <w:rFonts w:ascii="Tw Cen MT Condensed Extra Bold" w:cs="Times New Roman" w:eastAsia="Times New Roman" w:hAnsi="Tw Cen MT Condensed Extra Bold"/>
          <w:b/>
          <w:sz w:val="20"/>
          <w:szCs w:val="20"/>
        </w:rPr>
      </w:pPr>
    </w:p>
    <w:p>
      <w:pPr>
        <w:pStyle w:val="style0"/>
        <w:shd w:val="clear" w:color="auto" w:fill="ffffff"/>
        <w:spacing w:after="0" w:lineRule="auto" w:line="216"/>
        <w:ind w:right="-142"/>
        <w:jc w:val="center"/>
        <w:contextualSpacing/>
        <w:rPr>
          <w:rFonts w:ascii="Tw Cen MT Condensed Extra Bold" w:cs="Times New Roman" w:eastAsia="Times New Roman" w:hAnsi="Tw Cen MT Condensed Extra Bold"/>
          <w:b/>
          <w:sz w:val="20"/>
          <w:szCs w:val="20"/>
        </w:rPr>
      </w:pPr>
      <w:r>
        <w:rPr>
          <w:rFonts w:ascii="Tw Cen MT Condensed Extra Bold" w:cs="Times New Roman" w:eastAsia="Times New Roman" w:hAnsi="Tw Cen MT Condensed Extra Bold"/>
          <w:b/>
          <w:sz w:val="20"/>
          <w:szCs w:val="20"/>
        </w:rPr>
        <w:t>Tabel</w:t>
      </w:r>
      <w:r>
        <w:rPr>
          <w:rFonts w:ascii="Tw Cen MT Condensed Extra Bold" w:cs="Times New Roman" w:eastAsia="Times New Roman" w:hAnsi="Tw Cen MT Condensed Extra Bold"/>
          <w:b/>
          <w:sz w:val="20"/>
          <w:szCs w:val="20"/>
        </w:rPr>
        <w:t xml:space="preserve"> 4.4</w:t>
      </w:r>
    </w:p>
    <w:p>
      <w:pPr>
        <w:pStyle w:val="style0"/>
        <w:pBdr>
          <w:left w:val="single" w:sz="2" w:space="1" w:color="ffffff"/>
          <w:right w:val="single" w:sz="2" w:space="1" w:color="ffffff"/>
          <w:top w:val="single" w:sz="2" w:space="1" w:color="ffffff"/>
          <w:bottom w:val="single" w:sz="2" w:space="1" w:color="ffffff"/>
          <w:bar w:val="single" w:sz="2" w:space="0" w:color="ffffff"/>
          <w:between w:val="single" w:sz="2" w:space="1" w:color="ffffff"/>
        </w:pBdr>
        <w:spacing w:after="0" w:lineRule="auto" w:line="216"/>
        <w:ind w:right="142"/>
        <w:jc w:val="both"/>
        <w:rPr>
          <w:rFonts w:ascii="Tw Cen MT Condensed Extra Bold" w:cs="Times New Roman" w:eastAsia="Times New Roman" w:hAnsi="Tw Cen MT Condensed Extra Bold"/>
          <w:b/>
          <w:sz w:val="20"/>
          <w:szCs w:val="20"/>
        </w:rPr>
      </w:pPr>
      <w:r>
        <w:rPr>
          <w:rFonts w:ascii="Tw Cen MT Condensed Extra Bold" w:cs="Times New Roman" w:eastAsia="Times New Roman" w:hAnsi="Tw Cen MT Condensed Extra Bold"/>
          <w:b/>
          <w:sz w:val="20"/>
          <w:szCs w:val="20"/>
        </w:rPr>
        <w:t>Hasil</w:t>
      </w:r>
      <w:r>
        <w:rPr>
          <w:rFonts w:ascii="Tw Cen MT Condensed Extra Bold" w:cs="Times New Roman" w:eastAsia="Times New Roman" w:hAnsi="Tw Cen MT Condensed Extra Bold"/>
          <w:b/>
          <w:sz w:val="20"/>
          <w:szCs w:val="20"/>
        </w:rPr>
        <w:t xml:space="preserve"> </w:t>
      </w:r>
      <w:r>
        <w:rPr>
          <w:rFonts w:ascii="Tw Cen MT Condensed Extra Bold" w:cs="Times New Roman" w:eastAsia="Times New Roman" w:hAnsi="Tw Cen MT Condensed Extra Bold"/>
          <w:b/>
          <w:sz w:val="20"/>
          <w:szCs w:val="20"/>
        </w:rPr>
        <w:t>Deteksi</w:t>
      </w:r>
      <w:r>
        <w:rPr>
          <w:rFonts w:ascii="Tw Cen MT Condensed Extra Bold" w:cs="Times New Roman" w:eastAsia="Times New Roman" w:hAnsi="Tw Cen MT Condensed Extra Bold"/>
          <w:b/>
          <w:sz w:val="20"/>
          <w:szCs w:val="20"/>
        </w:rPr>
        <w:t xml:space="preserve"> </w:t>
      </w:r>
      <w:r>
        <w:rPr>
          <w:rFonts w:ascii="Tw Cen MT Condensed Extra Bold" w:cs="Times New Roman" w:eastAsia="Times New Roman" w:hAnsi="Tw Cen MT Condensed Extra Bold"/>
          <w:b/>
          <w:sz w:val="20"/>
          <w:szCs w:val="20"/>
        </w:rPr>
        <w:t>Oleh</w:t>
      </w:r>
      <w:r>
        <w:rPr>
          <w:rFonts w:ascii="Tw Cen MT Condensed Extra Bold" w:cs="Times New Roman" w:eastAsia="Times New Roman" w:hAnsi="Tw Cen MT Condensed Extra Bold"/>
          <w:b/>
          <w:sz w:val="20"/>
          <w:szCs w:val="20"/>
        </w:rPr>
        <w:t xml:space="preserve"> Kader </w:t>
      </w:r>
      <w:r>
        <w:rPr>
          <w:rFonts w:ascii="Tw Cen MT Condensed Extra Bold" w:cs="Times New Roman" w:eastAsia="Times New Roman" w:hAnsi="Tw Cen MT Condensed Extra Bold"/>
          <w:b/>
          <w:sz w:val="20"/>
          <w:szCs w:val="20"/>
        </w:rPr>
        <w:t>Kesehatan</w:t>
      </w:r>
      <w:r>
        <w:rPr>
          <w:rFonts w:ascii="Tw Cen MT Condensed Extra Bold" w:cs="Times New Roman" w:eastAsia="Times New Roman" w:hAnsi="Tw Cen MT Condensed Extra Bold"/>
          <w:b/>
          <w:sz w:val="20"/>
          <w:szCs w:val="20"/>
        </w:rPr>
        <w:t xml:space="preserve"> </w:t>
      </w:r>
      <w:r>
        <w:rPr>
          <w:rFonts w:ascii="Tw Cen MT Condensed Extra Bold" w:cs="Times New Roman" w:eastAsia="Times New Roman" w:hAnsi="Tw Cen MT Condensed Extra Bold"/>
          <w:b/>
          <w:sz w:val="20"/>
          <w:szCs w:val="20"/>
        </w:rPr>
        <w:t>Jiwa</w:t>
      </w:r>
    </w:p>
    <w:p>
      <w:pPr>
        <w:pStyle w:val="style0"/>
        <w:pBdr>
          <w:left w:val="single" w:sz="2" w:space="1" w:color="ffffff"/>
          <w:right w:val="single" w:sz="2" w:space="1" w:color="ffffff"/>
          <w:top w:val="single" w:sz="2" w:space="1" w:color="ffffff"/>
          <w:bottom w:val="single" w:sz="2" w:space="1" w:color="ffffff"/>
          <w:bar w:val="single" w:sz="2" w:space="0" w:color="ffffff"/>
          <w:between w:val="single" w:sz="2" w:space="1" w:color="ffffff"/>
        </w:pBdr>
        <w:spacing w:after="0" w:lineRule="auto" w:line="216"/>
        <w:ind w:right="142"/>
        <w:jc w:val="both"/>
        <w:rPr>
          <w:rFonts w:ascii="Tw Cen MT Condensed Extra Bold" w:cs="Times New Roman" w:eastAsia="Calibri" w:hAnsi="Tw Cen MT Condensed Extra Bold"/>
          <w:sz w:val="20"/>
          <w:szCs w:val="20"/>
        </w:rPr>
      </w:pPr>
    </w:p>
    <w:tbl>
      <w:tblPr>
        <w:tblW w:w="4108" w:type="dxa"/>
        <w:jc w:val="center"/>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
        <w:gridCol w:w="1267"/>
        <w:gridCol w:w="554"/>
        <w:gridCol w:w="616"/>
        <w:gridCol w:w="1051"/>
        <w:gridCol w:w="305"/>
      </w:tblGrid>
      <w:tr>
        <w:trPr>
          <w:jc w:val="center"/>
        </w:trPr>
        <w:tc>
          <w:tcPr>
            <w:tcW w:w="300" w:type="dxa"/>
            <w:tcBorders/>
            <w:shd w:val="clear" w:color="auto" w:fill="auto"/>
          </w:tcPr>
          <w:p>
            <w:pPr>
              <w:pStyle w:val="style0"/>
              <w:spacing w:after="0" w:lineRule="auto" w:line="216"/>
              <w:ind w:right="-142"/>
              <w:jc w:val="both"/>
              <w:contextualSpacing/>
              <w:rPr>
                <w:rFonts w:ascii="Tw Cen MT Condensed Extra Bold" w:cs="Times New Roman" w:eastAsia="Calibri" w:hAnsi="Tw Cen MT Condensed Extra Bold"/>
                <w:b/>
                <w:sz w:val="16"/>
                <w:szCs w:val="20"/>
              </w:rPr>
            </w:pPr>
            <w:r>
              <w:rPr>
                <w:rFonts w:ascii="Tw Cen MT Condensed Extra Bold" w:cs="Times New Roman" w:eastAsia="Calibri" w:hAnsi="Tw Cen MT Condensed Extra Bold"/>
                <w:b/>
                <w:sz w:val="16"/>
                <w:szCs w:val="20"/>
              </w:rPr>
              <w:t>NO</w:t>
            </w:r>
          </w:p>
        </w:tc>
        <w:tc>
          <w:tcPr>
            <w:tcW w:w="1274" w:type="dxa"/>
            <w:tcBorders/>
            <w:shd w:val="clear" w:color="auto" w:fill="auto"/>
          </w:tcPr>
          <w:p>
            <w:pPr>
              <w:pStyle w:val="style0"/>
              <w:spacing w:after="0" w:lineRule="auto" w:line="216"/>
              <w:ind w:right="-142"/>
              <w:jc w:val="center"/>
              <w:contextualSpacing/>
              <w:rPr>
                <w:rFonts w:ascii="Tw Cen MT Condensed Extra Bold" w:cs="Times New Roman" w:eastAsia="Calibri" w:hAnsi="Tw Cen MT Condensed Extra Bold"/>
                <w:b/>
                <w:sz w:val="16"/>
                <w:szCs w:val="20"/>
              </w:rPr>
            </w:pPr>
            <w:r>
              <w:rPr>
                <w:rFonts w:ascii="Tw Cen MT Condensed Extra Bold" w:cs="Times New Roman" w:eastAsia="Calibri" w:hAnsi="Tw Cen MT Condensed Extra Bold"/>
                <w:b/>
                <w:sz w:val="16"/>
                <w:szCs w:val="20"/>
              </w:rPr>
              <w:t>DESA</w:t>
            </w:r>
          </w:p>
        </w:tc>
        <w:tc>
          <w:tcPr>
            <w:tcW w:w="555" w:type="dxa"/>
            <w:tcBorders/>
            <w:shd w:val="clear" w:color="auto" w:fill="auto"/>
          </w:tcPr>
          <w:p>
            <w:pPr>
              <w:pStyle w:val="style0"/>
              <w:spacing w:after="0" w:lineRule="auto" w:line="216"/>
              <w:ind w:left="-85" w:right="-142"/>
              <w:jc w:val="center"/>
              <w:contextualSpacing/>
              <w:rPr>
                <w:rFonts w:ascii="Tw Cen MT Condensed Extra Bold" w:cs="Times New Roman" w:eastAsia="Calibri" w:hAnsi="Tw Cen MT Condensed Extra Bold"/>
                <w:b/>
                <w:sz w:val="16"/>
                <w:szCs w:val="20"/>
              </w:rPr>
            </w:pPr>
            <w:r>
              <w:rPr>
                <w:rFonts w:ascii="Tw Cen MT Condensed Extra Bold" w:cs="Times New Roman" w:eastAsia="Calibri" w:hAnsi="Tw Cen MT Condensed Extra Bold"/>
                <w:b/>
                <w:sz w:val="16"/>
                <w:szCs w:val="20"/>
              </w:rPr>
              <w:t>SEHAT</w:t>
            </w:r>
          </w:p>
        </w:tc>
        <w:tc>
          <w:tcPr>
            <w:tcW w:w="617" w:type="dxa"/>
            <w:tcBorders/>
            <w:shd w:val="clear" w:color="auto" w:fill="auto"/>
          </w:tcPr>
          <w:p>
            <w:pPr>
              <w:pStyle w:val="style0"/>
              <w:spacing w:after="0" w:lineRule="auto" w:line="216"/>
              <w:ind w:left="-108" w:right="-142"/>
              <w:jc w:val="center"/>
              <w:contextualSpacing/>
              <w:rPr>
                <w:rFonts w:ascii="Tw Cen MT Condensed Extra Bold" w:cs="Times New Roman" w:eastAsia="Calibri" w:hAnsi="Tw Cen MT Condensed Extra Bold"/>
                <w:b/>
                <w:sz w:val="16"/>
                <w:szCs w:val="20"/>
              </w:rPr>
            </w:pPr>
            <w:r>
              <w:rPr>
                <w:rFonts w:ascii="Tw Cen MT Condensed Extra Bold" w:cs="Times New Roman" w:eastAsia="Calibri" w:hAnsi="Tw Cen MT Condensed Extra Bold"/>
                <w:b/>
                <w:sz w:val="16"/>
                <w:szCs w:val="20"/>
              </w:rPr>
              <w:t>RESIKO</w:t>
            </w:r>
          </w:p>
        </w:tc>
        <w:tc>
          <w:tcPr>
            <w:tcW w:w="1055" w:type="dxa"/>
            <w:tcBorders/>
            <w:shd w:val="clear" w:color="auto" w:fill="auto"/>
          </w:tcPr>
          <w:p>
            <w:pPr>
              <w:pStyle w:val="style0"/>
              <w:spacing w:after="0" w:lineRule="auto" w:line="216"/>
              <w:ind w:left="-108" w:right="-142"/>
              <w:jc w:val="center"/>
              <w:contextualSpacing/>
              <w:rPr>
                <w:rFonts w:ascii="Tw Cen MT Condensed Extra Bold" w:cs="Times New Roman" w:eastAsia="Calibri" w:hAnsi="Tw Cen MT Condensed Extra Bold"/>
                <w:b/>
                <w:sz w:val="16"/>
                <w:szCs w:val="20"/>
              </w:rPr>
            </w:pPr>
            <w:r>
              <w:rPr>
                <w:rFonts w:ascii="Tw Cen MT Condensed Extra Bold" w:cs="Times New Roman" w:eastAsia="Calibri" w:hAnsi="Tw Cen MT Condensed Extra Bold"/>
                <w:b/>
                <w:sz w:val="16"/>
                <w:szCs w:val="20"/>
              </w:rPr>
              <w:t>GANGGUAN</w:t>
            </w:r>
          </w:p>
        </w:tc>
        <w:tc>
          <w:tcPr>
            <w:tcW w:w="307" w:type="dxa"/>
            <w:tcBorders/>
            <w:shd w:val="clear" w:color="auto" w:fill="auto"/>
          </w:tcPr>
          <w:p>
            <w:pPr>
              <w:pStyle w:val="style0"/>
              <w:spacing w:after="0" w:lineRule="auto" w:line="216"/>
              <w:ind w:left="-186" w:right="-142"/>
              <w:jc w:val="center"/>
              <w:contextualSpacing/>
              <w:rPr>
                <w:rFonts w:ascii="Tw Cen MT Condensed Extra Bold" w:cs="Times New Roman" w:eastAsia="Calibri" w:hAnsi="Tw Cen MT Condensed Extra Bold"/>
                <w:b/>
                <w:sz w:val="16"/>
                <w:szCs w:val="20"/>
              </w:rPr>
            </w:pPr>
            <w:r>
              <w:rPr>
                <w:rFonts w:ascii="Tw Cen MT Condensed Extra Bold" w:cs="Times New Roman" w:eastAsia="Calibri" w:hAnsi="Tw Cen MT Condensed Extra Bold"/>
                <w:b/>
                <w:sz w:val="16"/>
                <w:szCs w:val="20"/>
              </w:rPr>
              <w:t>KET</w:t>
            </w:r>
          </w:p>
        </w:tc>
      </w:tr>
      <w:tr>
        <w:tblPrEx/>
        <w:trPr>
          <w:jc w:val="center"/>
        </w:trPr>
        <w:tc>
          <w:tcPr>
            <w:tcW w:w="300" w:type="dxa"/>
            <w:tcBorders/>
            <w:shd w:val="clear" w:color="auto" w:fill="auto"/>
          </w:tcPr>
          <w:p>
            <w:pPr>
              <w:pStyle w:val="style0"/>
              <w:spacing w:after="0" w:lineRule="auto" w:line="240"/>
              <w:ind w:left="-142"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1</w:t>
            </w:r>
          </w:p>
        </w:tc>
        <w:tc>
          <w:tcPr>
            <w:tcW w:w="1274" w:type="dxa"/>
            <w:tcBorders/>
            <w:shd w:val="clear" w:color="auto" w:fill="auto"/>
          </w:tcPr>
          <w:p>
            <w:pPr>
              <w:pStyle w:val="style0"/>
              <w:spacing w:after="0" w:lineRule="auto" w:line="240"/>
              <w:ind w:right="-142"/>
              <w:contextualSpacing/>
              <w:rPr>
                <w:rFonts w:ascii="Tw Cen MT Condensed Extra Bold" w:cs="Times New Roman" w:eastAsia="Calibri" w:hAnsi="Tw Cen MT Condensed Extra Bold"/>
                <w:b/>
                <w:sz w:val="16"/>
                <w:szCs w:val="20"/>
              </w:rPr>
            </w:pPr>
            <w:r>
              <w:rPr>
                <w:rFonts w:ascii="Tw Cen MT Condensed Extra Bold" w:cs="Times New Roman" w:eastAsia="Calibri" w:hAnsi="Tw Cen MT Condensed Extra Bold"/>
                <w:b/>
                <w:sz w:val="16"/>
                <w:szCs w:val="20"/>
              </w:rPr>
              <w:t>Pematang</w:t>
            </w:r>
            <w:r>
              <w:rPr>
                <w:rFonts w:ascii="Tw Cen MT Condensed Extra Bold" w:cs="Times New Roman" w:eastAsia="Calibri" w:hAnsi="Tw Cen MT Condensed Extra Bold"/>
                <w:b/>
                <w:sz w:val="16"/>
                <w:szCs w:val="20"/>
              </w:rPr>
              <w:t xml:space="preserve"> Jaya </w:t>
            </w:r>
          </w:p>
        </w:tc>
        <w:tc>
          <w:tcPr>
            <w:tcW w:w="555" w:type="dxa"/>
            <w:tcBorders/>
            <w:shd w:val="clear" w:color="auto" w:fill="auto"/>
          </w:tcPr>
          <w:p>
            <w:pPr>
              <w:pStyle w:val="style0"/>
              <w:spacing w:after="0" w:lineRule="auto" w:line="240"/>
              <w:ind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15</w:t>
            </w:r>
          </w:p>
        </w:tc>
        <w:tc>
          <w:tcPr>
            <w:tcW w:w="617" w:type="dxa"/>
            <w:tcBorders/>
            <w:shd w:val="clear" w:color="auto" w:fill="auto"/>
          </w:tcPr>
          <w:p>
            <w:pPr>
              <w:pStyle w:val="style0"/>
              <w:spacing w:after="0" w:lineRule="auto" w:line="240"/>
              <w:ind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31</w:t>
            </w:r>
          </w:p>
        </w:tc>
        <w:tc>
          <w:tcPr>
            <w:tcW w:w="1055" w:type="dxa"/>
            <w:tcBorders/>
            <w:shd w:val="clear" w:color="auto" w:fill="auto"/>
          </w:tcPr>
          <w:p>
            <w:pPr>
              <w:pStyle w:val="style0"/>
              <w:spacing w:after="0" w:lineRule="auto" w:line="240"/>
              <w:ind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4</w:t>
            </w:r>
          </w:p>
        </w:tc>
        <w:tc>
          <w:tcPr>
            <w:tcW w:w="307" w:type="dxa"/>
            <w:tcBorders/>
            <w:shd w:val="clear" w:color="auto" w:fill="auto"/>
          </w:tcPr>
          <w:p>
            <w:pPr>
              <w:pStyle w:val="style0"/>
              <w:spacing w:after="0" w:lineRule="auto" w:line="240"/>
              <w:ind w:right="-142"/>
              <w:jc w:val="center"/>
              <w:contextualSpacing/>
              <w:rPr>
                <w:rFonts w:ascii="Tw Cen MT Condensed Extra Bold" w:cs="Times New Roman" w:eastAsia="Calibri" w:hAnsi="Tw Cen MT Condensed Extra Bold"/>
                <w:sz w:val="16"/>
                <w:szCs w:val="20"/>
              </w:rPr>
            </w:pPr>
          </w:p>
        </w:tc>
      </w:tr>
      <w:tr>
        <w:tblPrEx/>
        <w:trPr>
          <w:jc w:val="center"/>
        </w:trPr>
        <w:tc>
          <w:tcPr>
            <w:tcW w:w="300" w:type="dxa"/>
            <w:tcBorders/>
            <w:shd w:val="clear" w:color="auto" w:fill="auto"/>
          </w:tcPr>
          <w:p>
            <w:pPr>
              <w:pStyle w:val="style0"/>
              <w:spacing w:after="0" w:lineRule="auto" w:line="240"/>
              <w:ind w:left="-142"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2</w:t>
            </w:r>
          </w:p>
        </w:tc>
        <w:tc>
          <w:tcPr>
            <w:tcW w:w="1274" w:type="dxa"/>
            <w:tcBorders/>
            <w:shd w:val="clear" w:color="auto" w:fill="auto"/>
          </w:tcPr>
          <w:p>
            <w:pPr>
              <w:pStyle w:val="style0"/>
              <w:spacing w:after="0" w:lineRule="auto" w:line="240"/>
              <w:ind w:right="-142"/>
              <w:jc w:val="both"/>
              <w:contextualSpacing/>
              <w:rPr>
                <w:rFonts w:ascii="Tw Cen MT Condensed Extra Bold" w:cs="Times New Roman" w:eastAsia="Calibri" w:hAnsi="Tw Cen MT Condensed Extra Bold"/>
                <w:b/>
                <w:sz w:val="16"/>
                <w:szCs w:val="20"/>
              </w:rPr>
            </w:pPr>
            <w:r>
              <w:rPr>
                <w:rFonts w:ascii="Tw Cen MT Condensed Extra Bold" w:cs="Times New Roman" w:eastAsia="Calibri" w:hAnsi="Tw Cen MT Condensed Extra Bold"/>
                <w:b/>
                <w:sz w:val="16"/>
                <w:szCs w:val="20"/>
              </w:rPr>
              <w:t>Pematang</w:t>
            </w:r>
            <w:r>
              <w:rPr>
                <w:rFonts w:ascii="Tw Cen MT Condensed Extra Bold" w:cs="Times New Roman" w:eastAsia="Calibri" w:hAnsi="Tw Cen MT Condensed Extra Bold"/>
                <w:b/>
                <w:sz w:val="16"/>
                <w:szCs w:val="20"/>
              </w:rPr>
              <w:t xml:space="preserve"> Reba </w:t>
            </w:r>
          </w:p>
        </w:tc>
        <w:tc>
          <w:tcPr>
            <w:tcW w:w="555" w:type="dxa"/>
            <w:tcBorders/>
            <w:shd w:val="clear" w:color="auto" w:fill="auto"/>
          </w:tcPr>
          <w:p>
            <w:pPr>
              <w:pStyle w:val="style0"/>
              <w:spacing w:after="0" w:lineRule="auto" w:line="240"/>
              <w:ind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17</w:t>
            </w:r>
          </w:p>
        </w:tc>
        <w:tc>
          <w:tcPr>
            <w:tcW w:w="617" w:type="dxa"/>
            <w:tcBorders/>
            <w:shd w:val="clear" w:color="auto" w:fill="auto"/>
          </w:tcPr>
          <w:p>
            <w:pPr>
              <w:pStyle w:val="style0"/>
              <w:spacing w:after="0" w:lineRule="auto" w:line="240"/>
              <w:ind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45</w:t>
            </w:r>
          </w:p>
        </w:tc>
        <w:tc>
          <w:tcPr>
            <w:tcW w:w="1055" w:type="dxa"/>
            <w:tcBorders/>
            <w:shd w:val="clear" w:color="auto" w:fill="auto"/>
          </w:tcPr>
          <w:p>
            <w:pPr>
              <w:pStyle w:val="style0"/>
              <w:spacing w:after="0" w:lineRule="auto" w:line="240"/>
              <w:ind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5</w:t>
            </w:r>
          </w:p>
        </w:tc>
        <w:tc>
          <w:tcPr>
            <w:tcW w:w="307" w:type="dxa"/>
            <w:tcBorders/>
            <w:shd w:val="clear" w:color="auto" w:fill="auto"/>
          </w:tcPr>
          <w:p>
            <w:pPr>
              <w:pStyle w:val="style0"/>
              <w:spacing w:after="0" w:lineRule="auto" w:line="240"/>
              <w:ind w:right="-142"/>
              <w:jc w:val="center"/>
              <w:contextualSpacing/>
              <w:rPr>
                <w:rFonts w:ascii="Tw Cen MT Condensed Extra Bold" w:cs="Times New Roman" w:eastAsia="Calibri" w:hAnsi="Tw Cen MT Condensed Extra Bold"/>
                <w:sz w:val="16"/>
                <w:szCs w:val="20"/>
              </w:rPr>
            </w:pPr>
          </w:p>
        </w:tc>
      </w:tr>
      <w:tr>
        <w:tblPrEx/>
        <w:trPr>
          <w:jc w:val="center"/>
        </w:trPr>
        <w:tc>
          <w:tcPr>
            <w:tcW w:w="300" w:type="dxa"/>
            <w:tcBorders/>
            <w:shd w:val="clear" w:color="auto" w:fill="auto"/>
          </w:tcPr>
          <w:p>
            <w:pPr>
              <w:pStyle w:val="style0"/>
              <w:spacing w:after="0" w:lineRule="auto" w:line="240"/>
              <w:ind w:left="-142"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3</w:t>
            </w:r>
          </w:p>
        </w:tc>
        <w:tc>
          <w:tcPr>
            <w:tcW w:w="1274" w:type="dxa"/>
            <w:tcBorders/>
            <w:shd w:val="clear" w:color="auto" w:fill="auto"/>
          </w:tcPr>
          <w:p>
            <w:pPr>
              <w:pStyle w:val="style0"/>
              <w:spacing w:after="0" w:lineRule="auto" w:line="240"/>
              <w:ind w:right="-142"/>
              <w:jc w:val="both"/>
              <w:contextualSpacing/>
              <w:rPr>
                <w:rFonts w:ascii="Tw Cen MT Condensed Extra Bold" w:cs="Times New Roman" w:eastAsia="Calibri" w:hAnsi="Tw Cen MT Condensed Extra Bold"/>
                <w:b/>
                <w:sz w:val="16"/>
                <w:szCs w:val="20"/>
              </w:rPr>
            </w:pPr>
            <w:r>
              <w:rPr>
                <w:rFonts w:ascii="Tw Cen MT Condensed Extra Bold" w:cs="Times New Roman" w:eastAsia="Calibri" w:hAnsi="Tw Cen MT Condensed Extra Bold"/>
                <w:b/>
                <w:sz w:val="16"/>
                <w:szCs w:val="20"/>
              </w:rPr>
              <w:t>Talang</w:t>
            </w:r>
            <w:r>
              <w:rPr>
                <w:rFonts w:ascii="Tw Cen MT Condensed Extra Bold" w:cs="Times New Roman" w:eastAsia="Calibri" w:hAnsi="Tw Cen MT Condensed Extra Bold"/>
                <w:b/>
                <w:sz w:val="16"/>
                <w:szCs w:val="20"/>
              </w:rPr>
              <w:t xml:space="preserve"> </w:t>
            </w:r>
            <w:r>
              <w:rPr>
                <w:rFonts w:ascii="Tw Cen MT Condensed Extra Bold" w:cs="Times New Roman" w:eastAsia="Calibri" w:hAnsi="Tw Cen MT Condensed Extra Bold"/>
                <w:b/>
                <w:sz w:val="16"/>
                <w:szCs w:val="20"/>
              </w:rPr>
              <w:t>Jerinjing</w:t>
            </w:r>
            <w:r>
              <w:rPr>
                <w:rFonts w:ascii="Tw Cen MT Condensed Extra Bold" w:cs="Times New Roman" w:eastAsia="Calibri" w:hAnsi="Tw Cen MT Condensed Extra Bold"/>
                <w:b/>
                <w:sz w:val="16"/>
                <w:szCs w:val="20"/>
              </w:rPr>
              <w:t xml:space="preserve"> </w:t>
            </w:r>
          </w:p>
        </w:tc>
        <w:tc>
          <w:tcPr>
            <w:tcW w:w="555" w:type="dxa"/>
            <w:tcBorders/>
            <w:shd w:val="clear" w:color="auto" w:fill="auto"/>
          </w:tcPr>
          <w:p>
            <w:pPr>
              <w:pStyle w:val="style0"/>
              <w:spacing w:after="0" w:lineRule="auto" w:line="240"/>
              <w:ind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12</w:t>
            </w:r>
          </w:p>
        </w:tc>
        <w:tc>
          <w:tcPr>
            <w:tcW w:w="617" w:type="dxa"/>
            <w:tcBorders/>
            <w:shd w:val="clear" w:color="auto" w:fill="auto"/>
          </w:tcPr>
          <w:p>
            <w:pPr>
              <w:pStyle w:val="style0"/>
              <w:spacing w:after="0" w:lineRule="auto" w:line="240"/>
              <w:ind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38</w:t>
            </w:r>
          </w:p>
        </w:tc>
        <w:tc>
          <w:tcPr>
            <w:tcW w:w="1055" w:type="dxa"/>
            <w:tcBorders/>
            <w:shd w:val="clear" w:color="auto" w:fill="auto"/>
          </w:tcPr>
          <w:p>
            <w:pPr>
              <w:pStyle w:val="style0"/>
              <w:spacing w:after="0" w:lineRule="auto" w:line="240"/>
              <w:ind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3</w:t>
            </w:r>
          </w:p>
        </w:tc>
        <w:tc>
          <w:tcPr>
            <w:tcW w:w="307" w:type="dxa"/>
            <w:tcBorders/>
            <w:shd w:val="clear" w:color="auto" w:fill="auto"/>
          </w:tcPr>
          <w:p>
            <w:pPr>
              <w:pStyle w:val="style0"/>
              <w:spacing w:after="0" w:lineRule="auto" w:line="240"/>
              <w:ind w:right="-142"/>
              <w:jc w:val="center"/>
              <w:contextualSpacing/>
              <w:rPr>
                <w:rFonts w:ascii="Tw Cen MT Condensed Extra Bold" w:cs="Times New Roman" w:eastAsia="Calibri" w:hAnsi="Tw Cen MT Condensed Extra Bold"/>
                <w:sz w:val="16"/>
                <w:szCs w:val="20"/>
              </w:rPr>
            </w:pPr>
          </w:p>
        </w:tc>
      </w:tr>
      <w:tr>
        <w:tblPrEx/>
        <w:trPr>
          <w:jc w:val="center"/>
        </w:trPr>
        <w:tc>
          <w:tcPr>
            <w:tcW w:w="300" w:type="dxa"/>
            <w:tcBorders/>
            <w:shd w:val="clear" w:color="auto" w:fill="auto"/>
          </w:tcPr>
          <w:p>
            <w:pPr>
              <w:pStyle w:val="style0"/>
              <w:spacing w:after="0" w:lineRule="auto" w:line="240"/>
              <w:ind w:left="-142"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4</w:t>
            </w:r>
          </w:p>
        </w:tc>
        <w:tc>
          <w:tcPr>
            <w:tcW w:w="1274" w:type="dxa"/>
            <w:tcBorders/>
            <w:shd w:val="clear" w:color="auto" w:fill="auto"/>
          </w:tcPr>
          <w:p>
            <w:pPr>
              <w:pStyle w:val="style0"/>
              <w:spacing w:after="0" w:lineRule="auto" w:line="240"/>
              <w:ind w:right="-142"/>
              <w:jc w:val="both"/>
              <w:contextualSpacing/>
              <w:rPr>
                <w:rFonts w:ascii="Tw Cen MT Condensed Extra Bold" w:cs="Times New Roman" w:eastAsia="Calibri" w:hAnsi="Tw Cen MT Condensed Extra Bold"/>
                <w:b/>
                <w:sz w:val="16"/>
                <w:szCs w:val="20"/>
              </w:rPr>
            </w:pPr>
            <w:r>
              <w:rPr>
                <w:rFonts w:ascii="Tw Cen MT Condensed Extra Bold" w:cs="Times New Roman" w:eastAsia="Calibri" w:hAnsi="Tw Cen MT Condensed Extra Bold"/>
                <w:b/>
                <w:sz w:val="16"/>
                <w:szCs w:val="20"/>
              </w:rPr>
              <w:t>Redang</w:t>
            </w:r>
          </w:p>
        </w:tc>
        <w:tc>
          <w:tcPr>
            <w:tcW w:w="555" w:type="dxa"/>
            <w:tcBorders/>
            <w:shd w:val="clear" w:color="auto" w:fill="auto"/>
          </w:tcPr>
          <w:p>
            <w:pPr>
              <w:pStyle w:val="style0"/>
              <w:spacing w:after="0" w:lineRule="auto" w:line="240"/>
              <w:ind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15</w:t>
            </w:r>
          </w:p>
        </w:tc>
        <w:tc>
          <w:tcPr>
            <w:tcW w:w="617" w:type="dxa"/>
            <w:tcBorders/>
            <w:shd w:val="clear" w:color="auto" w:fill="auto"/>
          </w:tcPr>
          <w:p>
            <w:pPr>
              <w:pStyle w:val="style0"/>
              <w:spacing w:after="0" w:lineRule="auto" w:line="240"/>
              <w:ind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10</w:t>
            </w:r>
          </w:p>
        </w:tc>
        <w:tc>
          <w:tcPr>
            <w:tcW w:w="1055" w:type="dxa"/>
            <w:tcBorders/>
            <w:shd w:val="clear" w:color="auto" w:fill="auto"/>
          </w:tcPr>
          <w:p>
            <w:pPr>
              <w:pStyle w:val="style0"/>
              <w:spacing w:after="0" w:lineRule="auto" w:line="240"/>
              <w:ind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1</w:t>
            </w:r>
          </w:p>
        </w:tc>
        <w:tc>
          <w:tcPr>
            <w:tcW w:w="307" w:type="dxa"/>
            <w:tcBorders/>
            <w:shd w:val="clear" w:color="auto" w:fill="auto"/>
          </w:tcPr>
          <w:p>
            <w:pPr>
              <w:pStyle w:val="style0"/>
              <w:spacing w:after="0" w:lineRule="auto" w:line="240"/>
              <w:ind w:right="-142"/>
              <w:jc w:val="center"/>
              <w:contextualSpacing/>
              <w:rPr>
                <w:rFonts w:ascii="Tw Cen MT Condensed Extra Bold" w:cs="Times New Roman" w:eastAsia="Calibri" w:hAnsi="Tw Cen MT Condensed Extra Bold"/>
                <w:sz w:val="16"/>
                <w:szCs w:val="20"/>
              </w:rPr>
            </w:pPr>
          </w:p>
        </w:tc>
      </w:tr>
      <w:tr>
        <w:tblPrEx/>
        <w:trPr>
          <w:jc w:val="center"/>
        </w:trPr>
        <w:tc>
          <w:tcPr>
            <w:tcW w:w="300" w:type="dxa"/>
            <w:tcBorders/>
            <w:shd w:val="clear" w:color="auto" w:fill="auto"/>
          </w:tcPr>
          <w:p>
            <w:pPr>
              <w:pStyle w:val="style0"/>
              <w:spacing w:after="0" w:lineRule="auto" w:line="240"/>
              <w:ind w:left="-142"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5</w:t>
            </w:r>
          </w:p>
        </w:tc>
        <w:tc>
          <w:tcPr>
            <w:tcW w:w="1274" w:type="dxa"/>
            <w:tcBorders/>
            <w:shd w:val="clear" w:color="auto" w:fill="auto"/>
          </w:tcPr>
          <w:p>
            <w:pPr>
              <w:pStyle w:val="style0"/>
              <w:spacing w:after="0" w:lineRule="auto" w:line="240"/>
              <w:ind w:right="-142"/>
              <w:jc w:val="both"/>
              <w:contextualSpacing/>
              <w:rPr>
                <w:rFonts w:ascii="Tw Cen MT Condensed Extra Bold" w:cs="Times New Roman" w:eastAsia="Calibri" w:hAnsi="Tw Cen MT Condensed Extra Bold"/>
                <w:b/>
                <w:sz w:val="16"/>
                <w:szCs w:val="20"/>
              </w:rPr>
            </w:pPr>
            <w:r>
              <w:rPr>
                <w:rFonts w:ascii="Tw Cen MT Condensed Extra Bold" w:cs="Times New Roman" w:eastAsia="Calibri" w:hAnsi="Tw Cen MT Condensed Extra Bold"/>
                <w:b/>
                <w:sz w:val="16"/>
                <w:szCs w:val="20"/>
              </w:rPr>
              <w:t>Alang</w:t>
            </w:r>
            <w:r>
              <w:rPr>
                <w:rFonts w:ascii="Tw Cen MT Condensed Extra Bold" w:cs="Times New Roman" w:eastAsia="Calibri" w:hAnsi="Tw Cen MT Condensed Extra Bold"/>
                <w:b/>
                <w:sz w:val="16"/>
                <w:szCs w:val="20"/>
              </w:rPr>
              <w:t xml:space="preserve"> </w:t>
            </w:r>
            <w:r>
              <w:rPr>
                <w:rFonts w:ascii="Tw Cen MT Condensed Extra Bold" w:cs="Times New Roman" w:eastAsia="Calibri" w:hAnsi="Tw Cen MT Condensed Extra Bold"/>
                <w:b/>
                <w:sz w:val="16"/>
                <w:szCs w:val="20"/>
              </w:rPr>
              <w:t>Kepayang</w:t>
            </w:r>
          </w:p>
        </w:tc>
        <w:tc>
          <w:tcPr>
            <w:tcW w:w="555" w:type="dxa"/>
            <w:tcBorders/>
            <w:shd w:val="clear" w:color="auto" w:fill="auto"/>
          </w:tcPr>
          <w:p>
            <w:pPr>
              <w:pStyle w:val="style0"/>
              <w:spacing w:after="0" w:lineRule="auto" w:line="240"/>
              <w:ind w:left="-180"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16</w:t>
            </w:r>
          </w:p>
        </w:tc>
        <w:tc>
          <w:tcPr>
            <w:tcW w:w="617" w:type="dxa"/>
            <w:tcBorders/>
            <w:shd w:val="clear" w:color="auto" w:fill="auto"/>
          </w:tcPr>
          <w:p>
            <w:pPr>
              <w:pStyle w:val="style0"/>
              <w:spacing w:after="0" w:lineRule="auto" w:line="240"/>
              <w:ind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10</w:t>
            </w:r>
          </w:p>
        </w:tc>
        <w:tc>
          <w:tcPr>
            <w:tcW w:w="1055" w:type="dxa"/>
            <w:tcBorders/>
            <w:shd w:val="clear" w:color="auto" w:fill="auto"/>
          </w:tcPr>
          <w:p>
            <w:pPr>
              <w:pStyle w:val="style0"/>
              <w:spacing w:after="0" w:lineRule="auto" w:line="240"/>
              <w:ind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0</w:t>
            </w:r>
          </w:p>
        </w:tc>
        <w:tc>
          <w:tcPr>
            <w:tcW w:w="307" w:type="dxa"/>
            <w:tcBorders/>
            <w:shd w:val="clear" w:color="auto" w:fill="auto"/>
          </w:tcPr>
          <w:p>
            <w:pPr>
              <w:pStyle w:val="style0"/>
              <w:spacing w:after="0" w:lineRule="auto" w:line="240"/>
              <w:ind w:right="-142"/>
              <w:jc w:val="center"/>
              <w:contextualSpacing/>
              <w:rPr>
                <w:rFonts w:ascii="Tw Cen MT Condensed Extra Bold" w:cs="Times New Roman" w:eastAsia="Calibri" w:hAnsi="Tw Cen MT Condensed Extra Bold"/>
                <w:sz w:val="16"/>
                <w:szCs w:val="20"/>
              </w:rPr>
            </w:pPr>
          </w:p>
        </w:tc>
      </w:tr>
      <w:tr>
        <w:tblPrEx/>
        <w:trPr>
          <w:jc w:val="center"/>
        </w:trPr>
        <w:tc>
          <w:tcPr>
            <w:tcW w:w="300" w:type="dxa"/>
            <w:tcBorders/>
            <w:shd w:val="clear" w:color="auto" w:fill="auto"/>
          </w:tcPr>
          <w:p>
            <w:pPr>
              <w:pStyle w:val="style0"/>
              <w:spacing w:after="0" w:lineRule="auto" w:line="240"/>
              <w:ind w:left="-142"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6</w:t>
            </w:r>
          </w:p>
        </w:tc>
        <w:tc>
          <w:tcPr>
            <w:tcW w:w="1274" w:type="dxa"/>
            <w:tcBorders/>
            <w:shd w:val="clear" w:color="auto" w:fill="auto"/>
          </w:tcPr>
          <w:p>
            <w:pPr>
              <w:pStyle w:val="style0"/>
              <w:spacing w:after="0" w:lineRule="auto" w:line="240"/>
              <w:ind w:right="-142"/>
              <w:jc w:val="both"/>
              <w:contextualSpacing/>
              <w:rPr>
                <w:rFonts w:ascii="Tw Cen MT Condensed Extra Bold" w:cs="Times New Roman" w:eastAsia="Calibri" w:hAnsi="Tw Cen MT Condensed Extra Bold"/>
                <w:b/>
                <w:sz w:val="16"/>
                <w:szCs w:val="20"/>
              </w:rPr>
            </w:pPr>
            <w:r>
              <w:rPr>
                <w:rFonts w:ascii="Tw Cen MT Condensed Extra Bold" w:cs="Times New Roman" w:eastAsia="Calibri" w:hAnsi="Tw Cen MT Condensed Extra Bold"/>
                <w:b/>
                <w:sz w:val="16"/>
                <w:szCs w:val="20"/>
              </w:rPr>
              <w:t>Pekanheran</w:t>
            </w:r>
          </w:p>
        </w:tc>
        <w:tc>
          <w:tcPr>
            <w:tcW w:w="555" w:type="dxa"/>
            <w:tcBorders/>
            <w:shd w:val="clear" w:color="auto" w:fill="auto"/>
          </w:tcPr>
          <w:p>
            <w:pPr>
              <w:pStyle w:val="style0"/>
              <w:spacing w:after="0" w:lineRule="auto" w:line="240"/>
              <w:ind w:left="-180"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18</w:t>
            </w:r>
          </w:p>
        </w:tc>
        <w:tc>
          <w:tcPr>
            <w:tcW w:w="617" w:type="dxa"/>
            <w:tcBorders/>
            <w:shd w:val="clear" w:color="auto" w:fill="auto"/>
          </w:tcPr>
          <w:p>
            <w:pPr>
              <w:pStyle w:val="style0"/>
              <w:spacing w:after="0" w:lineRule="auto" w:line="240"/>
              <w:ind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35</w:t>
            </w:r>
          </w:p>
        </w:tc>
        <w:tc>
          <w:tcPr>
            <w:tcW w:w="1055" w:type="dxa"/>
            <w:tcBorders/>
            <w:shd w:val="clear" w:color="auto" w:fill="auto"/>
          </w:tcPr>
          <w:p>
            <w:pPr>
              <w:pStyle w:val="style0"/>
              <w:spacing w:after="0" w:lineRule="auto" w:line="240"/>
              <w:ind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2</w:t>
            </w:r>
          </w:p>
        </w:tc>
        <w:tc>
          <w:tcPr>
            <w:tcW w:w="307" w:type="dxa"/>
            <w:tcBorders/>
            <w:shd w:val="clear" w:color="auto" w:fill="auto"/>
          </w:tcPr>
          <w:p>
            <w:pPr>
              <w:pStyle w:val="style0"/>
              <w:spacing w:after="0" w:lineRule="auto" w:line="240"/>
              <w:ind w:right="-142"/>
              <w:jc w:val="center"/>
              <w:contextualSpacing/>
              <w:rPr>
                <w:rFonts w:ascii="Tw Cen MT Condensed Extra Bold" w:cs="Times New Roman" w:eastAsia="Calibri" w:hAnsi="Tw Cen MT Condensed Extra Bold"/>
                <w:sz w:val="16"/>
                <w:szCs w:val="20"/>
              </w:rPr>
            </w:pPr>
          </w:p>
        </w:tc>
      </w:tr>
      <w:tr>
        <w:tblPrEx/>
        <w:trPr>
          <w:jc w:val="center"/>
        </w:trPr>
        <w:tc>
          <w:tcPr>
            <w:tcW w:w="300" w:type="dxa"/>
            <w:tcBorders/>
            <w:shd w:val="clear" w:color="auto" w:fill="auto"/>
          </w:tcPr>
          <w:p>
            <w:pPr>
              <w:pStyle w:val="style0"/>
              <w:spacing w:after="0" w:lineRule="auto" w:line="240"/>
              <w:ind w:left="-142"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7</w:t>
            </w:r>
          </w:p>
        </w:tc>
        <w:tc>
          <w:tcPr>
            <w:tcW w:w="1274" w:type="dxa"/>
            <w:tcBorders/>
            <w:shd w:val="clear" w:color="auto" w:fill="auto"/>
          </w:tcPr>
          <w:p>
            <w:pPr>
              <w:pStyle w:val="style0"/>
              <w:spacing w:after="0" w:lineRule="auto" w:line="240"/>
              <w:ind w:right="-142"/>
              <w:jc w:val="both"/>
              <w:contextualSpacing/>
              <w:rPr>
                <w:rFonts w:ascii="Tw Cen MT Condensed Extra Bold" w:cs="Times New Roman" w:eastAsia="Calibri" w:hAnsi="Tw Cen MT Condensed Extra Bold"/>
                <w:b/>
                <w:sz w:val="16"/>
                <w:szCs w:val="20"/>
              </w:rPr>
            </w:pPr>
            <w:r>
              <w:rPr>
                <w:rFonts w:ascii="Tw Cen MT Condensed Extra Bold" w:cs="Times New Roman" w:eastAsia="Calibri" w:hAnsi="Tw Cen MT Condensed Extra Bold"/>
                <w:b/>
                <w:sz w:val="16"/>
                <w:szCs w:val="20"/>
              </w:rPr>
              <w:t>Barangan</w:t>
            </w:r>
            <w:r>
              <w:rPr>
                <w:rFonts w:ascii="Tw Cen MT Condensed Extra Bold" w:cs="Times New Roman" w:eastAsia="Calibri" w:hAnsi="Tw Cen MT Condensed Extra Bold"/>
                <w:b/>
                <w:sz w:val="16"/>
                <w:szCs w:val="20"/>
              </w:rPr>
              <w:t xml:space="preserve"> </w:t>
            </w:r>
          </w:p>
        </w:tc>
        <w:tc>
          <w:tcPr>
            <w:tcW w:w="555" w:type="dxa"/>
            <w:tcBorders/>
            <w:shd w:val="clear" w:color="auto" w:fill="auto"/>
          </w:tcPr>
          <w:p>
            <w:pPr>
              <w:pStyle w:val="style0"/>
              <w:spacing w:after="0" w:lineRule="auto" w:line="240"/>
              <w:ind w:left="-180"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14</w:t>
            </w:r>
          </w:p>
        </w:tc>
        <w:tc>
          <w:tcPr>
            <w:tcW w:w="617" w:type="dxa"/>
            <w:tcBorders/>
            <w:shd w:val="clear" w:color="auto" w:fill="auto"/>
          </w:tcPr>
          <w:p>
            <w:pPr>
              <w:pStyle w:val="style0"/>
              <w:spacing w:after="0" w:lineRule="auto" w:line="240"/>
              <w:ind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16</w:t>
            </w:r>
          </w:p>
        </w:tc>
        <w:tc>
          <w:tcPr>
            <w:tcW w:w="1055" w:type="dxa"/>
            <w:tcBorders/>
            <w:shd w:val="clear" w:color="auto" w:fill="auto"/>
          </w:tcPr>
          <w:p>
            <w:pPr>
              <w:pStyle w:val="style0"/>
              <w:spacing w:after="0" w:lineRule="auto" w:line="240"/>
              <w:ind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1</w:t>
            </w:r>
          </w:p>
        </w:tc>
        <w:tc>
          <w:tcPr>
            <w:tcW w:w="307" w:type="dxa"/>
            <w:tcBorders/>
            <w:shd w:val="clear" w:color="auto" w:fill="auto"/>
          </w:tcPr>
          <w:p>
            <w:pPr>
              <w:pStyle w:val="style0"/>
              <w:spacing w:after="0" w:lineRule="auto" w:line="240"/>
              <w:ind w:right="-142"/>
              <w:jc w:val="center"/>
              <w:contextualSpacing/>
              <w:rPr>
                <w:rFonts w:ascii="Tw Cen MT Condensed Extra Bold" w:cs="Times New Roman" w:eastAsia="Calibri" w:hAnsi="Tw Cen MT Condensed Extra Bold"/>
                <w:sz w:val="16"/>
                <w:szCs w:val="20"/>
              </w:rPr>
            </w:pPr>
          </w:p>
        </w:tc>
      </w:tr>
      <w:tr>
        <w:tblPrEx/>
        <w:trPr>
          <w:jc w:val="center"/>
        </w:trPr>
        <w:tc>
          <w:tcPr>
            <w:tcW w:w="300" w:type="dxa"/>
            <w:tcBorders/>
            <w:shd w:val="clear" w:color="auto" w:fill="auto"/>
          </w:tcPr>
          <w:p>
            <w:pPr>
              <w:pStyle w:val="style0"/>
              <w:spacing w:after="0" w:lineRule="auto" w:line="240"/>
              <w:ind w:left="-142"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8</w:t>
            </w:r>
          </w:p>
        </w:tc>
        <w:tc>
          <w:tcPr>
            <w:tcW w:w="1274" w:type="dxa"/>
            <w:tcBorders/>
            <w:shd w:val="clear" w:color="auto" w:fill="auto"/>
          </w:tcPr>
          <w:p>
            <w:pPr>
              <w:pStyle w:val="style0"/>
              <w:spacing w:after="0" w:lineRule="auto" w:line="240"/>
              <w:ind w:right="-142"/>
              <w:jc w:val="both"/>
              <w:contextualSpacing/>
              <w:rPr>
                <w:rFonts w:ascii="Tw Cen MT Condensed Extra Bold" w:cs="Times New Roman" w:eastAsia="Calibri" w:hAnsi="Tw Cen MT Condensed Extra Bold"/>
                <w:b/>
                <w:sz w:val="16"/>
                <w:szCs w:val="20"/>
              </w:rPr>
            </w:pPr>
            <w:r>
              <w:rPr>
                <w:rFonts w:ascii="Tw Cen MT Condensed Extra Bold" w:cs="Times New Roman" w:eastAsia="Calibri" w:hAnsi="Tw Cen MT Condensed Extra Bold"/>
                <w:b/>
                <w:sz w:val="16"/>
                <w:szCs w:val="20"/>
              </w:rPr>
              <w:t xml:space="preserve">Sungai </w:t>
            </w:r>
            <w:r>
              <w:rPr>
                <w:rFonts w:ascii="Tw Cen MT Condensed Extra Bold" w:cs="Times New Roman" w:eastAsia="Calibri" w:hAnsi="Tw Cen MT Condensed Extra Bold"/>
                <w:b/>
                <w:sz w:val="16"/>
                <w:szCs w:val="20"/>
              </w:rPr>
              <w:t>Baung</w:t>
            </w:r>
          </w:p>
        </w:tc>
        <w:tc>
          <w:tcPr>
            <w:tcW w:w="555" w:type="dxa"/>
            <w:tcBorders/>
            <w:shd w:val="clear" w:color="auto" w:fill="auto"/>
          </w:tcPr>
          <w:p>
            <w:pPr>
              <w:pStyle w:val="style0"/>
              <w:spacing w:after="0" w:lineRule="auto" w:line="240"/>
              <w:ind w:left="-180"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32</w:t>
            </w:r>
          </w:p>
        </w:tc>
        <w:tc>
          <w:tcPr>
            <w:tcW w:w="617" w:type="dxa"/>
            <w:tcBorders/>
            <w:shd w:val="clear" w:color="auto" w:fill="auto"/>
          </w:tcPr>
          <w:p>
            <w:pPr>
              <w:pStyle w:val="style0"/>
              <w:spacing w:after="0" w:lineRule="auto" w:line="240"/>
              <w:ind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28</w:t>
            </w:r>
          </w:p>
        </w:tc>
        <w:tc>
          <w:tcPr>
            <w:tcW w:w="1055" w:type="dxa"/>
            <w:tcBorders/>
            <w:shd w:val="clear" w:color="auto" w:fill="auto"/>
          </w:tcPr>
          <w:p>
            <w:pPr>
              <w:pStyle w:val="style0"/>
              <w:spacing w:after="0" w:lineRule="auto" w:line="240"/>
              <w:ind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2</w:t>
            </w:r>
          </w:p>
        </w:tc>
        <w:tc>
          <w:tcPr>
            <w:tcW w:w="307" w:type="dxa"/>
            <w:tcBorders/>
            <w:shd w:val="clear" w:color="auto" w:fill="auto"/>
          </w:tcPr>
          <w:p>
            <w:pPr>
              <w:pStyle w:val="style0"/>
              <w:spacing w:after="0" w:lineRule="auto" w:line="240"/>
              <w:ind w:right="-142"/>
              <w:jc w:val="center"/>
              <w:contextualSpacing/>
              <w:rPr>
                <w:rFonts w:ascii="Tw Cen MT Condensed Extra Bold" w:cs="Times New Roman" w:eastAsia="Calibri" w:hAnsi="Tw Cen MT Condensed Extra Bold"/>
                <w:sz w:val="16"/>
                <w:szCs w:val="20"/>
              </w:rPr>
            </w:pPr>
          </w:p>
        </w:tc>
      </w:tr>
      <w:tr>
        <w:tblPrEx/>
        <w:trPr>
          <w:jc w:val="center"/>
        </w:trPr>
        <w:tc>
          <w:tcPr>
            <w:tcW w:w="300" w:type="dxa"/>
            <w:tcBorders/>
            <w:shd w:val="clear" w:color="auto" w:fill="auto"/>
          </w:tcPr>
          <w:p>
            <w:pPr>
              <w:pStyle w:val="style0"/>
              <w:spacing w:after="0" w:lineRule="auto" w:line="240"/>
              <w:ind w:left="-142"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9</w:t>
            </w:r>
          </w:p>
        </w:tc>
        <w:tc>
          <w:tcPr>
            <w:tcW w:w="1274" w:type="dxa"/>
            <w:tcBorders/>
            <w:shd w:val="clear" w:color="auto" w:fill="auto"/>
          </w:tcPr>
          <w:p>
            <w:pPr>
              <w:pStyle w:val="style0"/>
              <w:spacing w:after="0" w:lineRule="auto" w:line="240"/>
              <w:ind w:right="-142"/>
              <w:jc w:val="both"/>
              <w:contextualSpacing/>
              <w:rPr>
                <w:rFonts w:ascii="Tw Cen MT Condensed Extra Bold" w:cs="Times New Roman" w:eastAsia="Calibri" w:hAnsi="Tw Cen MT Condensed Extra Bold"/>
                <w:b/>
                <w:sz w:val="16"/>
                <w:szCs w:val="20"/>
              </w:rPr>
            </w:pPr>
            <w:r>
              <w:rPr>
                <w:rFonts w:ascii="Tw Cen MT Condensed Extra Bold" w:cs="Times New Roman" w:eastAsia="Calibri" w:hAnsi="Tw Cen MT Condensed Extra Bold"/>
                <w:b/>
                <w:sz w:val="16"/>
                <w:szCs w:val="20"/>
              </w:rPr>
              <w:t xml:space="preserve">Tanah </w:t>
            </w:r>
            <w:r>
              <w:rPr>
                <w:rFonts w:ascii="Tw Cen MT Condensed Extra Bold" w:cs="Times New Roman" w:eastAsia="Calibri" w:hAnsi="Tw Cen MT Condensed Extra Bold"/>
                <w:b/>
                <w:sz w:val="16"/>
                <w:szCs w:val="20"/>
              </w:rPr>
              <w:t>Datar</w:t>
            </w:r>
          </w:p>
        </w:tc>
        <w:tc>
          <w:tcPr>
            <w:tcW w:w="555" w:type="dxa"/>
            <w:tcBorders/>
            <w:shd w:val="clear" w:color="auto" w:fill="auto"/>
          </w:tcPr>
          <w:p>
            <w:pPr>
              <w:pStyle w:val="style0"/>
              <w:spacing w:after="0" w:lineRule="auto" w:line="240"/>
              <w:ind w:left="-180"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5</w:t>
            </w:r>
          </w:p>
        </w:tc>
        <w:tc>
          <w:tcPr>
            <w:tcW w:w="617" w:type="dxa"/>
            <w:tcBorders/>
            <w:shd w:val="clear" w:color="auto" w:fill="auto"/>
          </w:tcPr>
          <w:p>
            <w:pPr>
              <w:pStyle w:val="style0"/>
              <w:spacing w:after="0" w:lineRule="auto" w:line="240"/>
              <w:ind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15</w:t>
            </w:r>
          </w:p>
        </w:tc>
        <w:tc>
          <w:tcPr>
            <w:tcW w:w="1055" w:type="dxa"/>
            <w:tcBorders/>
            <w:shd w:val="clear" w:color="auto" w:fill="auto"/>
          </w:tcPr>
          <w:p>
            <w:pPr>
              <w:pStyle w:val="style0"/>
              <w:spacing w:after="0" w:lineRule="auto" w:line="240"/>
              <w:ind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3</w:t>
            </w:r>
          </w:p>
        </w:tc>
        <w:tc>
          <w:tcPr>
            <w:tcW w:w="307" w:type="dxa"/>
            <w:tcBorders/>
            <w:shd w:val="clear" w:color="auto" w:fill="auto"/>
          </w:tcPr>
          <w:p>
            <w:pPr>
              <w:pStyle w:val="style0"/>
              <w:spacing w:after="0" w:lineRule="auto" w:line="240"/>
              <w:ind w:right="-142"/>
              <w:jc w:val="center"/>
              <w:contextualSpacing/>
              <w:rPr>
                <w:rFonts w:ascii="Tw Cen MT Condensed Extra Bold" w:cs="Times New Roman" w:eastAsia="Calibri" w:hAnsi="Tw Cen MT Condensed Extra Bold"/>
                <w:sz w:val="16"/>
                <w:szCs w:val="20"/>
              </w:rPr>
            </w:pPr>
          </w:p>
        </w:tc>
      </w:tr>
      <w:tr>
        <w:tblPrEx/>
        <w:trPr>
          <w:jc w:val="center"/>
        </w:trPr>
        <w:tc>
          <w:tcPr>
            <w:tcW w:w="300" w:type="dxa"/>
            <w:tcBorders/>
            <w:shd w:val="clear" w:color="auto" w:fill="auto"/>
          </w:tcPr>
          <w:p>
            <w:pPr>
              <w:pStyle w:val="style0"/>
              <w:spacing w:after="0" w:lineRule="auto" w:line="240"/>
              <w:ind w:left="-142"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10</w:t>
            </w:r>
          </w:p>
        </w:tc>
        <w:tc>
          <w:tcPr>
            <w:tcW w:w="1274" w:type="dxa"/>
            <w:tcBorders/>
            <w:shd w:val="clear" w:color="auto" w:fill="auto"/>
          </w:tcPr>
          <w:p>
            <w:pPr>
              <w:pStyle w:val="style0"/>
              <w:spacing w:after="0" w:lineRule="auto" w:line="240"/>
              <w:ind w:right="-142"/>
              <w:jc w:val="both"/>
              <w:contextualSpacing/>
              <w:rPr>
                <w:rFonts w:ascii="Tw Cen MT Condensed Extra Bold" w:cs="Times New Roman" w:eastAsia="Calibri" w:hAnsi="Tw Cen MT Condensed Extra Bold"/>
                <w:b/>
                <w:sz w:val="16"/>
                <w:szCs w:val="20"/>
              </w:rPr>
            </w:pPr>
            <w:r>
              <w:rPr>
                <w:rFonts w:ascii="Tw Cen MT Condensed Extra Bold" w:cs="Times New Roman" w:eastAsia="Calibri" w:hAnsi="Tw Cen MT Condensed Extra Bold"/>
                <w:b/>
                <w:sz w:val="16"/>
                <w:szCs w:val="20"/>
              </w:rPr>
              <w:t xml:space="preserve">Air </w:t>
            </w:r>
            <w:r>
              <w:rPr>
                <w:rFonts w:ascii="Tw Cen MT Condensed Extra Bold" w:cs="Times New Roman" w:eastAsia="Calibri" w:hAnsi="Tw Cen MT Condensed Extra Bold"/>
                <w:b/>
                <w:sz w:val="16"/>
                <w:szCs w:val="20"/>
              </w:rPr>
              <w:t>Jernih</w:t>
            </w:r>
          </w:p>
        </w:tc>
        <w:tc>
          <w:tcPr>
            <w:tcW w:w="555" w:type="dxa"/>
            <w:tcBorders/>
            <w:shd w:val="clear" w:color="auto" w:fill="auto"/>
          </w:tcPr>
          <w:p>
            <w:pPr>
              <w:pStyle w:val="style0"/>
              <w:spacing w:after="0" w:lineRule="auto" w:line="240"/>
              <w:ind w:left="-38"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10</w:t>
            </w:r>
          </w:p>
        </w:tc>
        <w:tc>
          <w:tcPr>
            <w:tcW w:w="617" w:type="dxa"/>
            <w:tcBorders/>
            <w:shd w:val="clear" w:color="auto" w:fill="auto"/>
          </w:tcPr>
          <w:p>
            <w:pPr>
              <w:pStyle w:val="style0"/>
              <w:spacing w:after="0" w:lineRule="auto" w:line="240"/>
              <w:ind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15</w:t>
            </w:r>
          </w:p>
        </w:tc>
        <w:tc>
          <w:tcPr>
            <w:tcW w:w="1055" w:type="dxa"/>
            <w:tcBorders/>
            <w:shd w:val="clear" w:color="auto" w:fill="auto"/>
          </w:tcPr>
          <w:p>
            <w:pPr>
              <w:pStyle w:val="style0"/>
              <w:spacing w:after="0" w:lineRule="auto" w:line="240"/>
              <w:ind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1</w:t>
            </w:r>
          </w:p>
        </w:tc>
        <w:tc>
          <w:tcPr>
            <w:tcW w:w="307" w:type="dxa"/>
            <w:tcBorders/>
            <w:shd w:val="clear" w:color="auto" w:fill="auto"/>
          </w:tcPr>
          <w:p>
            <w:pPr>
              <w:pStyle w:val="style0"/>
              <w:spacing w:after="0" w:lineRule="auto" w:line="240"/>
              <w:ind w:right="-142"/>
              <w:jc w:val="center"/>
              <w:contextualSpacing/>
              <w:rPr>
                <w:rFonts w:ascii="Tw Cen MT Condensed Extra Bold" w:cs="Times New Roman" w:eastAsia="Calibri" w:hAnsi="Tw Cen MT Condensed Extra Bold"/>
                <w:sz w:val="16"/>
                <w:szCs w:val="20"/>
              </w:rPr>
            </w:pPr>
          </w:p>
        </w:tc>
      </w:tr>
      <w:tr>
        <w:tblPrEx/>
        <w:trPr>
          <w:jc w:val="center"/>
        </w:trPr>
        <w:tc>
          <w:tcPr>
            <w:tcW w:w="300" w:type="dxa"/>
            <w:tcBorders/>
            <w:shd w:val="clear" w:color="auto" w:fill="auto"/>
          </w:tcPr>
          <w:p>
            <w:pPr>
              <w:pStyle w:val="style0"/>
              <w:spacing w:after="0" w:lineRule="auto" w:line="240"/>
              <w:ind w:left="-142"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11</w:t>
            </w:r>
          </w:p>
        </w:tc>
        <w:tc>
          <w:tcPr>
            <w:tcW w:w="1274" w:type="dxa"/>
            <w:tcBorders/>
            <w:shd w:val="clear" w:color="auto" w:fill="auto"/>
          </w:tcPr>
          <w:p>
            <w:pPr>
              <w:pStyle w:val="style0"/>
              <w:spacing w:after="0" w:lineRule="auto" w:line="240"/>
              <w:ind w:right="-142"/>
              <w:jc w:val="both"/>
              <w:contextualSpacing/>
              <w:rPr>
                <w:rFonts w:ascii="Tw Cen MT Condensed Extra Bold" w:cs="Times New Roman" w:eastAsia="Calibri" w:hAnsi="Tw Cen MT Condensed Extra Bold"/>
                <w:b/>
                <w:sz w:val="16"/>
                <w:szCs w:val="20"/>
              </w:rPr>
            </w:pPr>
            <w:r>
              <w:rPr>
                <w:rFonts w:ascii="Tw Cen MT Condensed Extra Bold" w:cs="Times New Roman" w:eastAsia="Calibri" w:hAnsi="Tw Cen MT Condensed Extra Bold"/>
                <w:b/>
                <w:sz w:val="16"/>
                <w:szCs w:val="20"/>
              </w:rPr>
              <w:t>Sei</w:t>
            </w:r>
            <w:r>
              <w:rPr>
                <w:rFonts w:ascii="Tw Cen MT Condensed Extra Bold" w:cs="Times New Roman" w:eastAsia="Calibri" w:hAnsi="Tw Cen MT Condensed Extra Bold"/>
                <w:b/>
                <w:sz w:val="16"/>
                <w:szCs w:val="20"/>
              </w:rPr>
              <w:t xml:space="preserve">. </w:t>
            </w:r>
            <w:r>
              <w:rPr>
                <w:rFonts w:ascii="Tw Cen MT Condensed Extra Bold" w:cs="Times New Roman" w:eastAsia="Calibri" w:hAnsi="Tw Cen MT Condensed Extra Bold"/>
                <w:b/>
                <w:sz w:val="16"/>
                <w:szCs w:val="20"/>
              </w:rPr>
              <w:t>Dawu</w:t>
            </w:r>
          </w:p>
        </w:tc>
        <w:tc>
          <w:tcPr>
            <w:tcW w:w="555" w:type="dxa"/>
            <w:tcBorders/>
            <w:shd w:val="clear" w:color="auto" w:fill="auto"/>
          </w:tcPr>
          <w:p>
            <w:pPr>
              <w:pStyle w:val="style0"/>
              <w:spacing w:after="0" w:lineRule="auto" w:line="240"/>
              <w:ind w:left="-180"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13</w:t>
            </w:r>
          </w:p>
        </w:tc>
        <w:tc>
          <w:tcPr>
            <w:tcW w:w="617" w:type="dxa"/>
            <w:tcBorders/>
            <w:shd w:val="clear" w:color="auto" w:fill="auto"/>
          </w:tcPr>
          <w:p>
            <w:pPr>
              <w:pStyle w:val="style0"/>
              <w:spacing w:after="0" w:lineRule="auto" w:line="240"/>
              <w:ind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21</w:t>
            </w:r>
          </w:p>
        </w:tc>
        <w:tc>
          <w:tcPr>
            <w:tcW w:w="1055" w:type="dxa"/>
            <w:tcBorders/>
            <w:shd w:val="clear" w:color="auto" w:fill="auto"/>
          </w:tcPr>
          <w:p>
            <w:pPr>
              <w:pStyle w:val="style0"/>
              <w:spacing w:after="0" w:lineRule="auto" w:line="240"/>
              <w:ind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2</w:t>
            </w:r>
          </w:p>
        </w:tc>
        <w:tc>
          <w:tcPr>
            <w:tcW w:w="307" w:type="dxa"/>
            <w:tcBorders/>
            <w:shd w:val="clear" w:color="auto" w:fill="auto"/>
          </w:tcPr>
          <w:p>
            <w:pPr>
              <w:pStyle w:val="style0"/>
              <w:spacing w:after="0" w:lineRule="auto" w:line="240"/>
              <w:ind w:right="-142"/>
              <w:jc w:val="center"/>
              <w:contextualSpacing/>
              <w:rPr>
                <w:rFonts w:ascii="Tw Cen MT Condensed Extra Bold" w:cs="Times New Roman" w:eastAsia="Calibri" w:hAnsi="Tw Cen MT Condensed Extra Bold"/>
                <w:sz w:val="16"/>
                <w:szCs w:val="20"/>
              </w:rPr>
            </w:pPr>
          </w:p>
        </w:tc>
      </w:tr>
      <w:tr>
        <w:tblPrEx/>
        <w:trPr>
          <w:jc w:val="center"/>
        </w:trPr>
        <w:tc>
          <w:tcPr>
            <w:tcW w:w="300" w:type="dxa"/>
            <w:tcBorders/>
            <w:shd w:val="clear" w:color="auto" w:fill="auto"/>
          </w:tcPr>
          <w:p>
            <w:pPr>
              <w:pStyle w:val="style0"/>
              <w:spacing w:after="0" w:lineRule="auto" w:line="240"/>
              <w:ind w:left="-142"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12</w:t>
            </w:r>
          </w:p>
        </w:tc>
        <w:tc>
          <w:tcPr>
            <w:tcW w:w="1274" w:type="dxa"/>
            <w:tcBorders/>
            <w:shd w:val="clear" w:color="auto" w:fill="auto"/>
          </w:tcPr>
          <w:p>
            <w:pPr>
              <w:pStyle w:val="style0"/>
              <w:spacing w:after="0" w:lineRule="auto" w:line="240"/>
              <w:ind w:right="-142"/>
              <w:jc w:val="both"/>
              <w:contextualSpacing/>
              <w:rPr>
                <w:rFonts w:ascii="Tw Cen MT Condensed Extra Bold" w:cs="Times New Roman" w:eastAsia="Calibri" w:hAnsi="Tw Cen MT Condensed Extra Bold"/>
                <w:b/>
                <w:sz w:val="16"/>
                <w:szCs w:val="20"/>
              </w:rPr>
            </w:pPr>
            <w:r>
              <w:rPr>
                <w:rFonts w:ascii="Tw Cen MT Condensed Extra Bold" w:cs="Times New Roman" w:eastAsia="Calibri" w:hAnsi="Tw Cen MT Condensed Extra Bold"/>
                <w:b/>
                <w:sz w:val="16"/>
                <w:szCs w:val="20"/>
              </w:rPr>
              <w:t>Sialang</w:t>
            </w:r>
            <w:r>
              <w:rPr>
                <w:rFonts w:ascii="Tw Cen MT Condensed Extra Bold" w:cs="Times New Roman" w:eastAsia="Calibri" w:hAnsi="Tw Cen MT Condensed Extra Bold"/>
                <w:b/>
                <w:sz w:val="16"/>
                <w:szCs w:val="20"/>
              </w:rPr>
              <w:t xml:space="preserve"> </w:t>
            </w:r>
            <w:r>
              <w:rPr>
                <w:rFonts w:ascii="Tw Cen MT Condensed Extra Bold" w:cs="Times New Roman" w:eastAsia="Calibri" w:hAnsi="Tw Cen MT Condensed Extra Bold"/>
                <w:b/>
                <w:sz w:val="16"/>
                <w:szCs w:val="20"/>
              </w:rPr>
              <w:t>Dua</w:t>
            </w:r>
            <w:r>
              <w:rPr>
                <w:rFonts w:ascii="Tw Cen MT Condensed Extra Bold" w:cs="Times New Roman" w:eastAsia="Calibri" w:hAnsi="Tw Cen MT Condensed Extra Bold"/>
                <w:b/>
                <w:sz w:val="16"/>
                <w:szCs w:val="20"/>
              </w:rPr>
              <w:t xml:space="preserve"> </w:t>
            </w:r>
            <w:r>
              <w:rPr>
                <w:rFonts w:ascii="Tw Cen MT Condensed Extra Bold" w:cs="Times New Roman" w:eastAsia="Calibri" w:hAnsi="Tw Cen MT Condensed Extra Bold"/>
                <w:b/>
                <w:sz w:val="16"/>
                <w:szCs w:val="20"/>
              </w:rPr>
              <w:t>Dahan</w:t>
            </w:r>
          </w:p>
        </w:tc>
        <w:tc>
          <w:tcPr>
            <w:tcW w:w="555" w:type="dxa"/>
            <w:tcBorders/>
            <w:shd w:val="clear" w:color="auto" w:fill="auto"/>
          </w:tcPr>
          <w:p>
            <w:pPr>
              <w:pStyle w:val="style0"/>
              <w:spacing w:after="0" w:lineRule="auto" w:line="240"/>
              <w:ind w:left="-180"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25</w:t>
            </w:r>
          </w:p>
        </w:tc>
        <w:tc>
          <w:tcPr>
            <w:tcW w:w="617" w:type="dxa"/>
            <w:tcBorders/>
            <w:shd w:val="clear" w:color="auto" w:fill="auto"/>
          </w:tcPr>
          <w:p>
            <w:pPr>
              <w:pStyle w:val="style0"/>
              <w:spacing w:after="0" w:lineRule="auto" w:line="240"/>
              <w:ind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16</w:t>
            </w:r>
          </w:p>
        </w:tc>
        <w:tc>
          <w:tcPr>
            <w:tcW w:w="1055" w:type="dxa"/>
            <w:tcBorders/>
            <w:shd w:val="clear" w:color="auto" w:fill="auto"/>
          </w:tcPr>
          <w:p>
            <w:pPr>
              <w:pStyle w:val="style0"/>
              <w:spacing w:after="0" w:lineRule="auto" w:line="240"/>
              <w:ind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1</w:t>
            </w:r>
          </w:p>
        </w:tc>
        <w:tc>
          <w:tcPr>
            <w:tcW w:w="307" w:type="dxa"/>
            <w:tcBorders/>
            <w:shd w:val="clear" w:color="auto" w:fill="auto"/>
          </w:tcPr>
          <w:p>
            <w:pPr>
              <w:pStyle w:val="style0"/>
              <w:spacing w:after="0" w:lineRule="auto" w:line="240"/>
              <w:ind w:right="-142"/>
              <w:jc w:val="center"/>
              <w:contextualSpacing/>
              <w:rPr>
                <w:rFonts w:ascii="Tw Cen MT Condensed Extra Bold" w:cs="Times New Roman" w:eastAsia="Calibri" w:hAnsi="Tw Cen MT Condensed Extra Bold"/>
                <w:sz w:val="16"/>
                <w:szCs w:val="20"/>
              </w:rPr>
            </w:pPr>
          </w:p>
        </w:tc>
      </w:tr>
      <w:tr>
        <w:tblPrEx/>
        <w:trPr>
          <w:jc w:val="center"/>
        </w:trPr>
        <w:tc>
          <w:tcPr>
            <w:tcW w:w="300" w:type="dxa"/>
            <w:tcBorders/>
            <w:shd w:val="clear" w:color="auto" w:fill="auto"/>
          </w:tcPr>
          <w:p>
            <w:pPr>
              <w:pStyle w:val="style0"/>
              <w:spacing w:after="0" w:lineRule="auto" w:line="240"/>
              <w:ind w:left="-142"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13</w:t>
            </w:r>
          </w:p>
        </w:tc>
        <w:tc>
          <w:tcPr>
            <w:tcW w:w="1274" w:type="dxa"/>
            <w:tcBorders/>
            <w:shd w:val="clear" w:color="auto" w:fill="auto"/>
          </w:tcPr>
          <w:p>
            <w:pPr>
              <w:pStyle w:val="style0"/>
              <w:spacing w:after="0" w:lineRule="auto" w:line="240"/>
              <w:ind w:right="-142"/>
              <w:jc w:val="both"/>
              <w:contextualSpacing/>
              <w:rPr>
                <w:rFonts w:ascii="Tw Cen MT Condensed Extra Bold" w:cs="Times New Roman" w:eastAsia="Calibri" w:hAnsi="Tw Cen MT Condensed Extra Bold"/>
                <w:b/>
                <w:sz w:val="16"/>
                <w:szCs w:val="20"/>
              </w:rPr>
            </w:pPr>
            <w:r>
              <w:rPr>
                <w:rFonts w:ascii="Tw Cen MT Condensed Extra Bold" w:cs="Times New Roman" w:eastAsia="Calibri" w:hAnsi="Tw Cen MT Condensed Extra Bold"/>
                <w:b/>
                <w:sz w:val="16"/>
                <w:szCs w:val="20"/>
              </w:rPr>
              <w:t>Kota Lama</w:t>
            </w:r>
          </w:p>
        </w:tc>
        <w:tc>
          <w:tcPr>
            <w:tcW w:w="555" w:type="dxa"/>
            <w:tcBorders/>
            <w:shd w:val="clear" w:color="auto" w:fill="auto"/>
          </w:tcPr>
          <w:p>
            <w:pPr>
              <w:pStyle w:val="style0"/>
              <w:spacing w:after="0" w:lineRule="auto" w:line="240"/>
              <w:ind w:left="-180"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10</w:t>
            </w:r>
          </w:p>
        </w:tc>
        <w:tc>
          <w:tcPr>
            <w:tcW w:w="617" w:type="dxa"/>
            <w:tcBorders/>
            <w:shd w:val="clear" w:color="auto" w:fill="auto"/>
          </w:tcPr>
          <w:p>
            <w:pPr>
              <w:pStyle w:val="style0"/>
              <w:spacing w:after="0" w:lineRule="auto" w:line="240"/>
              <w:ind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15</w:t>
            </w:r>
          </w:p>
        </w:tc>
        <w:tc>
          <w:tcPr>
            <w:tcW w:w="1055" w:type="dxa"/>
            <w:tcBorders/>
            <w:shd w:val="clear" w:color="auto" w:fill="auto"/>
          </w:tcPr>
          <w:p>
            <w:pPr>
              <w:pStyle w:val="style0"/>
              <w:spacing w:after="0" w:lineRule="auto" w:line="240"/>
              <w:ind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1</w:t>
            </w:r>
          </w:p>
        </w:tc>
        <w:tc>
          <w:tcPr>
            <w:tcW w:w="307" w:type="dxa"/>
            <w:tcBorders/>
            <w:shd w:val="clear" w:color="auto" w:fill="auto"/>
          </w:tcPr>
          <w:p>
            <w:pPr>
              <w:pStyle w:val="style0"/>
              <w:spacing w:after="0" w:lineRule="auto" w:line="240"/>
              <w:ind w:right="-142"/>
              <w:jc w:val="center"/>
              <w:contextualSpacing/>
              <w:rPr>
                <w:rFonts w:ascii="Tw Cen MT Condensed Extra Bold" w:cs="Times New Roman" w:eastAsia="Calibri" w:hAnsi="Tw Cen MT Condensed Extra Bold"/>
                <w:sz w:val="16"/>
                <w:szCs w:val="20"/>
              </w:rPr>
            </w:pPr>
          </w:p>
        </w:tc>
      </w:tr>
      <w:tr>
        <w:tblPrEx/>
        <w:trPr>
          <w:jc w:val="center"/>
        </w:trPr>
        <w:tc>
          <w:tcPr>
            <w:tcW w:w="300" w:type="dxa"/>
            <w:tcBorders/>
            <w:shd w:val="clear" w:color="auto" w:fill="auto"/>
          </w:tcPr>
          <w:p>
            <w:pPr>
              <w:pStyle w:val="style0"/>
              <w:spacing w:after="0" w:lineRule="auto" w:line="240"/>
              <w:ind w:left="-142"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14</w:t>
            </w:r>
          </w:p>
        </w:tc>
        <w:tc>
          <w:tcPr>
            <w:tcW w:w="1274" w:type="dxa"/>
            <w:tcBorders/>
            <w:shd w:val="clear" w:color="auto" w:fill="auto"/>
          </w:tcPr>
          <w:p>
            <w:pPr>
              <w:pStyle w:val="style0"/>
              <w:spacing w:after="0" w:lineRule="auto" w:line="240"/>
              <w:ind w:right="-142"/>
              <w:jc w:val="both"/>
              <w:contextualSpacing/>
              <w:rPr>
                <w:rFonts w:ascii="Tw Cen MT Condensed Extra Bold" w:cs="Times New Roman" w:eastAsia="Calibri" w:hAnsi="Tw Cen MT Condensed Extra Bold"/>
                <w:b/>
                <w:sz w:val="16"/>
                <w:szCs w:val="20"/>
              </w:rPr>
            </w:pPr>
            <w:r>
              <w:rPr>
                <w:rFonts w:ascii="Tw Cen MT Condensed Extra Bold" w:cs="Times New Roman" w:eastAsia="Calibri" w:hAnsi="Tw Cen MT Condensed Extra Bold"/>
                <w:b/>
                <w:sz w:val="16"/>
                <w:szCs w:val="20"/>
              </w:rPr>
              <w:t>Rantau</w:t>
            </w:r>
            <w:r>
              <w:rPr>
                <w:rFonts w:ascii="Tw Cen MT Condensed Extra Bold" w:cs="Times New Roman" w:eastAsia="Calibri" w:hAnsi="Tw Cen MT Condensed Extra Bold"/>
                <w:b/>
                <w:sz w:val="16"/>
                <w:szCs w:val="20"/>
              </w:rPr>
              <w:t xml:space="preserve"> </w:t>
            </w:r>
            <w:r>
              <w:rPr>
                <w:rFonts w:ascii="Tw Cen MT Condensed Extra Bold" w:cs="Times New Roman" w:eastAsia="Calibri" w:hAnsi="Tw Cen MT Condensed Extra Bold"/>
                <w:b/>
                <w:sz w:val="16"/>
                <w:szCs w:val="20"/>
              </w:rPr>
              <w:t>Bakung</w:t>
            </w:r>
          </w:p>
        </w:tc>
        <w:tc>
          <w:tcPr>
            <w:tcW w:w="555" w:type="dxa"/>
            <w:tcBorders/>
            <w:shd w:val="clear" w:color="auto" w:fill="auto"/>
          </w:tcPr>
          <w:p>
            <w:pPr>
              <w:pStyle w:val="style0"/>
              <w:spacing w:after="0" w:lineRule="auto" w:line="240"/>
              <w:ind w:left="-180"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15</w:t>
            </w:r>
          </w:p>
        </w:tc>
        <w:tc>
          <w:tcPr>
            <w:tcW w:w="617" w:type="dxa"/>
            <w:tcBorders/>
            <w:shd w:val="clear" w:color="auto" w:fill="auto"/>
          </w:tcPr>
          <w:p>
            <w:pPr>
              <w:pStyle w:val="style0"/>
              <w:spacing w:after="0" w:lineRule="auto" w:line="240"/>
              <w:ind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10</w:t>
            </w:r>
          </w:p>
        </w:tc>
        <w:tc>
          <w:tcPr>
            <w:tcW w:w="1055" w:type="dxa"/>
            <w:tcBorders/>
            <w:shd w:val="clear" w:color="auto" w:fill="auto"/>
          </w:tcPr>
          <w:p>
            <w:pPr>
              <w:pStyle w:val="style0"/>
              <w:spacing w:after="0" w:lineRule="auto" w:line="240"/>
              <w:ind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3</w:t>
            </w:r>
          </w:p>
        </w:tc>
        <w:tc>
          <w:tcPr>
            <w:tcW w:w="307" w:type="dxa"/>
            <w:tcBorders/>
            <w:shd w:val="clear" w:color="auto" w:fill="auto"/>
          </w:tcPr>
          <w:p>
            <w:pPr>
              <w:pStyle w:val="style0"/>
              <w:spacing w:after="0" w:lineRule="auto" w:line="240"/>
              <w:ind w:right="-142"/>
              <w:jc w:val="center"/>
              <w:contextualSpacing/>
              <w:rPr>
                <w:rFonts w:ascii="Tw Cen MT Condensed Extra Bold" w:cs="Times New Roman" w:eastAsia="Calibri" w:hAnsi="Tw Cen MT Condensed Extra Bold"/>
                <w:sz w:val="16"/>
                <w:szCs w:val="20"/>
              </w:rPr>
            </w:pPr>
          </w:p>
        </w:tc>
      </w:tr>
      <w:tr>
        <w:tblPrEx/>
        <w:trPr>
          <w:jc w:val="center"/>
        </w:trPr>
        <w:tc>
          <w:tcPr>
            <w:tcW w:w="300" w:type="dxa"/>
            <w:tcBorders/>
            <w:shd w:val="clear" w:color="auto" w:fill="auto"/>
          </w:tcPr>
          <w:p>
            <w:pPr>
              <w:pStyle w:val="style0"/>
              <w:spacing w:after="0" w:lineRule="auto" w:line="240"/>
              <w:ind w:left="-142"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15</w:t>
            </w:r>
          </w:p>
        </w:tc>
        <w:tc>
          <w:tcPr>
            <w:tcW w:w="1274" w:type="dxa"/>
            <w:tcBorders/>
            <w:shd w:val="clear" w:color="auto" w:fill="auto"/>
          </w:tcPr>
          <w:p>
            <w:pPr>
              <w:pStyle w:val="style0"/>
              <w:spacing w:after="0" w:lineRule="auto" w:line="240"/>
              <w:ind w:right="-142"/>
              <w:jc w:val="both"/>
              <w:contextualSpacing/>
              <w:rPr>
                <w:rFonts w:ascii="Tw Cen MT Condensed Extra Bold" w:cs="Times New Roman" w:eastAsia="Calibri" w:hAnsi="Tw Cen MT Condensed Extra Bold"/>
                <w:b/>
                <w:sz w:val="16"/>
                <w:szCs w:val="20"/>
              </w:rPr>
            </w:pPr>
            <w:r>
              <w:rPr>
                <w:rFonts w:ascii="Tw Cen MT Condensed Extra Bold" w:cs="Times New Roman" w:eastAsia="Calibri" w:hAnsi="Tw Cen MT Condensed Extra Bold"/>
                <w:b/>
                <w:sz w:val="16"/>
                <w:szCs w:val="20"/>
              </w:rPr>
              <w:t xml:space="preserve">Bukit </w:t>
            </w:r>
            <w:r>
              <w:rPr>
                <w:rFonts w:ascii="Tw Cen MT Condensed Extra Bold" w:cs="Times New Roman" w:eastAsia="Calibri" w:hAnsi="Tw Cen MT Condensed Extra Bold"/>
                <w:b/>
                <w:sz w:val="16"/>
                <w:szCs w:val="20"/>
              </w:rPr>
              <w:t>Petaling</w:t>
            </w:r>
          </w:p>
        </w:tc>
        <w:tc>
          <w:tcPr>
            <w:tcW w:w="555" w:type="dxa"/>
            <w:tcBorders/>
            <w:shd w:val="clear" w:color="auto" w:fill="auto"/>
          </w:tcPr>
          <w:p>
            <w:pPr>
              <w:pStyle w:val="style0"/>
              <w:spacing w:after="0" w:lineRule="auto" w:line="240"/>
              <w:ind w:left="-180"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7</w:t>
            </w:r>
          </w:p>
        </w:tc>
        <w:tc>
          <w:tcPr>
            <w:tcW w:w="617" w:type="dxa"/>
            <w:tcBorders/>
            <w:shd w:val="clear" w:color="auto" w:fill="auto"/>
          </w:tcPr>
          <w:p>
            <w:pPr>
              <w:pStyle w:val="style0"/>
              <w:spacing w:after="0" w:lineRule="auto" w:line="240"/>
              <w:ind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24</w:t>
            </w:r>
          </w:p>
        </w:tc>
        <w:tc>
          <w:tcPr>
            <w:tcW w:w="1055" w:type="dxa"/>
            <w:tcBorders/>
            <w:shd w:val="clear" w:color="auto" w:fill="auto"/>
          </w:tcPr>
          <w:p>
            <w:pPr>
              <w:pStyle w:val="style0"/>
              <w:spacing w:after="0" w:lineRule="auto" w:line="240"/>
              <w:ind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2</w:t>
            </w:r>
          </w:p>
        </w:tc>
        <w:tc>
          <w:tcPr>
            <w:tcW w:w="307" w:type="dxa"/>
            <w:tcBorders/>
            <w:shd w:val="clear" w:color="auto" w:fill="auto"/>
          </w:tcPr>
          <w:p>
            <w:pPr>
              <w:pStyle w:val="style0"/>
              <w:spacing w:after="0" w:lineRule="auto" w:line="240"/>
              <w:ind w:right="-142"/>
              <w:jc w:val="center"/>
              <w:contextualSpacing/>
              <w:rPr>
                <w:rFonts w:ascii="Tw Cen MT Condensed Extra Bold" w:cs="Times New Roman" w:eastAsia="Calibri" w:hAnsi="Tw Cen MT Condensed Extra Bold"/>
                <w:sz w:val="16"/>
                <w:szCs w:val="20"/>
              </w:rPr>
            </w:pPr>
          </w:p>
        </w:tc>
      </w:tr>
      <w:tr>
        <w:tblPrEx/>
        <w:trPr>
          <w:jc w:val="center"/>
        </w:trPr>
        <w:tc>
          <w:tcPr>
            <w:tcW w:w="300" w:type="dxa"/>
            <w:tcBorders/>
            <w:shd w:val="clear" w:color="auto" w:fill="auto"/>
          </w:tcPr>
          <w:p>
            <w:pPr>
              <w:pStyle w:val="style0"/>
              <w:spacing w:after="0" w:lineRule="auto" w:line="240"/>
              <w:ind w:left="-142"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16</w:t>
            </w:r>
          </w:p>
        </w:tc>
        <w:tc>
          <w:tcPr>
            <w:tcW w:w="1274" w:type="dxa"/>
            <w:tcBorders/>
            <w:shd w:val="clear" w:color="auto" w:fill="auto"/>
          </w:tcPr>
          <w:p>
            <w:pPr>
              <w:pStyle w:val="style0"/>
              <w:spacing w:after="0" w:lineRule="auto" w:line="240"/>
              <w:ind w:right="-142"/>
              <w:jc w:val="both"/>
              <w:contextualSpacing/>
              <w:rPr>
                <w:rFonts w:ascii="Tw Cen MT Condensed Extra Bold" w:cs="Times New Roman" w:eastAsia="Calibri" w:hAnsi="Tw Cen MT Condensed Extra Bold"/>
                <w:b/>
                <w:sz w:val="16"/>
                <w:szCs w:val="20"/>
              </w:rPr>
            </w:pPr>
            <w:r>
              <w:rPr>
                <w:rFonts w:ascii="Tw Cen MT Condensed Extra Bold" w:cs="Times New Roman" w:eastAsia="Calibri" w:hAnsi="Tw Cen MT Condensed Extra Bold"/>
                <w:b/>
                <w:sz w:val="16"/>
                <w:szCs w:val="20"/>
              </w:rPr>
              <w:t>Danau</w:t>
            </w:r>
            <w:r>
              <w:rPr>
                <w:rFonts w:ascii="Tw Cen MT Condensed Extra Bold" w:cs="Times New Roman" w:eastAsia="Calibri" w:hAnsi="Tw Cen MT Condensed Extra Bold"/>
                <w:b/>
                <w:sz w:val="16"/>
                <w:szCs w:val="20"/>
              </w:rPr>
              <w:t xml:space="preserve"> </w:t>
            </w:r>
            <w:r>
              <w:rPr>
                <w:rFonts w:ascii="Tw Cen MT Condensed Extra Bold" w:cs="Times New Roman" w:eastAsia="Calibri" w:hAnsi="Tw Cen MT Condensed Extra Bold"/>
                <w:b/>
                <w:sz w:val="16"/>
                <w:szCs w:val="20"/>
              </w:rPr>
              <w:t>Baru</w:t>
            </w:r>
          </w:p>
        </w:tc>
        <w:tc>
          <w:tcPr>
            <w:tcW w:w="555" w:type="dxa"/>
            <w:tcBorders/>
            <w:shd w:val="clear" w:color="auto" w:fill="auto"/>
          </w:tcPr>
          <w:p>
            <w:pPr>
              <w:pStyle w:val="style0"/>
              <w:spacing w:after="0" w:lineRule="auto" w:line="240"/>
              <w:ind w:left="-180"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10</w:t>
            </w:r>
          </w:p>
        </w:tc>
        <w:tc>
          <w:tcPr>
            <w:tcW w:w="617" w:type="dxa"/>
            <w:tcBorders/>
            <w:shd w:val="clear" w:color="auto" w:fill="auto"/>
          </w:tcPr>
          <w:p>
            <w:pPr>
              <w:pStyle w:val="style0"/>
              <w:spacing w:after="0" w:lineRule="auto" w:line="240"/>
              <w:ind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25</w:t>
            </w:r>
          </w:p>
        </w:tc>
        <w:tc>
          <w:tcPr>
            <w:tcW w:w="1055" w:type="dxa"/>
            <w:tcBorders/>
            <w:shd w:val="clear" w:color="auto" w:fill="auto"/>
          </w:tcPr>
          <w:p>
            <w:pPr>
              <w:pStyle w:val="style0"/>
              <w:spacing w:after="0" w:lineRule="auto" w:line="240"/>
              <w:ind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2</w:t>
            </w:r>
          </w:p>
        </w:tc>
        <w:tc>
          <w:tcPr>
            <w:tcW w:w="307" w:type="dxa"/>
            <w:tcBorders/>
            <w:shd w:val="clear" w:color="auto" w:fill="auto"/>
          </w:tcPr>
          <w:p>
            <w:pPr>
              <w:pStyle w:val="style0"/>
              <w:spacing w:after="0" w:lineRule="auto" w:line="240"/>
              <w:ind w:right="-142"/>
              <w:jc w:val="center"/>
              <w:contextualSpacing/>
              <w:rPr>
                <w:rFonts w:ascii="Tw Cen MT Condensed Extra Bold" w:cs="Times New Roman" w:eastAsia="Calibri" w:hAnsi="Tw Cen MT Condensed Extra Bold"/>
                <w:sz w:val="16"/>
                <w:szCs w:val="20"/>
              </w:rPr>
            </w:pPr>
          </w:p>
        </w:tc>
      </w:tr>
      <w:tr>
        <w:tblPrEx/>
        <w:trPr>
          <w:jc w:val="center"/>
        </w:trPr>
        <w:tc>
          <w:tcPr>
            <w:tcW w:w="300" w:type="dxa"/>
            <w:tcBorders/>
            <w:shd w:val="clear" w:color="auto" w:fill="auto"/>
          </w:tcPr>
          <w:p>
            <w:pPr>
              <w:pStyle w:val="style0"/>
              <w:spacing w:after="0" w:lineRule="auto" w:line="240"/>
              <w:ind w:left="-142"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17</w:t>
            </w:r>
          </w:p>
        </w:tc>
        <w:tc>
          <w:tcPr>
            <w:tcW w:w="1274" w:type="dxa"/>
            <w:tcBorders/>
            <w:shd w:val="clear" w:color="auto" w:fill="auto"/>
          </w:tcPr>
          <w:p>
            <w:pPr>
              <w:pStyle w:val="style0"/>
              <w:spacing w:after="0" w:lineRule="auto" w:line="240"/>
              <w:ind w:right="-142"/>
              <w:jc w:val="both"/>
              <w:contextualSpacing/>
              <w:rPr>
                <w:rFonts w:ascii="Tw Cen MT Condensed Extra Bold" w:cs="Times New Roman" w:eastAsia="Calibri" w:hAnsi="Tw Cen MT Condensed Extra Bold"/>
                <w:b/>
                <w:sz w:val="16"/>
                <w:szCs w:val="20"/>
              </w:rPr>
            </w:pPr>
            <w:r>
              <w:rPr>
                <w:rFonts w:ascii="Tw Cen MT Condensed Extra Bold" w:cs="Times New Roman" w:eastAsia="Calibri" w:hAnsi="Tw Cen MT Condensed Extra Bold"/>
                <w:b/>
                <w:sz w:val="16"/>
                <w:szCs w:val="20"/>
              </w:rPr>
              <w:t>Tani</w:t>
            </w:r>
            <w:r>
              <w:rPr>
                <w:rFonts w:ascii="Tw Cen MT Condensed Extra Bold" w:cs="Times New Roman" w:eastAsia="Calibri" w:hAnsi="Tw Cen MT Condensed Extra Bold"/>
                <w:b/>
                <w:sz w:val="16"/>
                <w:szCs w:val="20"/>
              </w:rPr>
              <w:t xml:space="preserve"> </w:t>
            </w:r>
            <w:r>
              <w:rPr>
                <w:rFonts w:ascii="Tw Cen MT Condensed Extra Bold" w:cs="Times New Roman" w:eastAsia="Calibri" w:hAnsi="Tw Cen MT Condensed Extra Bold"/>
                <w:b/>
                <w:sz w:val="16"/>
                <w:szCs w:val="20"/>
              </w:rPr>
              <w:t>Makmur</w:t>
            </w:r>
          </w:p>
        </w:tc>
        <w:tc>
          <w:tcPr>
            <w:tcW w:w="555" w:type="dxa"/>
            <w:tcBorders/>
            <w:shd w:val="clear" w:color="auto" w:fill="auto"/>
          </w:tcPr>
          <w:p>
            <w:pPr>
              <w:pStyle w:val="style0"/>
              <w:spacing w:after="0" w:lineRule="auto" w:line="240"/>
              <w:ind w:left="-180"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6</w:t>
            </w:r>
          </w:p>
        </w:tc>
        <w:tc>
          <w:tcPr>
            <w:tcW w:w="617" w:type="dxa"/>
            <w:tcBorders/>
            <w:shd w:val="clear" w:color="auto" w:fill="auto"/>
          </w:tcPr>
          <w:p>
            <w:pPr>
              <w:pStyle w:val="style0"/>
              <w:spacing w:after="0" w:lineRule="auto" w:line="240"/>
              <w:ind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20</w:t>
            </w:r>
          </w:p>
        </w:tc>
        <w:tc>
          <w:tcPr>
            <w:tcW w:w="1055" w:type="dxa"/>
            <w:tcBorders/>
            <w:shd w:val="clear" w:color="auto" w:fill="auto"/>
          </w:tcPr>
          <w:p>
            <w:pPr>
              <w:pStyle w:val="style0"/>
              <w:spacing w:after="0" w:lineRule="auto" w:line="240"/>
              <w:ind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1</w:t>
            </w:r>
          </w:p>
        </w:tc>
        <w:tc>
          <w:tcPr>
            <w:tcW w:w="307" w:type="dxa"/>
            <w:tcBorders/>
            <w:shd w:val="clear" w:color="auto" w:fill="auto"/>
          </w:tcPr>
          <w:p>
            <w:pPr>
              <w:pStyle w:val="style0"/>
              <w:spacing w:after="0" w:lineRule="auto" w:line="240"/>
              <w:ind w:right="-142"/>
              <w:jc w:val="center"/>
              <w:contextualSpacing/>
              <w:rPr>
                <w:rFonts w:ascii="Tw Cen MT Condensed Extra Bold" w:cs="Times New Roman" w:eastAsia="Calibri" w:hAnsi="Tw Cen MT Condensed Extra Bold"/>
                <w:sz w:val="16"/>
                <w:szCs w:val="20"/>
              </w:rPr>
            </w:pPr>
          </w:p>
        </w:tc>
      </w:tr>
      <w:tr>
        <w:tblPrEx/>
        <w:trPr>
          <w:jc w:val="center"/>
        </w:trPr>
        <w:tc>
          <w:tcPr>
            <w:tcW w:w="300" w:type="dxa"/>
            <w:tcBorders/>
            <w:shd w:val="clear" w:color="auto" w:fill="auto"/>
          </w:tcPr>
          <w:p>
            <w:pPr>
              <w:pStyle w:val="style0"/>
              <w:spacing w:after="0" w:lineRule="auto" w:line="240"/>
              <w:ind w:left="-142"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18</w:t>
            </w:r>
          </w:p>
        </w:tc>
        <w:tc>
          <w:tcPr>
            <w:tcW w:w="1274" w:type="dxa"/>
            <w:tcBorders/>
            <w:shd w:val="clear" w:color="auto" w:fill="auto"/>
          </w:tcPr>
          <w:p>
            <w:pPr>
              <w:pStyle w:val="style0"/>
              <w:spacing w:after="0" w:lineRule="auto" w:line="240"/>
              <w:ind w:right="-142"/>
              <w:jc w:val="both"/>
              <w:contextualSpacing/>
              <w:rPr>
                <w:rFonts w:ascii="Tw Cen MT Condensed Extra Bold" w:cs="Times New Roman" w:eastAsia="Calibri" w:hAnsi="Tw Cen MT Condensed Extra Bold"/>
                <w:b/>
                <w:sz w:val="16"/>
                <w:szCs w:val="20"/>
              </w:rPr>
            </w:pPr>
            <w:r>
              <w:rPr>
                <w:rFonts w:ascii="Tw Cen MT Condensed Extra Bold" w:cs="Times New Roman" w:eastAsia="Calibri" w:hAnsi="Tw Cen MT Condensed Extra Bold"/>
                <w:b/>
                <w:sz w:val="16"/>
                <w:szCs w:val="20"/>
              </w:rPr>
              <w:t>Danau</w:t>
            </w:r>
            <w:r>
              <w:rPr>
                <w:rFonts w:ascii="Tw Cen MT Condensed Extra Bold" w:cs="Times New Roman" w:eastAsia="Calibri" w:hAnsi="Tw Cen MT Condensed Extra Bold"/>
                <w:b/>
                <w:sz w:val="16"/>
                <w:szCs w:val="20"/>
              </w:rPr>
              <w:t xml:space="preserve"> </w:t>
            </w:r>
            <w:r>
              <w:rPr>
                <w:rFonts w:ascii="Tw Cen MT Condensed Extra Bold" w:cs="Times New Roman" w:eastAsia="Calibri" w:hAnsi="Tw Cen MT Condensed Extra Bold"/>
                <w:b/>
                <w:sz w:val="16"/>
                <w:szCs w:val="20"/>
              </w:rPr>
              <w:t>Tiga</w:t>
            </w:r>
          </w:p>
        </w:tc>
        <w:tc>
          <w:tcPr>
            <w:tcW w:w="555" w:type="dxa"/>
            <w:tcBorders/>
            <w:shd w:val="clear" w:color="auto" w:fill="auto"/>
          </w:tcPr>
          <w:p>
            <w:pPr>
              <w:pStyle w:val="style0"/>
              <w:spacing w:after="0" w:lineRule="auto" w:line="240"/>
              <w:ind w:left="-180"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10</w:t>
            </w:r>
          </w:p>
        </w:tc>
        <w:tc>
          <w:tcPr>
            <w:tcW w:w="617" w:type="dxa"/>
            <w:tcBorders/>
            <w:shd w:val="clear" w:color="auto" w:fill="auto"/>
          </w:tcPr>
          <w:p>
            <w:pPr>
              <w:pStyle w:val="style0"/>
              <w:spacing w:after="0" w:lineRule="auto" w:line="240"/>
              <w:ind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9</w:t>
            </w:r>
          </w:p>
        </w:tc>
        <w:tc>
          <w:tcPr>
            <w:tcW w:w="1055" w:type="dxa"/>
            <w:tcBorders/>
            <w:shd w:val="clear" w:color="auto" w:fill="auto"/>
          </w:tcPr>
          <w:p>
            <w:pPr>
              <w:pStyle w:val="style0"/>
              <w:spacing w:after="0" w:lineRule="auto" w:line="240"/>
              <w:ind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1</w:t>
            </w:r>
          </w:p>
        </w:tc>
        <w:tc>
          <w:tcPr>
            <w:tcW w:w="307" w:type="dxa"/>
            <w:tcBorders/>
            <w:shd w:val="clear" w:color="auto" w:fill="auto"/>
          </w:tcPr>
          <w:p>
            <w:pPr>
              <w:pStyle w:val="style0"/>
              <w:spacing w:after="0" w:lineRule="auto" w:line="240"/>
              <w:ind w:right="-142"/>
              <w:jc w:val="center"/>
              <w:contextualSpacing/>
              <w:rPr>
                <w:rFonts w:ascii="Tw Cen MT Condensed Extra Bold" w:cs="Times New Roman" w:eastAsia="Calibri" w:hAnsi="Tw Cen MT Condensed Extra Bold"/>
                <w:sz w:val="16"/>
                <w:szCs w:val="20"/>
              </w:rPr>
            </w:pPr>
          </w:p>
        </w:tc>
      </w:tr>
      <w:tr>
        <w:tblPrEx/>
        <w:trPr>
          <w:jc w:val="center"/>
        </w:trPr>
        <w:tc>
          <w:tcPr>
            <w:tcW w:w="300" w:type="dxa"/>
            <w:tcBorders/>
            <w:shd w:val="clear" w:color="auto" w:fill="auto"/>
          </w:tcPr>
          <w:p>
            <w:pPr>
              <w:pStyle w:val="style0"/>
              <w:spacing w:after="0" w:lineRule="auto" w:line="240"/>
              <w:ind w:left="-142" w:right="-142"/>
              <w:jc w:val="center"/>
              <w:contextualSpacing/>
              <w:rPr>
                <w:rFonts w:ascii="Tw Cen MT Condensed Extra Bold" w:cs="Times New Roman" w:eastAsia="Calibri" w:hAnsi="Tw Cen MT Condensed Extra Bold"/>
                <w:sz w:val="16"/>
                <w:szCs w:val="20"/>
              </w:rPr>
            </w:pPr>
          </w:p>
        </w:tc>
        <w:tc>
          <w:tcPr>
            <w:tcW w:w="1274" w:type="dxa"/>
            <w:tcBorders/>
            <w:shd w:val="clear" w:color="auto" w:fill="auto"/>
          </w:tcPr>
          <w:p>
            <w:pPr>
              <w:pStyle w:val="style0"/>
              <w:spacing w:after="0" w:lineRule="auto" w:line="240"/>
              <w:ind w:right="-142"/>
              <w:jc w:val="both"/>
              <w:contextualSpacing/>
              <w:rPr>
                <w:rFonts w:ascii="Tw Cen MT Condensed Extra Bold" w:cs="Times New Roman" w:eastAsia="Calibri" w:hAnsi="Tw Cen MT Condensed Extra Bold"/>
                <w:b/>
                <w:sz w:val="16"/>
                <w:szCs w:val="20"/>
              </w:rPr>
            </w:pPr>
          </w:p>
        </w:tc>
        <w:tc>
          <w:tcPr>
            <w:tcW w:w="555" w:type="dxa"/>
            <w:tcBorders/>
            <w:shd w:val="clear" w:color="auto" w:fill="auto"/>
          </w:tcPr>
          <w:p>
            <w:pPr>
              <w:pStyle w:val="style0"/>
              <w:spacing w:after="0" w:lineRule="auto" w:line="240"/>
              <w:ind w:left="-180"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235</w:t>
            </w:r>
          </w:p>
        </w:tc>
        <w:tc>
          <w:tcPr>
            <w:tcW w:w="617" w:type="dxa"/>
            <w:tcBorders/>
            <w:shd w:val="clear" w:color="auto" w:fill="auto"/>
          </w:tcPr>
          <w:p>
            <w:pPr>
              <w:pStyle w:val="style0"/>
              <w:spacing w:after="0" w:lineRule="auto" w:line="240"/>
              <w:ind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383</w:t>
            </w:r>
          </w:p>
        </w:tc>
        <w:tc>
          <w:tcPr>
            <w:tcW w:w="1055" w:type="dxa"/>
            <w:tcBorders/>
            <w:shd w:val="clear" w:color="auto" w:fill="auto"/>
          </w:tcPr>
          <w:p>
            <w:pPr>
              <w:pStyle w:val="style0"/>
              <w:spacing w:after="0" w:lineRule="auto" w:line="240"/>
              <w:ind w:right="-142"/>
              <w:jc w:val="center"/>
              <w:contextualSpacing/>
              <w:rPr>
                <w:rFonts w:ascii="Tw Cen MT Condensed Extra Bold" w:cs="Times New Roman" w:eastAsia="Calibri" w:hAnsi="Tw Cen MT Condensed Extra Bold"/>
                <w:sz w:val="16"/>
                <w:szCs w:val="20"/>
              </w:rPr>
            </w:pPr>
            <w:r>
              <w:rPr>
                <w:rFonts w:ascii="Tw Cen MT Condensed Extra Bold" w:cs="Times New Roman" w:eastAsia="Calibri" w:hAnsi="Tw Cen MT Condensed Extra Bold"/>
                <w:sz w:val="16"/>
                <w:szCs w:val="20"/>
              </w:rPr>
              <w:t>34</w:t>
            </w:r>
          </w:p>
        </w:tc>
        <w:tc>
          <w:tcPr>
            <w:tcW w:w="307" w:type="dxa"/>
            <w:tcBorders/>
            <w:shd w:val="clear" w:color="auto" w:fill="auto"/>
          </w:tcPr>
          <w:p>
            <w:pPr>
              <w:pStyle w:val="style0"/>
              <w:spacing w:after="0" w:lineRule="auto" w:line="240"/>
              <w:ind w:right="-142"/>
              <w:jc w:val="center"/>
              <w:contextualSpacing/>
              <w:rPr>
                <w:rFonts w:ascii="Tw Cen MT Condensed Extra Bold" w:cs="Times New Roman" w:eastAsia="Calibri" w:hAnsi="Tw Cen MT Condensed Extra Bold"/>
                <w:sz w:val="16"/>
                <w:szCs w:val="20"/>
              </w:rPr>
            </w:pPr>
          </w:p>
        </w:tc>
      </w:tr>
    </w:tbl>
    <w:p>
      <w:pPr>
        <w:pStyle w:val="style0"/>
        <w:pBdr>
          <w:left w:val="single" w:sz="2" w:space="1" w:color="ffffff"/>
          <w:right w:val="single" w:sz="2" w:space="1" w:color="ffffff"/>
          <w:top w:val="single" w:sz="2" w:space="1" w:color="ffffff"/>
          <w:bottom w:val="single" w:sz="2" w:space="1" w:color="ffffff"/>
          <w:bar w:val="single" w:sz="2" w:space="0" w:color="ffffff"/>
          <w:between w:val="single" w:sz="2" w:space="1" w:color="ffffff"/>
        </w:pBdr>
        <w:spacing w:after="0" w:lineRule="auto" w:line="240"/>
        <w:ind w:right="142"/>
        <w:jc w:val="both"/>
        <w:rPr>
          <w:rFonts w:ascii="Tw Cen MT Condensed Extra Bold" w:cs="Times New Roman" w:eastAsia="Calibri" w:hAnsi="Tw Cen MT Condensed Extra Bold"/>
          <w:b/>
          <w:sz w:val="20"/>
          <w:szCs w:val="20"/>
        </w:rPr>
      </w:pPr>
    </w:p>
    <w:p>
      <w:pPr>
        <w:pStyle w:val="style0"/>
        <w:pBdr>
          <w:left w:val="single" w:sz="2" w:space="1" w:color="ffffff"/>
          <w:right w:val="single" w:sz="2" w:space="1" w:color="ffffff"/>
          <w:top w:val="single" w:sz="2" w:space="1" w:color="ffffff"/>
          <w:bottom w:val="single" w:sz="2" w:space="1" w:color="ffffff"/>
          <w:bar w:val="single" w:sz="2" w:space="0" w:color="ffffff"/>
          <w:between w:val="single" w:sz="2" w:space="1" w:color="ffffff"/>
        </w:pBdr>
        <w:spacing w:after="0" w:lineRule="auto" w:line="240"/>
        <w:ind w:right="-77"/>
        <w:jc w:val="both"/>
        <w:rPr>
          <w:rFonts w:ascii="Tw Cen MT Condensed Extra Bold" w:cs="Times New Roman" w:eastAsia="Calibri" w:hAnsi="Tw Cen MT Condensed Extra Bold"/>
          <w:b/>
          <w:sz w:val="20"/>
          <w:szCs w:val="20"/>
        </w:rPr>
      </w:pPr>
      <w:r>
        <w:rPr>
          <w:rFonts w:ascii="Tw Cen MT Condensed Extra Bold" w:cs="Times New Roman" w:eastAsia="Calibri" w:hAnsi="Tw Cen MT Condensed Extra Bold"/>
          <w:sz w:val="20"/>
          <w:szCs w:val="20"/>
        </w:rPr>
        <w:t>Berdasarkan</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hasil</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deteksi</w:t>
      </w:r>
      <w:r>
        <w:rPr>
          <w:rFonts w:ascii="Tw Cen MT Condensed Extra Bold" w:cs="Times New Roman" w:eastAsia="Calibri" w:hAnsi="Tw Cen MT Condensed Extra Bold"/>
          <w:sz w:val="20"/>
          <w:szCs w:val="20"/>
        </w:rPr>
        <w:t xml:space="preserve"> yang </w:t>
      </w:r>
      <w:r>
        <w:rPr>
          <w:rFonts w:ascii="Tw Cen MT Condensed Extra Bold" w:cs="Times New Roman" w:eastAsia="Calibri" w:hAnsi="Tw Cen MT Condensed Extra Bold"/>
          <w:sz w:val="20"/>
          <w:szCs w:val="20"/>
        </w:rPr>
        <w:t>dilakukan</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oleh</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kader</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kesehatan</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jiwa</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terhadap</w:t>
      </w:r>
      <w:r>
        <w:rPr>
          <w:rFonts w:ascii="Tw Cen MT Condensed Extra Bold" w:cs="Times New Roman" w:eastAsia="Calibri" w:hAnsi="Tw Cen MT Condensed Extra Bold"/>
          <w:sz w:val="20"/>
          <w:szCs w:val="20"/>
        </w:rPr>
        <w:t xml:space="preserve"> 18 </w:t>
      </w:r>
      <w:r>
        <w:rPr>
          <w:rFonts w:ascii="Tw Cen MT Condensed Extra Bold" w:cs="Times New Roman" w:eastAsia="Calibri" w:hAnsi="Tw Cen MT Condensed Extra Bold"/>
          <w:sz w:val="20"/>
          <w:szCs w:val="20"/>
        </w:rPr>
        <w:t>desa</w:t>
      </w:r>
      <w:r>
        <w:rPr>
          <w:rFonts w:ascii="Tw Cen MT Condensed Extra Bold" w:cs="Times New Roman" w:eastAsia="Calibri" w:hAnsi="Tw Cen MT Condensed Extra Bold"/>
          <w:sz w:val="20"/>
          <w:szCs w:val="20"/>
        </w:rPr>
        <w:t xml:space="preserve"> yang </w:t>
      </w:r>
      <w:r>
        <w:rPr>
          <w:rFonts w:ascii="Tw Cen MT Condensed Extra Bold" w:cs="Times New Roman" w:eastAsia="Calibri" w:hAnsi="Tw Cen MT Condensed Extra Bold"/>
          <w:sz w:val="20"/>
          <w:szCs w:val="20"/>
        </w:rPr>
        <w:t>berada</w:t>
      </w:r>
      <w:r>
        <w:rPr>
          <w:rFonts w:ascii="Tw Cen MT Condensed Extra Bold" w:cs="Times New Roman" w:eastAsia="Calibri" w:hAnsi="Tw Cen MT Condensed Extra Bold"/>
          <w:sz w:val="20"/>
          <w:szCs w:val="20"/>
        </w:rPr>
        <w:t xml:space="preserve"> di </w:t>
      </w:r>
      <w:r>
        <w:rPr>
          <w:rFonts w:ascii="Tw Cen MT Condensed Extra Bold" w:cs="Times New Roman" w:eastAsia="Calibri" w:hAnsi="Tw Cen MT Condensed Extra Bold"/>
          <w:sz w:val="20"/>
          <w:szCs w:val="20"/>
        </w:rPr>
        <w:t>wilayah</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kerja</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puskesmas</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Pekanheran</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lang w:val="id-ID"/>
        </w:rPr>
        <w:t>dapat di</w:t>
      </w:r>
      <w:r>
        <w:rPr>
          <w:rFonts w:ascii="Tw Cen MT Condensed Extra Bold" w:cs="Times New Roman" w:eastAsia="Calibri" w:hAnsi="Tw Cen MT Condensed Extra Bold"/>
          <w:sz w:val="20"/>
          <w:szCs w:val="20"/>
        </w:rPr>
        <w:t>dapatkan</w:t>
      </w:r>
      <w:r>
        <w:rPr>
          <w:rFonts w:ascii="Tw Cen MT Condensed Extra Bold" w:cs="Times New Roman" w:eastAsia="Calibri" w:hAnsi="Tw Cen MT Condensed Extra Bold"/>
          <w:sz w:val="20"/>
          <w:szCs w:val="20"/>
        </w:rPr>
        <w:t xml:space="preserve"> data </w:t>
      </w:r>
      <w:r>
        <w:rPr>
          <w:rFonts w:ascii="Tw Cen MT Condensed Extra Bold" w:cs="Times New Roman" w:eastAsia="Calibri" w:hAnsi="Tw Cen MT Condensed Extra Bold"/>
          <w:sz w:val="20"/>
          <w:szCs w:val="20"/>
          <w:lang w:val="id-ID"/>
        </w:rPr>
        <w:t xml:space="preserve">bahwa keluarga sehat </w:t>
      </w:r>
      <w:r>
        <w:rPr>
          <w:rFonts w:ascii="Tw Cen MT Condensed Extra Bold" w:cs="Times New Roman" w:eastAsia="Calibri" w:hAnsi="Tw Cen MT Condensed Extra Bold"/>
          <w:sz w:val="20"/>
          <w:szCs w:val="20"/>
        </w:rPr>
        <w:t>terbanyak</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terdapat</w:t>
      </w:r>
      <w:r>
        <w:rPr>
          <w:rFonts w:ascii="Tw Cen MT Condensed Extra Bold" w:cs="Times New Roman" w:eastAsia="Calibri" w:hAnsi="Tw Cen MT Condensed Extra Bold"/>
          <w:sz w:val="20"/>
          <w:szCs w:val="20"/>
        </w:rPr>
        <w:t xml:space="preserve"> di </w:t>
      </w:r>
      <w:r>
        <w:rPr>
          <w:rFonts w:ascii="Tw Cen MT Condensed Extra Bold" w:cs="Times New Roman" w:eastAsia="Calibri" w:hAnsi="Tw Cen MT Condensed Extra Bold"/>
          <w:sz w:val="20"/>
          <w:szCs w:val="20"/>
        </w:rPr>
        <w:t>Desa</w:t>
      </w:r>
      <w:r>
        <w:rPr>
          <w:rFonts w:ascii="Tw Cen MT Condensed Extra Bold" w:cs="Times New Roman" w:eastAsia="Calibri" w:hAnsi="Tw Cen MT Condensed Extra Bold"/>
          <w:sz w:val="20"/>
          <w:szCs w:val="20"/>
        </w:rPr>
        <w:t xml:space="preserve"> Sungai </w:t>
      </w:r>
      <w:r>
        <w:rPr>
          <w:rFonts w:ascii="Tw Cen MT Condensed Extra Bold" w:cs="Times New Roman" w:eastAsia="Calibri" w:hAnsi="Tw Cen MT Condensed Extra Bold"/>
          <w:sz w:val="20"/>
          <w:szCs w:val="20"/>
        </w:rPr>
        <w:t>Baung</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sebanyak</w:t>
      </w:r>
      <w:r>
        <w:rPr>
          <w:rFonts w:ascii="Tw Cen MT Condensed Extra Bold" w:cs="Times New Roman" w:eastAsia="Calibri" w:hAnsi="Tw Cen MT Condensed Extra Bold"/>
          <w:sz w:val="20"/>
          <w:szCs w:val="20"/>
        </w:rPr>
        <w:t xml:space="preserve"> 33 KK</w:t>
      </w:r>
      <w:r>
        <w:rPr>
          <w:rFonts w:ascii="Tw Cen MT Condensed Extra Bold" w:cs="Times New Roman" w:eastAsia="Calibri" w:hAnsi="Tw Cen MT Condensed Extra Bold"/>
          <w:sz w:val="20"/>
          <w:szCs w:val="20"/>
          <w:lang w:val="id-ID"/>
        </w:rPr>
        <w:t xml:space="preserve">, </w:t>
      </w:r>
      <w:r>
        <w:rPr>
          <w:rFonts w:ascii="Tw Cen MT Condensed Extra Bold" w:cs="Times New Roman" w:eastAsia="Calibri" w:hAnsi="Tw Cen MT Condensed Extra Bold"/>
          <w:sz w:val="20"/>
          <w:szCs w:val="20"/>
        </w:rPr>
        <w:t>k</w:t>
      </w:r>
      <w:r>
        <w:rPr>
          <w:rFonts w:ascii="Tw Cen MT Condensed Extra Bold" w:cs="Times New Roman" w:eastAsia="Calibri" w:hAnsi="Tw Cen MT Condensed Extra Bold"/>
          <w:sz w:val="20"/>
          <w:szCs w:val="20"/>
          <w:lang w:val="id-ID"/>
        </w:rPr>
        <w:t xml:space="preserve">eluarga </w:t>
      </w:r>
      <w:r>
        <w:rPr>
          <w:rFonts w:ascii="Tw Cen MT Condensed Extra Bold" w:cs="Times New Roman" w:eastAsia="Calibri" w:hAnsi="Tw Cen MT Condensed Extra Bold"/>
          <w:sz w:val="20"/>
          <w:szCs w:val="20"/>
        </w:rPr>
        <w:t xml:space="preserve">yang </w:t>
      </w:r>
      <w:r>
        <w:rPr>
          <w:rFonts w:ascii="Tw Cen MT Condensed Extra Bold" w:cs="Times New Roman" w:eastAsia="Calibri" w:hAnsi="Tw Cen MT Condensed Extra Bold"/>
          <w:sz w:val="20"/>
          <w:szCs w:val="20"/>
        </w:rPr>
        <w:t>tergolong</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ber</w:t>
      </w:r>
      <w:r>
        <w:rPr>
          <w:rFonts w:ascii="Tw Cen MT Condensed Extra Bold" w:cs="Times New Roman" w:eastAsia="Calibri" w:hAnsi="Tw Cen MT Condensed Extra Bold"/>
          <w:sz w:val="20"/>
          <w:szCs w:val="20"/>
          <w:lang w:val="id-ID"/>
        </w:rPr>
        <w:t xml:space="preserve">esiko </w:t>
      </w:r>
      <w:r>
        <w:rPr>
          <w:rFonts w:ascii="Tw Cen MT Condensed Extra Bold" w:cs="Times New Roman" w:eastAsia="Calibri" w:hAnsi="Tw Cen MT Condensed Extra Bold"/>
          <w:sz w:val="20"/>
          <w:szCs w:val="20"/>
        </w:rPr>
        <w:t>terbanyak</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terdapat</w:t>
      </w:r>
      <w:r>
        <w:rPr>
          <w:rFonts w:ascii="Tw Cen MT Condensed Extra Bold" w:cs="Times New Roman" w:eastAsia="Calibri" w:hAnsi="Tw Cen MT Condensed Extra Bold"/>
          <w:sz w:val="20"/>
          <w:szCs w:val="20"/>
        </w:rPr>
        <w:t xml:space="preserve"> di </w:t>
      </w:r>
      <w:r>
        <w:rPr>
          <w:rFonts w:ascii="Tw Cen MT Condensed Extra Bold" w:cs="Times New Roman" w:eastAsia="Calibri" w:hAnsi="Tw Cen MT Condensed Extra Bold"/>
          <w:sz w:val="20"/>
          <w:szCs w:val="20"/>
        </w:rPr>
        <w:t>Pematang</w:t>
      </w:r>
      <w:r>
        <w:rPr>
          <w:rFonts w:ascii="Tw Cen MT Condensed Extra Bold" w:cs="Times New Roman" w:eastAsia="Calibri" w:hAnsi="Tw Cen MT Condensed Extra Bold"/>
          <w:sz w:val="20"/>
          <w:szCs w:val="20"/>
        </w:rPr>
        <w:t xml:space="preserve"> Reba </w:t>
      </w:r>
      <w:r>
        <w:rPr>
          <w:rFonts w:ascii="Tw Cen MT Condensed Extra Bold" w:cs="Times New Roman" w:eastAsia="Calibri" w:hAnsi="Tw Cen MT Condensed Extra Bold"/>
          <w:sz w:val="20"/>
          <w:szCs w:val="20"/>
        </w:rPr>
        <w:t>sebanyak</w:t>
      </w:r>
      <w:r>
        <w:rPr>
          <w:rFonts w:ascii="Tw Cen MT Condensed Extra Bold" w:cs="Times New Roman" w:eastAsia="Calibri" w:hAnsi="Tw Cen MT Condensed Extra Bold"/>
          <w:sz w:val="20"/>
          <w:szCs w:val="20"/>
        </w:rPr>
        <w:t xml:space="preserve"> 45 KK </w:t>
      </w:r>
      <w:r>
        <w:rPr>
          <w:rFonts w:ascii="Tw Cen MT Condensed Extra Bold" w:cs="Times New Roman" w:eastAsia="Calibri" w:hAnsi="Tw Cen MT Condensed Extra Bold"/>
          <w:sz w:val="20"/>
          <w:szCs w:val="20"/>
          <w:lang w:val="id-ID"/>
        </w:rPr>
        <w:t xml:space="preserve">dan keluarga dengan gangguan jiwa </w:t>
      </w:r>
      <w:r>
        <w:rPr>
          <w:rFonts w:ascii="Tw Cen MT Condensed Extra Bold" w:cs="Times New Roman" w:eastAsia="Calibri" w:hAnsi="Tw Cen MT Condensed Extra Bold"/>
          <w:sz w:val="20"/>
          <w:szCs w:val="20"/>
        </w:rPr>
        <w:t>terbanyak</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juga</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berada</w:t>
      </w:r>
      <w:r>
        <w:rPr>
          <w:rFonts w:ascii="Tw Cen MT Condensed Extra Bold" w:cs="Times New Roman" w:eastAsia="Calibri" w:hAnsi="Tw Cen MT Condensed Extra Bold"/>
          <w:sz w:val="20"/>
          <w:szCs w:val="20"/>
        </w:rPr>
        <w:t xml:space="preserve"> di </w:t>
      </w:r>
      <w:r>
        <w:rPr>
          <w:rFonts w:ascii="Tw Cen MT Condensed Extra Bold" w:cs="Times New Roman" w:eastAsia="Calibri" w:hAnsi="Tw Cen MT Condensed Extra Bold"/>
          <w:sz w:val="20"/>
          <w:szCs w:val="20"/>
        </w:rPr>
        <w:t>Pematang</w:t>
      </w:r>
      <w:r>
        <w:rPr>
          <w:rFonts w:ascii="Tw Cen MT Condensed Extra Bold" w:cs="Times New Roman" w:eastAsia="Calibri" w:hAnsi="Tw Cen MT Condensed Extra Bold"/>
          <w:sz w:val="20"/>
          <w:szCs w:val="20"/>
        </w:rPr>
        <w:t xml:space="preserve"> Reba </w:t>
      </w:r>
      <w:r>
        <w:rPr>
          <w:rFonts w:ascii="Tw Cen MT Condensed Extra Bold" w:cs="Times New Roman" w:eastAsia="Calibri" w:hAnsi="Tw Cen MT Condensed Extra Bold"/>
          <w:sz w:val="20"/>
          <w:szCs w:val="20"/>
        </w:rPr>
        <w:t>sebanyak</w:t>
      </w:r>
      <w:r>
        <w:rPr>
          <w:rFonts w:ascii="Tw Cen MT Condensed Extra Bold" w:cs="Times New Roman" w:eastAsia="Calibri" w:hAnsi="Tw Cen MT Condensed Extra Bold"/>
          <w:sz w:val="20"/>
          <w:szCs w:val="20"/>
        </w:rPr>
        <w:t xml:space="preserve"> 5 KK, </w:t>
      </w:r>
      <w:r>
        <w:rPr>
          <w:rFonts w:ascii="Tw Cen MT Condensed Extra Bold" w:cs="Times New Roman" w:eastAsia="Calibri" w:hAnsi="Tw Cen MT Condensed Extra Bold"/>
          <w:sz w:val="20"/>
          <w:szCs w:val="20"/>
        </w:rPr>
        <w:t>artinya</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terdapat</w:t>
      </w:r>
      <w:r>
        <w:rPr>
          <w:rFonts w:ascii="Tw Cen MT Condensed Extra Bold" w:cs="Times New Roman" w:eastAsia="Calibri" w:hAnsi="Tw Cen MT Condensed Extra Bold"/>
          <w:sz w:val="20"/>
          <w:szCs w:val="20"/>
        </w:rPr>
        <w:t xml:space="preserve"> 2 </w:t>
      </w:r>
      <w:r>
        <w:rPr>
          <w:rFonts w:ascii="Tw Cen MT Condensed Extra Bold" w:cs="Times New Roman" w:eastAsia="Calibri" w:hAnsi="Tw Cen MT Condensed Extra Bold"/>
          <w:sz w:val="20"/>
          <w:szCs w:val="20"/>
        </w:rPr>
        <w:t>kasus</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baru</w:t>
      </w:r>
      <w:r>
        <w:rPr>
          <w:rFonts w:ascii="Tw Cen MT Condensed Extra Bold" w:cs="Times New Roman" w:eastAsia="Calibri" w:hAnsi="Tw Cen MT Condensed Extra Bold"/>
          <w:sz w:val="20"/>
          <w:szCs w:val="20"/>
        </w:rPr>
        <w:t xml:space="preserve"> yang </w:t>
      </w:r>
      <w:r>
        <w:rPr>
          <w:rFonts w:ascii="Tw Cen MT Condensed Extra Bold" w:cs="Times New Roman" w:eastAsia="Calibri" w:hAnsi="Tw Cen MT Condensed Extra Bold"/>
          <w:sz w:val="20"/>
          <w:szCs w:val="20"/>
        </w:rPr>
        <w:t>ditemukan</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oleh</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kader</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kesehatan</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jiwa</w:t>
      </w:r>
      <w:r>
        <w:rPr>
          <w:rFonts w:ascii="Tw Cen MT Condensed Extra Bold" w:cs="Times New Roman" w:eastAsia="Calibri" w:hAnsi="Tw Cen MT Condensed Extra Bold"/>
          <w:sz w:val="20"/>
          <w:szCs w:val="20"/>
        </w:rPr>
        <w:t xml:space="preserve"> yang data </w:t>
      </w:r>
      <w:r>
        <w:rPr>
          <w:rFonts w:ascii="Tw Cen MT Condensed Extra Bold" w:cs="Times New Roman" w:eastAsia="Calibri" w:hAnsi="Tw Cen MT Condensed Extra Bold"/>
          <w:sz w:val="20"/>
          <w:szCs w:val="20"/>
        </w:rPr>
        <w:t>awal</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ada</w:t>
      </w:r>
      <w:r>
        <w:rPr>
          <w:rFonts w:ascii="Tw Cen MT Condensed Extra Bold" w:cs="Times New Roman" w:eastAsia="Calibri" w:hAnsi="Tw Cen MT Condensed Extra Bold"/>
          <w:sz w:val="20"/>
          <w:szCs w:val="20"/>
        </w:rPr>
        <w:t xml:space="preserve"> 32 ODGJ </w:t>
      </w:r>
      <w:r>
        <w:rPr>
          <w:rFonts w:ascii="Tw Cen MT Condensed Extra Bold" w:cs="Times New Roman" w:eastAsia="Calibri" w:hAnsi="Tw Cen MT Condensed Extra Bold"/>
          <w:sz w:val="20"/>
          <w:szCs w:val="20"/>
        </w:rPr>
        <w:t>menjadi</w:t>
      </w:r>
      <w:r>
        <w:rPr>
          <w:rFonts w:ascii="Tw Cen MT Condensed Extra Bold" w:cs="Times New Roman" w:eastAsia="Calibri" w:hAnsi="Tw Cen MT Condensed Extra Bold"/>
          <w:sz w:val="20"/>
          <w:szCs w:val="20"/>
        </w:rPr>
        <w:t xml:space="preserve"> 34 </w:t>
      </w:r>
      <w:r>
        <w:rPr>
          <w:rFonts w:ascii="Tw Cen MT Condensed Extra Bold" w:cs="Times New Roman" w:eastAsia="Calibri" w:hAnsi="Tw Cen MT Condensed Extra Bold"/>
          <w:sz w:val="20"/>
          <w:szCs w:val="20"/>
        </w:rPr>
        <w:t>setelah</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dilakukan</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deteksi</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oleh</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kader</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kesehatan</w:t>
      </w:r>
      <w:r>
        <w:rPr>
          <w:rFonts w:ascii="Tw Cen MT Condensed Extra Bold" w:cs="Times New Roman" w:eastAsia="Calibri" w:hAnsi="Tw Cen MT Condensed Extra Bold"/>
          <w:sz w:val="20"/>
          <w:szCs w:val="20"/>
        </w:rPr>
        <w:t xml:space="preserve"> </w:t>
      </w:r>
      <w:r>
        <w:rPr>
          <w:rFonts w:ascii="Tw Cen MT Condensed Extra Bold" w:cs="Times New Roman" w:eastAsia="Calibri" w:hAnsi="Tw Cen MT Condensed Extra Bold"/>
          <w:sz w:val="20"/>
          <w:szCs w:val="20"/>
        </w:rPr>
        <w:t>jiwa</w:t>
      </w:r>
      <w:r>
        <w:rPr>
          <w:rFonts w:ascii="Tw Cen MT Condensed Extra Bold" w:cs="Times New Roman" w:eastAsia="Calibri" w:hAnsi="Tw Cen MT Condensed Extra Bold"/>
          <w:sz w:val="20"/>
          <w:szCs w:val="20"/>
        </w:rPr>
        <w:t>.</w:t>
      </w:r>
    </w:p>
    <w:p>
      <w:pPr>
        <w:pStyle w:val="style0"/>
        <w:pBdr>
          <w:left w:val="single" w:sz="2" w:space="1" w:color="ffffff"/>
          <w:right w:val="single" w:sz="2" w:space="1" w:color="ffffff"/>
          <w:top w:val="single" w:sz="2" w:space="1" w:color="ffffff"/>
          <w:bottom w:val="single" w:sz="2" w:space="1" w:color="ffffff"/>
          <w:bar w:val="single" w:sz="2" w:space="0" w:color="ffffff"/>
          <w:between w:val="single" w:sz="2" w:space="1" w:color="ffffff"/>
        </w:pBdr>
        <w:spacing w:after="0" w:lineRule="auto" w:line="240"/>
        <w:ind w:right="142"/>
        <w:jc w:val="both"/>
        <w:rPr>
          <w:rFonts w:ascii="Tw Cen MT Condensed Extra Bold" w:cs="Arial" w:eastAsia="Calibri" w:hAnsi="Tw Cen MT Condensed Extra Bold"/>
          <w:sz w:val="20"/>
          <w:szCs w:val="20"/>
        </w:rPr>
      </w:pPr>
    </w:p>
    <w:p>
      <w:pPr>
        <w:pStyle w:val="style0"/>
        <w:pBdr>
          <w:left w:val="single" w:sz="2" w:space="1" w:color="ffffff"/>
          <w:right w:val="single" w:sz="2" w:space="1" w:color="ffffff"/>
          <w:top w:val="single" w:sz="2" w:space="1" w:color="ffffff"/>
          <w:bottom w:val="single" w:sz="2" w:space="1" w:color="ffffff"/>
          <w:bar w:val="single" w:sz="2" w:space="0" w:color="ffffff"/>
          <w:between w:val="single" w:sz="2" w:space="1" w:color="ffffff"/>
        </w:pBdr>
        <w:spacing w:after="0" w:lineRule="auto" w:line="240"/>
        <w:ind w:right="142"/>
        <w:jc w:val="both"/>
        <w:rPr>
          <w:rFonts w:ascii="Tw Cen MT Condensed Extra Bold" w:cs="Arial" w:eastAsia="Calibri" w:hAnsi="Tw Cen MT Condensed Extra Bold"/>
          <w:sz w:val="20"/>
          <w:szCs w:val="20"/>
        </w:rPr>
      </w:pPr>
    </w:p>
    <w:p>
      <w:pPr>
        <w:pStyle w:val="style0"/>
        <w:pBdr>
          <w:left w:val="single" w:sz="2" w:space="1" w:color="ffffff"/>
          <w:right w:val="single" w:sz="2" w:space="1" w:color="ffffff"/>
          <w:top w:val="single" w:sz="2" w:space="1" w:color="ffffff"/>
          <w:bottom w:val="single" w:sz="2" w:space="1" w:color="ffffff"/>
          <w:bar w:val="single" w:sz="2" w:space="0" w:color="ffffff"/>
          <w:between w:val="single" w:sz="2" w:space="1" w:color="ffffff"/>
        </w:pBdr>
        <w:spacing w:after="0" w:lineRule="auto" w:line="240"/>
        <w:ind w:right="142"/>
        <w:jc w:val="both"/>
        <w:rPr>
          <w:rFonts w:ascii="Tw Cen MT Condensed Extra Bold" w:cs="Arial" w:eastAsia="Calibri" w:hAnsi="Tw Cen MT Condensed Extra Bold"/>
          <w:sz w:val="20"/>
          <w:szCs w:val="20"/>
        </w:rPr>
      </w:pPr>
    </w:p>
    <w:p>
      <w:pPr>
        <w:pStyle w:val="style0"/>
        <w:pBdr>
          <w:left w:val="single" w:sz="2" w:space="1" w:color="ffffff"/>
          <w:right w:val="single" w:sz="2" w:space="1" w:color="ffffff"/>
          <w:top w:val="single" w:sz="2" w:space="1" w:color="ffffff"/>
          <w:bottom w:val="single" w:sz="2" w:space="1" w:color="ffffff"/>
          <w:bar w:val="single" w:sz="2" w:space="0" w:color="ffffff"/>
          <w:between w:val="single" w:sz="2" w:space="1" w:color="ffffff"/>
        </w:pBdr>
        <w:spacing w:after="0" w:lineRule="auto" w:line="240"/>
        <w:ind w:right="142"/>
        <w:jc w:val="both"/>
        <w:rPr>
          <w:rFonts w:ascii="Tw Cen MT Condensed Extra Bold" w:cs="Arial" w:eastAsia="Calibri" w:hAnsi="Tw Cen MT Condensed Extra Bold"/>
          <w:sz w:val="20"/>
          <w:szCs w:val="20"/>
        </w:rPr>
      </w:pPr>
    </w:p>
    <w:p>
      <w:pPr>
        <w:pStyle w:val="style0"/>
        <w:pBdr>
          <w:left w:val="single" w:sz="2" w:space="1" w:color="ffffff"/>
          <w:right w:val="single" w:sz="2" w:space="1" w:color="ffffff"/>
          <w:top w:val="single" w:sz="2" w:space="1" w:color="ffffff"/>
          <w:bottom w:val="single" w:sz="2" w:space="1" w:color="ffffff"/>
          <w:bar w:val="single" w:sz="2" w:space="0" w:color="ffffff"/>
          <w:between w:val="single" w:sz="2" w:space="1" w:color="ffffff"/>
        </w:pBdr>
        <w:spacing w:after="0" w:lineRule="auto" w:line="240"/>
        <w:ind w:right="142"/>
        <w:jc w:val="both"/>
        <w:rPr>
          <w:rFonts w:ascii="Tw Cen MT Condensed Extra Bold" w:cs="Arial" w:eastAsia="Calibri" w:hAnsi="Tw Cen MT Condensed Extra Bold"/>
          <w:sz w:val="20"/>
          <w:szCs w:val="20"/>
        </w:rPr>
      </w:pPr>
    </w:p>
    <w:p>
      <w:pPr>
        <w:pStyle w:val="style0"/>
        <w:pBdr>
          <w:left w:val="single" w:sz="2" w:space="1" w:color="ffffff"/>
          <w:right w:val="single" w:sz="2" w:space="1" w:color="ffffff"/>
          <w:top w:val="single" w:sz="2" w:space="1" w:color="ffffff"/>
          <w:bottom w:val="single" w:sz="2" w:space="1" w:color="ffffff"/>
          <w:bar w:val="single" w:sz="2" w:space="0" w:color="ffffff"/>
          <w:between w:val="single" w:sz="2" w:space="1" w:color="ffffff"/>
        </w:pBdr>
        <w:spacing w:after="0" w:lineRule="auto" w:line="240"/>
        <w:ind w:right="142"/>
        <w:jc w:val="both"/>
        <w:rPr>
          <w:rFonts w:ascii="Tw Cen MT Condensed Extra Bold" w:cs="Arial" w:eastAsia="Calibri" w:hAnsi="Tw Cen MT Condensed Extra Bold"/>
          <w:sz w:val="20"/>
          <w:szCs w:val="20"/>
        </w:rPr>
      </w:pPr>
    </w:p>
    <w:p>
      <w:pPr>
        <w:pStyle w:val="style0"/>
        <w:pBdr>
          <w:left w:val="single" w:sz="2" w:space="1" w:color="ffffff"/>
          <w:right w:val="single" w:sz="2" w:space="1" w:color="ffffff"/>
          <w:top w:val="single" w:sz="2" w:space="1" w:color="ffffff"/>
          <w:bottom w:val="single" w:sz="2" w:space="1" w:color="ffffff"/>
          <w:bar w:val="single" w:sz="2" w:space="0" w:color="ffffff"/>
          <w:between w:val="single" w:sz="2" w:space="1" w:color="ffffff"/>
        </w:pBdr>
        <w:spacing w:after="0" w:lineRule="auto" w:line="240"/>
        <w:ind w:right="142"/>
        <w:jc w:val="both"/>
        <w:rPr>
          <w:rFonts w:ascii="Tw Cen MT Condensed Extra Bold" w:cs="Arial" w:eastAsia="Calibri" w:hAnsi="Tw Cen MT Condensed Extra Bold"/>
          <w:sz w:val="20"/>
          <w:szCs w:val="20"/>
        </w:rPr>
      </w:pPr>
    </w:p>
    <w:p>
      <w:pPr>
        <w:pStyle w:val="style0"/>
        <w:spacing w:after="0" w:lineRule="auto" w:line="240"/>
        <w:ind w:right="-142"/>
        <w:jc w:val="both"/>
        <w:contextualSpacing/>
        <w:rPr>
          <w:rFonts w:ascii="Tw Cen MT Condensed Extra Bold" w:cs="Times New Roman" w:eastAsia="Calibri" w:hAnsi="Tw Cen MT Condensed Extra Bold"/>
          <w:b/>
          <w:sz w:val="24"/>
          <w:szCs w:val="24"/>
        </w:rPr>
      </w:pPr>
      <w:r>
        <w:rPr>
          <w:rFonts w:ascii="Tw Cen MT Condensed Extra Bold" w:cs="Times New Roman" w:eastAsia="Calibri" w:hAnsi="Tw Cen MT Condensed Extra Bold"/>
          <w:b/>
          <w:sz w:val="24"/>
          <w:szCs w:val="24"/>
          <w:lang w:val="id-ID"/>
        </w:rPr>
        <w:t>KESIMPULA</w:t>
      </w:r>
      <w:r>
        <w:rPr>
          <w:rFonts w:ascii="Tw Cen MT Condensed Extra Bold" w:cs="Times New Roman" w:eastAsia="Calibri" w:hAnsi="Tw Cen MT Condensed Extra Bold"/>
          <w:b/>
          <w:sz w:val="24"/>
          <w:szCs w:val="24"/>
        </w:rPr>
        <w:t>N</w:t>
      </w:r>
    </w:p>
    <w:p>
      <w:pPr>
        <w:pStyle w:val="style0"/>
        <w:spacing w:after="0" w:lineRule="auto" w:line="240"/>
        <w:ind w:right="-142"/>
        <w:jc w:val="both"/>
        <w:contextualSpacing/>
        <w:rPr>
          <w:rFonts w:ascii="Tw Cen MT Condensed Extra Bold" w:cs="Times New Roman" w:eastAsia="Calibri" w:hAnsi="Tw Cen MT Condensed Extra Bold"/>
          <w:color w:val="000000"/>
          <w:szCs w:val="20"/>
        </w:rPr>
      </w:pPr>
      <w:r>
        <w:rPr>
          <w:rFonts w:ascii="Tw Cen MT Condensed Extra Bold" w:cs="Times New Roman" w:eastAsia="Calibri" w:hAnsi="Tw Cen MT Condensed Extra Bold"/>
          <w:color w:val="000000"/>
          <w:szCs w:val="20"/>
          <w:lang w:val="id-ID"/>
        </w:rPr>
        <w:t>Kegiatan ini dapat terlaksana dan di ikuti oleh seluruh</w:t>
      </w:r>
      <w:r>
        <w:rPr>
          <w:rFonts w:ascii="Tw Cen MT Condensed Extra Bold" w:cs="Times New Roman" w:eastAsia="Calibri" w:hAnsi="Tw Cen MT Condensed Extra Bold"/>
          <w:szCs w:val="20"/>
          <w:lang w:val="id-ID"/>
        </w:rPr>
        <w:t xml:space="preserve"> peserta yang berjumlah 7 orang ibu dan 7 orang anaknya mulai dari awal sampai selesai dengan hasil terjadinya peningkatan pengetahuan ibu sebelum dan sesudah dilakukannya </w:t>
      </w:r>
      <w:r>
        <w:rPr>
          <w:rFonts w:ascii="Tw Cen MT Condensed Extra Bold" w:cs="Times New Roman" w:eastAsia="Calibri" w:hAnsi="Tw Cen MT Condensed Extra Bold"/>
          <w:color w:val="000000"/>
          <w:szCs w:val="20"/>
          <w:lang w:val="id-ID"/>
        </w:rPr>
        <w:t xml:space="preserve">Terapi Kelompok Terapeutik yaitu dari rata rata pengetahuan ibu sebelumnya adalah 52.85 menjadi 80.00 setelah dilaksanakannya TKT dan </w:t>
      </w:r>
      <w:r>
        <w:rPr>
          <w:rFonts w:ascii="Tw Cen MT Condensed Extra Bold" w:cs="Times New Roman" w:eastAsia="Calibri" w:hAnsi="Tw Cen MT Condensed Extra Bold"/>
          <w:szCs w:val="20"/>
          <w:lang w:val="id-ID"/>
        </w:rPr>
        <w:t xml:space="preserve">Ibu juga mampu memberikan </w:t>
      </w:r>
      <w:r>
        <w:rPr>
          <w:rFonts w:ascii="Tw Cen MT Condensed Extra Bold" w:cs="Times New Roman" w:eastAsia="Calibri" w:hAnsi="Tw Cen MT Condensed Extra Bold"/>
          <w:color w:val="000000"/>
          <w:szCs w:val="20"/>
          <w:lang w:val="id-ID"/>
        </w:rPr>
        <w:t>Stimulasi Perkembangan sesuai dengan sesi yang diberikan.</w:t>
      </w:r>
    </w:p>
    <w:p>
      <w:pPr>
        <w:pStyle w:val="style0"/>
        <w:spacing w:after="0" w:lineRule="auto" w:line="240"/>
        <w:ind w:right="-142"/>
        <w:jc w:val="both"/>
        <w:contextualSpacing/>
        <w:rPr>
          <w:rFonts w:ascii="Tw Cen MT Condensed Extra Bold" w:cs="Times New Roman" w:eastAsia="Calibri" w:hAnsi="Tw Cen MT Condensed Extra Bold"/>
          <w:color w:val="000000"/>
          <w:szCs w:val="20"/>
        </w:rPr>
      </w:pPr>
    </w:p>
    <w:p>
      <w:pPr>
        <w:pStyle w:val="style0"/>
        <w:spacing w:after="0" w:lineRule="auto" w:line="240"/>
        <w:ind w:right="-142"/>
        <w:jc w:val="both"/>
        <w:contextualSpacing/>
        <w:rPr>
          <w:rFonts w:ascii="Tw Cen MT Condensed Extra Bold" w:cs="Times New Roman" w:eastAsia="Calibri" w:hAnsi="Tw Cen MT Condensed Extra Bold"/>
          <w:color w:val="000000"/>
          <w:szCs w:val="20"/>
        </w:rPr>
      </w:pPr>
    </w:p>
    <w:p>
      <w:pPr>
        <w:pStyle w:val="style0"/>
        <w:spacing w:after="0" w:lineRule="auto" w:line="240"/>
        <w:ind w:right="-142"/>
        <w:jc w:val="both"/>
        <w:contextualSpacing/>
        <w:rPr>
          <w:rFonts w:ascii="Tw Cen MT Condensed Extra Bold" w:cs="Times New Roman" w:eastAsia="Calibri" w:hAnsi="Tw Cen MT Condensed Extra Bold"/>
          <w:b/>
          <w:sz w:val="24"/>
          <w:szCs w:val="24"/>
        </w:rPr>
      </w:pPr>
      <w:r>
        <w:rPr>
          <w:rFonts w:ascii="Tw Cen MT Condensed Extra Bold" w:cs="Times New Roman" w:eastAsia="Calibri" w:hAnsi="Tw Cen MT Condensed Extra Bold"/>
          <w:b/>
          <w:sz w:val="24"/>
          <w:szCs w:val="24"/>
          <w:lang w:val="id-ID"/>
        </w:rPr>
        <w:t>UCAPAN TERIMA KASIH</w:t>
      </w:r>
    </w:p>
    <w:p>
      <w:pPr>
        <w:pStyle w:val="style0"/>
        <w:spacing w:after="0" w:lineRule="auto" w:line="240"/>
        <w:ind w:right="-142"/>
        <w:jc w:val="both"/>
        <w:contextualSpacing/>
        <w:rPr>
          <w:rFonts w:ascii="Tw Cen MT Condensed Extra Bold" w:cs="Times New Roman" w:eastAsia="Calibri" w:hAnsi="Tw Cen MT Condensed Extra Bold"/>
          <w:sz w:val="24"/>
          <w:szCs w:val="24"/>
        </w:rPr>
      </w:pPr>
      <w:r>
        <w:rPr>
          <w:rFonts w:ascii="Tw Cen MT Condensed Extra Bold" w:cs="Times New Roman" w:eastAsia="Calibri" w:hAnsi="Tw Cen MT Condensed Extra Bold"/>
          <w:sz w:val="24"/>
          <w:szCs w:val="24"/>
          <w:lang w:val="id-ID"/>
        </w:rPr>
        <w:t xml:space="preserve">Pada kegiatan pengabmas ini tim ingin mengucapkan terimakasih kepada beberapa pihak yang telah banyak membantu dalam pelaksanaan penelitian ini, terutama kepeda </w:t>
      </w:r>
      <w:r>
        <w:rPr>
          <w:rFonts w:ascii="Tw Cen MT Condensed Extra Bold" w:cs="Times New Roman" w:eastAsia="Calibri" w:hAnsi="Tw Cen MT Condensed Extra Bold"/>
          <w:sz w:val="24"/>
          <w:szCs w:val="24"/>
          <w:lang w:val="en-ID"/>
        </w:rPr>
        <w:t>Poltekkes</w:t>
      </w:r>
      <w:r>
        <w:rPr>
          <w:rFonts w:ascii="Tw Cen MT Condensed Extra Bold" w:cs="Times New Roman" w:eastAsia="Calibri" w:hAnsi="Tw Cen MT Condensed Extra Bold"/>
          <w:sz w:val="24"/>
          <w:szCs w:val="24"/>
          <w:lang w:val="en-ID"/>
        </w:rPr>
        <w:t xml:space="preserve"> </w:t>
      </w:r>
      <w:r>
        <w:rPr>
          <w:rFonts w:ascii="Tw Cen MT Condensed Extra Bold" w:cs="Times New Roman" w:eastAsia="Calibri" w:hAnsi="Tw Cen MT Condensed Extra Bold"/>
          <w:sz w:val="24"/>
          <w:szCs w:val="24"/>
          <w:lang w:val="en-ID"/>
        </w:rPr>
        <w:t>Kemenkes</w:t>
      </w:r>
      <w:r>
        <w:rPr>
          <w:rFonts w:ascii="Tw Cen MT Condensed Extra Bold" w:cs="Times New Roman" w:eastAsia="Calibri" w:hAnsi="Tw Cen MT Condensed Extra Bold"/>
          <w:sz w:val="24"/>
          <w:szCs w:val="24"/>
          <w:lang w:val="en-ID"/>
        </w:rPr>
        <w:t xml:space="preserve"> Riau </w:t>
      </w:r>
      <w:r>
        <w:rPr>
          <w:rFonts w:ascii="Tw Cen MT Condensed Extra Bold" w:cs="Times New Roman" w:eastAsia="Calibri" w:hAnsi="Tw Cen MT Condensed Extra Bold"/>
          <w:sz w:val="24"/>
          <w:szCs w:val="24"/>
          <w:lang w:val="en-ID"/>
        </w:rPr>
        <w:t>dan</w:t>
      </w:r>
      <w:r>
        <w:rPr>
          <w:rFonts w:ascii="Tw Cen MT Condensed Extra Bold" w:cs="Times New Roman" w:eastAsia="Calibri" w:hAnsi="Tw Cen MT Condensed Extra Bold"/>
          <w:sz w:val="24"/>
          <w:szCs w:val="24"/>
          <w:lang w:val="id-ID"/>
        </w:rPr>
        <w:t xml:space="preserve"> pihak Puskesmas Pekan heran yang telah memberikan izin untuk pelaksanaan </w:t>
      </w:r>
      <w:r>
        <w:rPr>
          <w:rFonts w:ascii="Tw Cen MT Condensed Extra Bold" w:cs="Times New Roman" w:eastAsia="Calibri" w:hAnsi="Tw Cen MT Condensed Extra Bold"/>
          <w:sz w:val="24"/>
          <w:szCs w:val="24"/>
        </w:rPr>
        <w:t>kegiatan</w:t>
      </w:r>
      <w:r>
        <w:rPr>
          <w:rFonts w:ascii="Tw Cen MT Condensed Extra Bold" w:cs="Times New Roman" w:eastAsia="Calibri" w:hAnsi="Tw Cen MT Condensed Extra Bold"/>
          <w:sz w:val="24"/>
          <w:szCs w:val="24"/>
        </w:rPr>
        <w:t xml:space="preserve"> </w:t>
      </w:r>
      <w:r>
        <w:rPr>
          <w:rFonts w:ascii="Tw Cen MT Condensed Extra Bold" w:cs="Times New Roman" w:eastAsia="Calibri" w:hAnsi="Tw Cen MT Condensed Extra Bold"/>
          <w:sz w:val="24"/>
          <w:szCs w:val="24"/>
        </w:rPr>
        <w:t>pengabmas</w:t>
      </w:r>
      <w:r>
        <w:rPr>
          <w:rFonts w:ascii="Tw Cen MT Condensed Extra Bold" w:cs="Times New Roman" w:eastAsia="Calibri" w:hAnsi="Tw Cen MT Condensed Extra Bold"/>
          <w:sz w:val="24"/>
          <w:szCs w:val="24"/>
        </w:rPr>
        <w:t xml:space="preserve"> </w:t>
      </w:r>
      <w:r>
        <w:rPr>
          <w:rFonts w:ascii="Tw Cen MT Condensed Extra Bold" w:cs="Times New Roman" w:eastAsia="Calibri" w:hAnsi="Tw Cen MT Condensed Extra Bold"/>
          <w:sz w:val="24"/>
          <w:szCs w:val="24"/>
          <w:lang w:val="id-ID"/>
        </w:rPr>
        <w:t xml:space="preserve">ini, kemudian terimakasih kepada </w:t>
      </w:r>
      <w:r>
        <w:rPr>
          <w:rFonts w:ascii="Tw Cen MT Condensed Extra Bold" w:cs="Times New Roman" w:eastAsia="Calibri" w:hAnsi="Tw Cen MT Condensed Extra Bold"/>
          <w:sz w:val="24"/>
          <w:szCs w:val="24"/>
        </w:rPr>
        <w:t>kader</w:t>
      </w:r>
      <w:r>
        <w:rPr>
          <w:rFonts w:ascii="Tw Cen MT Condensed Extra Bold" w:cs="Times New Roman" w:eastAsia="Calibri" w:hAnsi="Tw Cen MT Condensed Extra Bold"/>
          <w:sz w:val="24"/>
          <w:szCs w:val="24"/>
        </w:rPr>
        <w:t xml:space="preserve"> </w:t>
      </w:r>
      <w:r>
        <w:rPr>
          <w:rFonts w:ascii="Tw Cen MT Condensed Extra Bold" w:cs="Times New Roman" w:eastAsia="Calibri" w:hAnsi="Tw Cen MT Condensed Extra Bold"/>
          <w:sz w:val="24"/>
          <w:szCs w:val="24"/>
        </w:rPr>
        <w:t>kesehatan</w:t>
      </w:r>
      <w:r>
        <w:rPr>
          <w:rFonts w:ascii="Tw Cen MT Condensed Extra Bold" w:cs="Times New Roman" w:eastAsia="Calibri" w:hAnsi="Tw Cen MT Condensed Extra Bold"/>
          <w:sz w:val="24"/>
          <w:szCs w:val="24"/>
        </w:rPr>
        <w:t xml:space="preserve"> </w:t>
      </w:r>
      <w:r>
        <w:rPr>
          <w:rFonts w:ascii="Tw Cen MT Condensed Extra Bold" w:cs="Times New Roman" w:eastAsia="Calibri" w:hAnsi="Tw Cen MT Condensed Extra Bold"/>
          <w:sz w:val="24"/>
          <w:szCs w:val="24"/>
        </w:rPr>
        <w:t>jiwa</w:t>
      </w:r>
      <w:r>
        <w:rPr>
          <w:rFonts w:ascii="Tw Cen MT Condensed Extra Bold" w:cs="Times New Roman" w:eastAsia="Calibri" w:hAnsi="Tw Cen MT Condensed Extra Bold"/>
          <w:sz w:val="24"/>
          <w:szCs w:val="24"/>
        </w:rPr>
        <w:t xml:space="preserve"> </w:t>
      </w:r>
      <w:r>
        <w:rPr>
          <w:rFonts w:ascii="Tw Cen MT Condensed Extra Bold" w:cs="Times New Roman" w:eastAsia="Calibri" w:hAnsi="Tw Cen MT Condensed Extra Bold"/>
          <w:sz w:val="24"/>
          <w:szCs w:val="24"/>
          <w:lang w:val="id-ID"/>
        </w:rPr>
        <w:t xml:space="preserve">yang telah bersedia untuk terlibat dalam </w:t>
      </w:r>
      <w:r>
        <w:rPr>
          <w:rFonts w:ascii="Tw Cen MT Condensed Extra Bold" w:cs="Times New Roman" w:eastAsia="Calibri" w:hAnsi="Tw Cen MT Condensed Extra Bold"/>
          <w:sz w:val="24"/>
          <w:szCs w:val="24"/>
        </w:rPr>
        <w:t>kegiatan</w:t>
      </w:r>
      <w:r>
        <w:rPr>
          <w:rFonts w:ascii="Tw Cen MT Condensed Extra Bold" w:cs="Times New Roman" w:eastAsia="Calibri" w:hAnsi="Tw Cen MT Condensed Extra Bold"/>
          <w:sz w:val="24"/>
          <w:szCs w:val="24"/>
        </w:rPr>
        <w:t xml:space="preserve"> </w:t>
      </w:r>
      <w:r>
        <w:rPr>
          <w:rFonts w:ascii="Tw Cen MT Condensed Extra Bold" w:cs="Times New Roman" w:eastAsia="Calibri" w:hAnsi="Tw Cen MT Condensed Extra Bold"/>
          <w:sz w:val="24"/>
          <w:szCs w:val="24"/>
        </w:rPr>
        <w:t>pengabmas</w:t>
      </w:r>
      <w:r>
        <w:rPr>
          <w:rFonts w:ascii="Tw Cen MT Condensed Extra Bold" w:cs="Times New Roman" w:eastAsia="Calibri" w:hAnsi="Tw Cen MT Condensed Extra Bold"/>
          <w:sz w:val="24"/>
          <w:szCs w:val="24"/>
        </w:rPr>
        <w:t xml:space="preserve"> </w:t>
      </w:r>
      <w:r>
        <w:rPr>
          <w:rFonts w:ascii="Tw Cen MT Condensed Extra Bold" w:cs="Times New Roman" w:eastAsia="Calibri" w:hAnsi="Tw Cen MT Condensed Extra Bold"/>
          <w:sz w:val="24"/>
          <w:szCs w:val="24"/>
          <w:lang w:val="id-ID"/>
        </w:rPr>
        <w:t>ini. Kemuadian kepada tim peneliti yang memberikan sumbangan pikiran dan tenaga dalam pelaksanaan penelitian ini</w:t>
      </w:r>
    </w:p>
    <w:p>
      <w:pPr>
        <w:pStyle w:val="style0"/>
        <w:spacing w:after="0" w:lineRule="auto" w:line="240"/>
        <w:ind w:right="-142"/>
        <w:jc w:val="both"/>
        <w:contextualSpacing/>
        <w:rPr>
          <w:rFonts w:ascii="Tw Cen MT Condensed Extra Bold" w:cs="Times New Roman" w:eastAsia="Calibri" w:hAnsi="Tw Cen MT Condensed Extra Bold"/>
          <w:sz w:val="24"/>
          <w:szCs w:val="24"/>
        </w:rPr>
      </w:pPr>
    </w:p>
    <w:p>
      <w:pPr>
        <w:pStyle w:val="style0"/>
        <w:spacing w:after="0" w:lineRule="auto" w:line="240"/>
        <w:ind w:right="-142"/>
        <w:jc w:val="both"/>
        <w:contextualSpacing/>
        <w:rPr>
          <w:rFonts w:ascii="Tw Cen MT Condensed Extra Bold" w:cs="Times New Roman" w:eastAsia="Calibri" w:hAnsi="Tw Cen MT Condensed Extra Bold"/>
          <w:sz w:val="24"/>
          <w:szCs w:val="24"/>
        </w:rPr>
      </w:pPr>
    </w:p>
    <w:p>
      <w:pPr>
        <w:pStyle w:val="style0"/>
        <w:spacing w:after="0" w:lineRule="auto" w:line="240"/>
        <w:ind w:right="-142"/>
        <w:jc w:val="both"/>
        <w:contextualSpacing/>
        <w:rPr>
          <w:rFonts w:ascii="Tw Cen MT Condensed Extra Bold" w:cs="Times New Roman" w:eastAsia="Calibri" w:hAnsi="Tw Cen MT Condensed Extra Bold"/>
          <w:b/>
          <w:color w:val="000000"/>
          <w:szCs w:val="20"/>
        </w:rPr>
      </w:pPr>
      <w:r>
        <w:rPr>
          <w:rFonts w:ascii="Tw Cen MT Condensed Extra Bold" w:cs="Times New Roman" w:eastAsia="Calibri" w:hAnsi="Tw Cen MT Condensed Extra Bold"/>
          <w:b/>
          <w:sz w:val="24"/>
          <w:szCs w:val="24"/>
          <w:lang w:val="id-ID"/>
        </w:rPr>
        <w:t>Daftar Pustaka</w:t>
      </w:r>
    </w:p>
    <w:p>
      <w:pPr>
        <w:pStyle w:val="style0"/>
        <w:spacing w:after="0" w:lineRule="auto" w:line="240"/>
        <w:ind w:right="-142"/>
        <w:jc w:val="both"/>
        <w:contextualSpacing/>
        <w:rPr>
          <w:rFonts w:ascii="Tw Cen MT Condensed Extra Bold" w:cs="Times New Roman" w:eastAsia="Calibri" w:hAnsi="Tw Cen MT Condensed Extra Bold"/>
          <w:color w:val="000000"/>
          <w:szCs w:val="20"/>
        </w:rPr>
      </w:pPr>
    </w:p>
    <w:p>
      <w:pPr>
        <w:pStyle w:val="style0"/>
        <w:spacing w:after="0" w:lineRule="auto" w:line="240"/>
        <w:ind w:left="357" w:hanging="357"/>
        <w:jc w:val="both"/>
        <w:contextualSpacing/>
        <w:rPr>
          <w:rFonts w:ascii="Tw Cen MT Condensed Extra Bold" w:cs="Times New Roman" w:eastAsia="Calibri" w:hAnsi="Tw Cen MT Condensed Extra Bold"/>
          <w:color w:val="000000"/>
          <w:sz w:val="20"/>
          <w:szCs w:val="20"/>
        </w:rPr>
      </w:pPr>
      <w:r>
        <w:rPr>
          <w:rFonts w:ascii="Tw Cen MT Condensed Extra Bold" w:cs="Times New Roman" w:eastAsia="Calibri" w:hAnsi="Tw Cen MT Condensed Extra Bold"/>
          <w:color w:val="000000"/>
          <w:sz w:val="20"/>
          <w:szCs w:val="20"/>
          <w:lang w:val="id-ID"/>
        </w:rPr>
        <w:t xml:space="preserve">Bluestone, J., Johnson, P., Fullerton, J., Carr, C., Alderman, J., &amp; Bontempo, J. (2013). Effective In-Service Training Design And Delivery: Evidence From An Integrative Literature Review. Human Resources For Health, 11(1), 51. </w:t>
      </w:r>
    </w:p>
    <w:p>
      <w:pPr>
        <w:pStyle w:val="style0"/>
        <w:spacing w:after="0" w:lineRule="auto" w:line="240"/>
        <w:ind w:left="357" w:hanging="357"/>
        <w:jc w:val="both"/>
        <w:contextualSpacing/>
        <w:rPr>
          <w:rFonts w:ascii="Tw Cen MT Condensed Extra Bold" w:cs="Times New Roman" w:eastAsia="Calibri" w:hAnsi="Tw Cen MT Condensed Extra Bold"/>
          <w:color w:val="000000"/>
          <w:sz w:val="20"/>
          <w:szCs w:val="20"/>
        </w:rPr>
      </w:pPr>
    </w:p>
    <w:p>
      <w:pPr>
        <w:pStyle w:val="style0"/>
        <w:spacing w:after="0" w:lineRule="auto" w:line="240"/>
        <w:ind w:left="357" w:hanging="357"/>
        <w:jc w:val="both"/>
        <w:contextualSpacing/>
        <w:rPr>
          <w:rFonts w:ascii="Tw Cen MT Condensed Extra Bold" w:cs="Times New Roman" w:eastAsia="Calibri" w:hAnsi="Tw Cen MT Condensed Extra Bold"/>
          <w:color w:val="000000"/>
          <w:sz w:val="20"/>
          <w:szCs w:val="20"/>
        </w:rPr>
      </w:pPr>
      <w:r>
        <w:rPr>
          <w:rFonts w:ascii="Tw Cen MT Condensed Extra Bold" w:cs="Times New Roman" w:eastAsia="Calibri" w:hAnsi="Tw Cen MT Condensed Extra Bold"/>
          <w:color w:val="000000"/>
          <w:sz w:val="20"/>
          <w:szCs w:val="20"/>
          <w:lang w:val="id-ID"/>
        </w:rPr>
        <w:t>Elita, V, Jumaini, &amp; Nauli, F.A,. (2013). Pemberdayaan kader kesehatan jiwa melalui sosialisasi masalah kesehatan jiwa halusinasi. Laporan kegiatan pengabdian kepada masyarakat LPM UNRI.</w:t>
      </w:r>
    </w:p>
    <w:p>
      <w:pPr>
        <w:pStyle w:val="style0"/>
        <w:spacing w:after="0" w:lineRule="auto" w:line="240"/>
        <w:ind w:left="357" w:hanging="357"/>
        <w:jc w:val="both"/>
        <w:contextualSpacing/>
        <w:rPr>
          <w:rFonts w:ascii="Tw Cen MT Condensed Extra Bold" w:cs="Times New Roman" w:eastAsia="Calibri" w:hAnsi="Tw Cen MT Condensed Extra Bold"/>
          <w:color w:val="000000"/>
          <w:sz w:val="20"/>
          <w:szCs w:val="20"/>
        </w:rPr>
      </w:pPr>
    </w:p>
    <w:p>
      <w:pPr>
        <w:pStyle w:val="style0"/>
        <w:spacing w:after="0" w:lineRule="auto" w:line="240"/>
        <w:ind w:left="357" w:hanging="357"/>
        <w:jc w:val="both"/>
        <w:contextualSpacing/>
        <w:rPr>
          <w:rFonts w:ascii="Tw Cen MT Condensed Extra Bold" w:cs="Times New Roman" w:eastAsia="Calibri" w:hAnsi="Tw Cen MT Condensed Extra Bold"/>
          <w:color w:val="000000"/>
          <w:sz w:val="20"/>
          <w:szCs w:val="20"/>
        </w:rPr>
      </w:pPr>
      <w:r>
        <w:rPr>
          <w:rFonts w:ascii="Tw Cen MT Condensed Extra Bold" w:cs="Times New Roman" w:eastAsia="Times New Roman" w:hAnsi="Tw Cen MT Condensed Extra Bold"/>
          <w:color w:val="000000"/>
          <w:sz w:val="20"/>
          <w:szCs w:val="20"/>
        </w:rPr>
        <w:t>Erana</w:t>
      </w:r>
      <w:r>
        <w:rPr>
          <w:rFonts w:ascii="Tw Cen MT Condensed Extra Bold" w:cs="Times New Roman" w:eastAsia="Times New Roman" w:hAnsi="Tw Cen MT Condensed Extra Bold"/>
          <w:color w:val="000000"/>
          <w:sz w:val="20"/>
          <w:szCs w:val="20"/>
        </w:rPr>
        <w:t xml:space="preserve">, G. (2015). </w:t>
      </w:r>
      <w:r>
        <w:rPr>
          <w:rFonts w:ascii="Tw Cen MT Condensed Extra Bold" w:cs="Times New Roman" w:eastAsia="Times New Roman" w:hAnsi="Tw Cen MT Condensed Extra Bold"/>
          <w:color w:val="000000"/>
          <w:sz w:val="20"/>
          <w:szCs w:val="20"/>
        </w:rPr>
        <w:t>Kredibilitas</w:t>
      </w:r>
      <w:r>
        <w:rPr>
          <w:rFonts w:ascii="Tw Cen MT Condensed Extra Bold" w:cs="Times New Roman" w:eastAsia="Times New Roman" w:hAnsi="Tw Cen MT Condensed Extra Bold"/>
          <w:color w:val="000000"/>
          <w:sz w:val="20"/>
          <w:szCs w:val="20"/>
        </w:rPr>
        <w:t xml:space="preserve"> </w:t>
      </w:r>
      <w:r>
        <w:rPr>
          <w:rFonts w:ascii="Tw Cen MT Condensed Extra Bold" w:cs="Times New Roman" w:eastAsia="Times New Roman" w:hAnsi="Tw Cen MT Condensed Extra Bold"/>
          <w:color w:val="000000"/>
          <w:sz w:val="20"/>
          <w:szCs w:val="20"/>
        </w:rPr>
        <w:t>kader</w:t>
      </w:r>
      <w:r>
        <w:rPr>
          <w:rFonts w:ascii="Tw Cen MT Condensed Extra Bold" w:cs="Times New Roman" w:eastAsia="Times New Roman" w:hAnsi="Tw Cen MT Condensed Extra Bold"/>
          <w:color w:val="000000"/>
          <w:sz w:val="20"/>
          <w:szCs w:val="20"/>
        </w:rPr>
        <w:t xml:space="preserve"> </w:t>
      </w:r>
      <w:r>
        <w:rPr>
          <w:rFonts w:ascii="Tw Cen MT Condensed Extra Bold" w:cs="Times New Roman" w:eastAsia="Times New Roman" w:hAnsi="Tw Cen MT Condensed Extra Bold"/>
          <w:color w:val="000000"/>
          <w:sz w:val="20"/>
          <w:szCs w:val="20"/>
        </w:rPr>
        <w:t>pusat</w:t>
      </w:r>
      <w:r>
        <w:rPr>
          <w:rFonts w:ascii="Tw Cen MT Condensed Extra Bold" w:cs="Times New Roman" w:eastAsia="Times New Roman" w:hAnsi="Tw Cen MT Condensed Extra Bold"/>
          <w:color w:val="000000"/>
          <w:sz w:val="20"/>
          <w:szCs w:val="20"/>
        </w:rPr>
        <w:t xml:space="preserve"> </w:t>
      </w:r>
      <w:r>
        <w:rPr>
          <w:rFonts w:ascii="Tw Cen MT Condensed Extra Bold" w:cs="Times New Roman" w:eastAsia="Times New Roman" w:hAnsi="Tw Cen MT Condensed Extra Bold"/>
          <w:color w:val="000000"/>
          <w:sz w:val="20"/>
          <w:szCs w:val="20"/>
        </w:rPr>
        <w:t>informasi</w:t>
      </w:r>
      <w:r>
        <w:rPr>
          <w:rFonts w:ascii="Tw Cen MT Condensed Extra Bold" w:cs="Times New Roman" w:eastAsia="Times New Roman" w:hAnsi="Tw Cen MT Condensed Extra Bold"/>
          <w:color w:val="000000"/>
          <w:sz w:val="20"/>
          <w:szCs w:val="20"/>
        </w:rPr>
        <w:t xml:space="preserve"> </w:t>
      </w:r>
      <w:r>
        <w:rPr>
          <w:rFonts w:ascii="Tw Cen MT Condensed Extra Bold" w:cs="Times New Roman" w:eastAsia="Times New Roman" w:hAnsi="Tw Cen MT Condensed Extra Bold"/>
          <w:color w:val="000000"/>
          <w:sz w:val="20"/>
          <w:szCs w:val="20"/>
        </w:rPr>
        <w:t>dan</w:t>
      </w:r>
      <w:r>
        <w:rPr>
          <w:rFonts w:ascii="Tw Cen MT Condensed Extra Bold" w:cs="Times New Roman" w:eastAsia="Times New Roman" w:hAnsi="Tw Cen MT Condensed Extra Bold"/>
          <w:color w:val="000000"/>
          <w:sz w:val="20"/>
          <w:szCs w:val="20"/>
        </w:rPr>
        <w:t xml:space="preserve"> </w:t>
      </w:r>
      <w:r>
        <w:rPr>
          <w:rFonts w:ascii="Tw Cen MT Condensed Extra Bold" w:cs="Times New Roman" w:eastAsia="Times New Roman" w:hAnsi="Tw Cen MT Condensed Extra Bold"/>
          <w:color w:val="000000"/>
          <w:sz w:val="20"/>
          <w:szCs w:val="20"/>
        </w:rPr>
        <w:t>konseling</w:t>
      </w:r>
      <w:r>
        <w:rPr>
          <w:rFonts w:ascii="Tw Cen MT Condensed Extra Bold" w:cs="Times New Roman" w:eastAsia="Times New Roman" w:hAnsi="Tw Cen MT Condensed Extra Bold"/>
          <w:color w:val="000000"/>
          <w:sz w:val="20"/>
          <w:szCs w:val="20"/>
        </w:rPr>
        <w:t xml:space="preserve"> (</w:t>
      </w:r>
      <w:r>
        <w:rPr>
          <w:rFonts w:ascii="Tw Cen MT Condensed Extra Bold" w:cs="Times New Roman" w:eastAsia="Times New Roman" w:hAnsi="Tw Cen MT Condensed Extra Bold"/>
          <w:color w:val="000000"/>
          <w:sz w:val="20"/>
          <w:szCs w:val="20"/>
        </w:rPr>
        <w:t>pik</w:t>
      </w:r>
      <w:r>
        <w:rPr>
          <w:rFonts w:ascii="Tw Cen MT Condensed Extra Bold" w:cs="Times New Roman" w:eastAsia="Times New Roman" w:hAnsi="Tw Cen MT Condensed Extra Bold"/>
          <w:color w:val="000000"/>
          <w:sz w:val="20"/>
          <w:szCs w:val="20"/>
        </w:rPr>
        <w:t xml:space="preserve">) </w:t>
      </w:r>
      <w:r>
        <w:rPr>
          <w:rFonts w:ascii="Tw Cen MT Condensed Extra Bold" w:cs="Times New Roman" w:eastAsia="Times New Roman" w:hAnsi="Tw Cen MT Condensed Extra Bold"/>
          <w:color w:val="000000"/>
          <w:sz w:val="20"/>
          <w:szCs w:val="20"/>
        </w:rPr>
        <w:t>dalam</w:t>
      </w:r>
      <w:r>
        <w:rPr>
          <w:rFonts w:ascii="Tw Cen MT Condensed Extra Bold" w:cs="Times New Roman" w:eastAsia="Times New Roman" w:hAnsi="Tw Cen MT Condensed Extra Bold"/>
          <w:color w:val="000000"/>
          <w:sz w:val="20"/>
          <w:szCs w:val="20"/>
        </w:rPr>
        <w:t xml:space="preserve"> </w:t>
      </w:r>
      <w:r>
        <w:rPr>
          <w:rFonts w:ascii="Tw Cen MT Condensed Extra Bold" w:cs="Times New Roman" w:eastAsia="Times New Roman" w:hAnsi="Tw Cen MT Condensed Extra Bold"/>
          <w:color w:val="000000"/>
          <w:sz w:val="20"/>
          <w:szCs w:val="20"/>
        </w:rPr>
        <w:t>menginformasikan</w:t>
      </w:r>
      <w:r>
        <w:rPr>
          <w:rFonts w:ascii="Tw Cen MT Condensed Extra Bold" w:cs="Times New Roman" w:eastAsia="Times New Roman" w:hAnsi="Tw Cen MT Condensed Extra Bold"/>
          <w:color w:val="000000"/>
          <w:sz w:val="20"/>
          <w:szCs w:val="20"/>
        </w:rPr>
        <w:t xml:space="preserve"> program </w:t>
      </w:r>
      <w:r>
        <w:rPr>
          <w:rFonts w:ascii="Tw Cen MT Condensed Extra Bold" w:cs="Times New Roman" w:eastAsia="Times New Roman" w:hAnsi="Tw Cen MT Condensed Extra Bold"/>
          <w:color w:val="000000"/>
          <w:sz w:val="20"/>
          <w:szCs w:val="20"/>
        </w:rPr>
        <w:t>penyiapan</w:t>
      </w:r>
      <w:r>
        <w:rPr>
          <w:rFonts w:ascii="Tw Cen MT Condensed Extra Bold" w:cs="Times New Roman" w:eastAsia="Times New Roman" w:hAnsi="Tw Cen MT Condensed Extra Bold"/>
          <w:color w:val="000000"/>
          <w:sz w:val="20"/>
          <w:szCs w:val="20"/>
        </w:rPr>
        <w:t xml:space="preserve"> </w:t>
      </w:r>
      <w:r>
        <w:rPr>
          <w:rFonts w:ascii="Tw Cen MT Condensed Extra Bold" w:cs="Times New Roman" w:eastAsia="Times New Roman" w:hAnsi="Tw Cen MT Condensed Extra Bold"/>
          <w:color w:val="000000"/>
          <w:sz w:val="20"/>
          <w:szCs w:val="20"/>
        </w:rPr>
        <w:t>kehidupan</w:t>
      </w:r>
      <w:r>
        <w:rPr>
          <w:rFonts w:ascii="Tw Cen MT Condensed Extra Bold" w:cs="Times New Roman" w:eastAsia="Times New Roman" w:hAnsi="Tw Cen MT Condensed Extra Bold"/>
          <w:color w:val="000000"/>
          <w:sz w:val="20"/>
          <w:szCs w:val="20"/>
        </w:rPr>
        <w:t xml:space="preserve"> </w:t>
      </w:r>
      <w:r>
        <w:rPr>
          <w:rFonts w:ascii="Tw Cen MT Condensed Extra Bold" w:cs="Times New Roman" w:eastAsia="Times New Roman" w:hAnsi="Tw Cen MT Condensed Extra Bold"/>
          <w:color w:val="000000"/>
          <w:sz w:val="20"/>
          <w:szCs w:val="20"/>
        </w:rPr>
        <w:t>berkeluarga</w:t>
      </w:r>
      <w:r>
        <w:rPr>
          <w:rFonts w:ascii="Tw Cen MT Condensed Extra Bold" w:cs="Times New Roman" w:eastAsia="Times New Roman" w:hAnsi="Tw Cen MT Condensed Extra Bold"/>
          <w:color w:val="000000"/>
          <w:sz w:val="20"/>
          <w:szCs w:val="20"/>
        </w:rPr>
        <w:t xml:space="preserve"> </w:t>
      </w:r>
      <w:r>
        <w:rPr>
          <w:rFonts w:ascii="Tw Cen MT Condensed Extra Bold" w:cs="Times New Roman" w:eastAsia="Times New Roman" w:hAnsi="Tw Cen MT Condensed Extra Bold"/>
          <w:color w:val="000000"/>
          <w:sz w:val="20"/>
          <w:szCs w:val="20"/>
        </w:rPr>
        <w:t>bagi</w:t>
      </w:r>
      <w:r>
        <w:rPr>
          <w:rFonts w:ascii="Tw Cen MT Condensed Extra Bold" w:cs="Times New Roman" w:eastAsia="Times New Roman" w:hAnsi="Tw Cen MT Condensed Extra Bold"/>
          <w:color w:val="000000"/>
          <w:sz w:val="20"/>
          <w:szCs w:val="20"/>
        </w:rPr>
        <w:t xml:space="preserve"> </w:t>
      </w:r>
      <w:r>
        <w:rPr>
          <w:rFonts w:ascii="Tw Cen MT Condensed Extra Bold" w:cs="Times New Roman" w:eastAsia="Times New Roman" w:hAnsi="Tw Cen MT Condensed Extra Bold"/>
          <w:color w:val="000000"/>
          <w:sz w:val="20"/>
          <w:szCs w:val="20"/>
        </w:rPr>
        <w:t>remaja</w:t>
      </w:r>
      <w:r>
        <w:rPr>
          <w:rFonts w:ascii="Tw Cen MT Condensed Extra Bold" w:cs="Times New Roman" w:eastAsia="Times New Roman" w:hAnsi="Tw Cen MT Condensed Extra Bold"/>
          <w:color w:val="000000"/>
          <w:sz w:val="20"/>
          <w:szCs w:val="20"/>
        </w:rPr>
        <w:t xml:space="preserve"> di </w:t>
      </w:r>
      <w:r>
        <w:rPr>
          <w:rFonts w:ascii="Tw Cen MT Condensed Extra Bold" w:cs="Times New Roman" w:eastAsia="Times New Roman" w:hAnsi="Tw Cen MT Condensed Extra Bold"/>
          <w:color w:val="000000"/>
          <w:sz w:val="20"/>
          <w:szCs w:val="20"/>
        </w:rPr>
        <w:t>kelurahan</w:t>
      </w:r>
      <w:r>
        <w:rPr>
          <w:rFonts w:ascii="Tw Cen MT Condensed Extra Bold" w:cs="Times New Roman" w:eastAsia="Times New Roman" w:hAnsi="Tw Cen MT Condensed Extra Bold"/>
          <w:color w:val="000000"/>
          <w:sz w:val="20"/>
          <w:szCs w:val="20"/>
        </w:rPr>
        <w:t xml:space="preserve"> </w:t>
      </w:r>
      <w:r>
        <w:rPr>
          <w:rFonts w:ascii="Tw Cen MT Condensed Extra Bold" w:cs="Times New Roman" w:eastAsia="Times New Roman" w:hAnsi="Tw Cen MT Condensed Extra Bold"/>
          <w:color w:val="000000"/>
          <w:sz w:val="20"/>
          <w:szCs w:val="20"/>
        </w:rPr>
        <w:t>dadi</w:t>
      </w:r>
      <w:r>
        <w:rPr>
          <w:rFonts w:ascii="Tw Cen MT Condensed Extra Bold" w:cs="Times New Roman" w:eastAsia="Times New Roman" w:hAnsi="Tw Cen MT Condensed Extra Bold"/>
          <w:color w:val="000000"/>
          <w:sz w:val="20"/>
          <w:szCs w:val="20"/>
        </w:rPr>
        <w:t xml:space="preserve"> </w:t>
      </w:r>
      <w:r>
        <w:rPr>
          <w:rFonts w:ascii="Tw Cen MT Condensed Extra Bold" w:cs="Times New Roman" w:eastAsia="Times New Roman" w:hAnsi="Tw Cen MT Condensed Extra Bold"/>
          <w:color w:val="000000"/>
          <w:sz w:val="20"/>
          <w:szCs w:val="20"/>
        </w:rPr>
        <w:t>mulya</w:t>
      </w:r>
      <w:r>
        <w:rPr>
          <w:rFonts w:ascii="Tw Cen MT Condensed Extra Bold" w:cs="Times New Roman" w:eastAsia="Times New Roman" w:hAnsi="Tw Cen MT Condensed Extra Bold"/>
          <w:color w:val="000000"/>
          <w:sz w:val="20"/>
          <w:szCs w:val="20"/>
        </w:rPr>
        <w:t xml:space="preserve"> </w:t>
      </w:r>
      <w:r>
        <w:rPr>
          <w:rFonts w:ascii="Tw Cen MT Condensed Extra Bold" w:cs="Times New Roman" w:eastAsia="Times New Roman" w:hAnsi="Tw Cen MT Condensed Extra Bold"/>
          <w:color w:val="000000"/>
          <w:sz w:val="20"/>
          <w:szCs w:val="20"/>
        </w:rPr>
        <w:t>kota</w:t>
      </w:r>
      <w:r>
        <w:rPr>
          <w:rFonts w:ascii="Tw Cen MT Condensed Extra Bold" w:cs="Times New Roman" w:eastAsia="Times New Roman" w:hAnsi="Tw Cen MT Condensed Extra Bold"/>
          <w:color w:val="000000"/>
          <w:sz w:val="20"/>
          <w:szCs w:val="20"/>
        </w:rPr>
        <w:t xml:space="preserve"> </w:t>
      </w:r>
      <w:r>
        <w:rPr>
          <w:rFonts w:ascii="Tw Cen MT Condensed Extra Bold" w:cs="Times New Roman" w:eastAsia="Times New Roman" w:hAnsi="Tw Cen MT Condensed Extra Bold"/>
          <w:color w:val="000000"/>
          <w:sz w:val="20"/>
          <w:szCs w:val="20"/>
        </w:rPr>
        <w:t>samarinda</w:t>
      </w:r>
      <w:r>
        <w:rPr>
          <w:rFonts w:ascii="Tw Cen MT Condensed Extra Bold" w:cs="Times New Roman" w:eastAsia="Times New Roman" w:hAnsi="Tw Cen MT Condensed Extra Bold"/>
          <w:color w:val="000000"/>
          <w:sz w:val="20"/>
          <w:szCs w:val="20"/>
        </w:rPr>
        <w:t xml:space="preserve">. </w:t>
      </w:r>
      <w:r>
        <w:rPr>
          <w:rFonts w:ascii="Tw Cen MT Condensed Extra Bold" w:cs="Times New Roman" w:eastAsia="Times New Roman" w:hAnsi="Tw Cen MT Condensed Extra Bold"/>
          <w:color w:val="000000"/>
          <w:sz w:val="20"/>
          <w:szCs w:val="20"/>
        </w:rPr>
        <w:t>eJournal</w:t>
      </w:r>
      <w:r>
        <w:rPr>
          <w:rFonts w:ascii="Tw Cen MT Condensed Extra Bold" w:cs="Times New Roman" w:eastAsia="Times New Roman" w:hAnsi="Tw Cen MT Condensed Extra Bold"/>
          <w:color w:val="000000"/>
          <w:sz w:val="20"/>
          <w:szCs w:val="20"/>
        </w:rPr>
        <w:t xml:space="preserve"> </w:t>
      </w:r>
      <w:r>
        <w:rPr>
          <w:rFonts w:ascii="Tw Cen MT Condensed Extra Bold" w:cs="Times New Roman" w:eastAsia="Times New Roman" w:hAnsi="Tw Cen MT Condensed Extra Bold"/>
          <w:color w:val="000000"/>
          <w:sz w:val="20"/>
          <w:szCs w:val="20"/>
        </w:rPr>
        <w:t>Ilmu</w:t>
      </w:r>
      <w:r>
        <w:rPr>
          <w:rFonts w:ascii="Tw Cen MT Condensed Extra Bold" w:cs="Times New Roman" w:eastAsia="Times New Roman" w:hAnsi="Tw Cen MT Condensed Extra Bold"/>
          <w:color w:val="000000"/>
          <w:sz w:val="20"/>
          <w:szCs w:val="20"/>
        </w:rPr>
        <w:t xml:space="preserve"> </w:t>
      </w:r>
      <w:r>
        <w:rPr>
          <w:rFonts w:ascii="Tw Cen MT Condensed Extra Bold" w:cs="Times New Roman" w:eastAsia="Times New Roman" w:hAnsi="Tw Cen MT Condensed Extra Bold"/>
          <w:color w:val="000000"/>
          <w:sz w:val="20"/>
          <w:szCs w:val="20"/>
        </w:rPr>
        <w:t>Komunikasi</w:t>
      </w:r>
      <w:r>
        <w:rPr>
          <w:rFonts w:ascii="Tw Cen MT Condensed Extra Bold" w:cs="Times New Roman" w:eastAsia="Times New Roman" w:hAnsi="Tw Cen MT Condensed Extra Bold"/>
          <w:color w:val="000000"/>
          <w:sz w:val="20"/>
          <w:szCs w:val="20"/>
        </w:rPr>
        <w:t>, 4 No.2, 224-238.</w:t>
      </w:r>
    </w:p>
    <w:p>
      <w:pPr>
        <w:pStyle w:val="style0"/>
        <w:spacing w:after="0" w:lineRule="auto" w:line="240"/>
        <w:ind w:left="357" w:hanging="357"/>
        <w:jc w:val="both"/>
        <w:contextualSpacing/>
        <w:rPr>
          <w:rFonts w:ascii="Tw Cen MT Condensed Extra Bold" w:cs="Times New Roman" w:eastAsia="Calibri" w:hAnsi="Tw Cen MT Condensed Extra Bold"/>
          <w:color w:val="000000"/>
          <w:sz w:val="20"/>
          <w:szCs w:val="20"/>
        </w:rPr>
      </w:pPr>
    </w:p>
    <w:p>
      <w:pPr>
        <w:pStyle w:val="style0"/>
        <w:spacing w:after="0" w:lineRule="auto" w:line="240"/>
        <w:ind w:left="357" w:hanging="357"/>
        <w:jc w:val="both"/>
        <w:contextualSpacing/>
        <w:rPr>
          <w:rFonts w:ascii="Tw Cen MT Condensed Extra Bold" w:cs="Times New Roman" w:eastAsia="Calibri" w:hAnsi="Tw Cen MT Condensed Extra Bold"/>
          <w:color w:val="000000"/>
          <w:sz w:val="20"/>
          <w:szCs w:val="20"/>
        </w:rPr>
      </w:pPr>
      <w:r>
        <w:rPr>
          <w:rFonts w:ascii="Tw Cen MT Condensed Extra Bold" w:cs="Times New Roman" w:eastAsia="Times New Roman" w:hAnsi="Tw Cen MT Condensed Extra Bold"/>
          <w:color w:val="000000"/>
          <w:sz w:val="20"/>
          <w:szCs w:val="20"/>
        </w:rPr>
        <w:t>Istiani</w:t>
      </w:r>
      <w:r>
        <w:rPr>
          <w:rFonts w:ascii="Tw Cen MT Condensed Extra Bold" w:cs="Times New Roman" w:eastAsia="Times New Roman" w:hAnsi="Tw Cen MT Condensed Extra Bold"/>
          <w:color w:val="000000"/>
          <w:sz w:val="20"/>
          <w:szCs w:val="20"/>
        </w:rPr>
        <w:t>,N.U.R.A</w:t>
      </w:r>
      <w:r>
        <w:rPr>
          <w:rFonts w:ascii="Tw Cen MT Condensed Extra Bold" w:cs="Times New Roman" w:eastAsia="Times New Roman" w:hAnsi="Tw Cen MT Condensed Extra Bold"/>
          <w:color w:val="000000"/>
          <w:sz w:val="20"/>
          <w:szCs w:val="20"/>
        </w:rPr>
        <w:t>.(2016).</w:t>
      </w:r>
      <w:r>
        <w:rPr>
          <w:rFonts w:ascii="Tw Cen MT Condensed Extra Bold" w:cs="Times New Roman" w:eastAsia="Times New Roman" w:hAnsi="Tw Cen MT Condensed Extra Bold"/>
          <w:color w:val="000000"/>
          <w:sz w:val="20"/>
          <w:szCs w:val="20"/>
        </w:rPr>
        <w:t>Pengaruh</w:t>
      </w:r>
      <w:r>
        <w:rPr>
          <w:rFonts w:ascii="Tw Cen MT Condensed Extra Bold" w:cs="Times New Roman" w:eastAsia="Times New Roman" w:hAnsi="Tw Cen MT Condensed Extra Bold"/>
          <w:color w:val="000000"/>
          <w:sz w:val="20"/>
          <w:szCs w:val="20"/>
        </w:rPr>
        <w:t xml:space="preserve"> </w:t>
      </w:r>
      <w:r>
        <w:rPr>
          <w:rFonts w:ascii="Tw Cen MT Condensed Extra Bold" w:cs="Times New Roman" w:eastAsia="Times New Roman" w:hAnsi="Tw Cen MT Condensed Extra Bold"/>
          <w:color w:val="000000"/>
          <w:sz w:val="20"/>
          <w:szCs w:val="20"/>
        </w:rPr>
        <w:t>Pelatihan</w:t>
      </w:r>
      <w:r>
        <w:rPr>
          <w:rFonts w:ascii="Tw Cen MT Condensed Extra Bold" w:cs="Times New Roman" w:eastAsia="Times New Roman" w:hAnsi="Tw Cen MT Condensed Extra Bold"/>
          <w:color w:val="000000"/>
          <w:sz w:val="20"/>
          <w:szCs w:val="20"/>
        </w:rPr>
        <w:t xml:space="preserve"> </w:t>
      </w:r>
      <w:r>
        <w:rPr>
          <w:rFonts w:ascii="Tw Cen MT Condensed Extra Bold" w:cs="Times New Roman" w:eastAsia="Times New Roman" w:hAnsi="Tw Cen MT Condensed Extra Bold"/>
          <w:color w:val="000000"/>
          <w:sz w:val="20"/>
          <w:szCs w:val="20"/>
        </w:rPr>
        <w:t>Kesehatan</w:t>
      </w:r>
      <w:r>
        <w:rPr>
          <w:rFonts w:ascii="Tw Cen MT Condensed Extra Bold" w:cs="Times New Roman" w:eastAsia="Times New Roman" w:hAnsi="Tw Cen MT Condensed Extra Bold"/>
          <w:color w:val="000000"/>
          <w:sz w:val="20"/>
          <w:szCs w:val="20"/>
        </w:rPr>
        <w:t xml:space="preserve"> </w:t>
      </w:r>
      <w:r>
        <w:rPr>
          <w:rFonts w:ascii="Tw Cen MT Condensed Extra Bold" w:cs="Times New Roman" w:eastAsia="Times New Roman" w:hAnsi="Tw Cen MT Condensed Extra Bold"/>
          <w:color w:val="000000"/>
          <w:sz w:val="20"/>
          <w:szCs w:val="20"/>
        </w:rPr>
        <w:t>Jiwa</w:t>
      </w:r>
      <w:r>
        <w:rPr>
          <w:rFonts w:ascii="Tw Cen MT Condensed Extra Bold" w:cs="Times New Roman" w:eastAsia="Times New Roman" w:hAnsi="Tw Cen MT Condensed Extra Bold"/>
          <w:color w:val="000000"/>
          <w:sz w:val="20"/>
          <w:szCs w:val="20"/>
        </w:rPr>
        <w:t xml:space="preserve"> </w:t>
      </w:r>
      <w:r>
        <w:rPr>
          <w:rFonts w:ascii="Tw Cen MT Condensed Extra Bold" w:cs="Times New Roman" w:eastAsia="Times New Roman" w:hAnsi="Tw Cen MT Condensed Extra Bold"/>
          <w:color w:val="000000"/>
          <w:sz w:val="20"/>
          <w:szCs w:val="20"/>
        </w:rPr>
        <w:t>Terhadap</w:t>
      </w:r>
      <w:r>
        <w:rPr>
          <w:rFonts w:ascii="Tw Cen MT Condensed Extra Bold" w:cs="Times New Roman" w:eastAsia="Times New Roman" w:hAnsi="Tw Cen MT Condensed Extra Bold"/>
          <w:color w:val="000000"/>
          <w:sz w:val="20"/>
          <w:szCs w:val="20"/>
        </w:rPr>
        <w:t xml:space="preserve"> </w:t>
      </w:r>
      <w:r>
        <w:rPr>
          <w:rFonts w:ascii="Tw Cen MT Condensed Extra Bold" w:cs="Times New Roman" w:eastAsia="Times New Roman" w:hAnsi="Tw Cen MT Condensed Extra Bold"/>
          <w:color w:val="000000"/>
          <w:sz w:val="20"/>
          <w:szCs w:val="20"/>
        </w:rPr>
        <w:t>Sikap</w:t>
      </w:r>
      <w:r>
        <w:rPr>
          <w:rFonts w:ascii="Tw Cen MT Condensed Extra Bold" w:cs="Times New Roman" w:eastAsia="Times New Roman" w:hAnsi="Tw Cen MT Condensed Extra Bold"/>
          <w:color w:val="000000"/>
          <w:sz w:val="20"/>
          <w:szCs w:val="20"/>
        </w:rPr>
        <w:t xml:space="preserve">  Dan  </w:t>
      </w:r>
      <w:r>
        <w:rPr>
          <w:rFonts w:ascii="Tw Cen MT Condensed Extra Bold" w:cs="Times New Roman" w:eastAsia="Times New Roman" w:hAnsi="Tw Cen MT Condensed Extra Bold"/>
          <w:color w:val="000000"/>
          <w:sz w:val="20"/>
          <w:szCs w:val="20"/>
        </w:rPr>
        <w:t>Pengetahuan</w:t>
      </w:r>
      <w:r>
        <w:rPr>
          <w:rFonts w:ascii="Tw Cen MT Condensed Extra Bold" w:cs="Times New Roman" w:eastAsia="Times New Roman" w:hAnsi="Tw Cen MT Condensed Extra Bold"/>
          <w:color w:val="000000"/>
          <w:sz w:val="20"/>
          <w:szCs w:val="20"/>
        </w:rPr>
        <w:t xml:space="preserve"> Kader  </w:t>
      </w:r>
      <w:r>
        <w:rPr>
          <w:rFonts w:ascii="Tw Cen MT Condensed Extra Bold" w:cs="Times New Roman" w:eastAsia="Times New Roman" w:hAnsi="Tw Cen MT Condensed Extra Bold"/>
          <w:color w:val="000000"/>
          <w:sz w:val="20"/>
          <w:szCs w:val="20"/>
        </w:rPr>
        <w:t>Dalam</w:t>
      </w:r>
      <w:r>
        <w:rPr>
          <w:rFonts w:ascii="Tw Cen MT Condensed Extra Bold" w:cs="Times New Roman" w:eastAsia="Times New Roman" w:hAnsi="Tw Cen MT Condensed Extra Bold"/>
          <w:color w:val="000000"/>
          <w:sz w:val="20"/>
          <w:szCs w:val="20"/>
        </w:rPr>
        <w:t xml:space="preserve"> </w:t>
      </w:r>
      <w:r>
        <w:rPr>
          <w:rFonts w:ascii="Tw Cen MT Condensed Extra Bold" w:cs="Times New Roman" w:eastAsia="Times New Roman" w:hAnsi="Tw Cen MT Condensed Extra Bold"/>
          <w:color w:val="000000"/>
          <w:sz w:val="20"/>
          <w:szCs w:val="20"/>
        </w:rPr>
        <w:t>Deteksi</w:t>
      </w:r>
      <w:r>
        <w:rPr>
          <w:rFonts w:ascii="Tw Cen MT Condensed Extra Bold" w:cs="Times New Roman" w:eastAsia="Times New Roman" w:hAnsi="Tw Cen MT Condensed Extra Bold"/>
          <w:color w:val="000000"/>
          <w:sz w:val="20"/>
          <w:szCs w:val="20"/>
        </w:rPr>
        <w:t xml:space="preserve"> </w:t>
      </w:r>
      <w:r>
        <w:rPr>
          <w:rFonts w:ascii="Tw Cen MT Condensed Extra Bold" w:cs="Times New Roman" w:eastAsia="Times New Roman" w:hAnsi="Tw Cen MT Condensed Extra Bold"/>
          <w:color w:val="000000"/>
          <w:sz w:val="20"/>
          <w:szCs w:val="20"/>
        </w:rPr>
        <w:t>Dini</w:t>
      </w:r>
      <w:r>
        <w:rPr>
          <w:rFonts w:ascii="Tw Cen MT Condensed Extra Bold" w:cs="Times New Roman" w:eastAsia="Times New Roman" w:hAnsi="Tw Cen MT Condensed Extra Bold"/>
          <w:color w:val="000000"/>
          <w:sz w:val="20"/>
          <w:szCs w:val="20"/>
        </w:rPr>
        <w:t xml:space="preserve"> </w:t>
      </w:r>
      <w:r>
        <w:rPr>
          <w:rFonts w:ascii="Tw Cen MT Condensed Extra Bold" w:cs="Times New Roman" w:eastAsia="Times New Roman" w:hAnsi="Tw Cen MT Condensed Extra Bold"/>
          <w:color w:val="000000"/>
          <w:sz w:val="20"/>
          <w:szCs w:val="20"/>
        </w:rPr>
        <w:t>Gangguan</w:t>
      </w:r>
      <w:r>
        <w:rPr>
          <w:rFonts w:ascii="Tw Cen MT Condensed Extra Bold" w:cs="Times New Roman" w:eastAsia="Times New Roman" w:hAnsi="Tw Cen MT Condensed Extra Bold"/>
          <w:color w:val="000000"/>
          <w:sz w:val="20"/>
          <w:szCs w:val="20"/>
        </w:rPr>
        <w:t xml:space="preserve"> </w:t>
      </w:r>
      <w:r>
        <w:rPr>
          <w:rFonts w:ascii="Tw Cen MT Condensed Extra Bold" w:cs="Times New Roman" w:eastAsia="Times New Roman" w:hAnsi="Tw Cen MT Condensed Extra Bold"/>
          <w:color w:val="000000"/>
          <w:sz w:val="20"/>
          <w:szCs w:val="20"/>
        </w:rPr>
        <w:t>Jiwa</w:t>
      </w:r>
      <w:r>
        <w:rPr>
          <w:rFonts w:ascii="Tw Cen MT Condensed Extra Bold" w:cs="Times New Roman" w:eastAsia="Times New Roman" w:hAnsi="Tw Cen MT Condensed Extra Bold"/>
          <w:color w:val="000000"/>
          <w:sz w:val="20"/>
          <w:szCs w:val="20"/>
        </w:rPr>
        <w:t xml:space="preserve"> Di </w:t>
      </w:r>
      <w:r>
        <w:rPr>
          <w:rFonts w:ascii="Tw Cen MT Condensed Extra Bold" w:cs="Times New Roman" w:eastAsia="Times New Roman" w:hAnsi="Tw Cen MT Condensed Extra Bold"/>
          <w:color w:val="000000"/>
          <w:sz w:val="20"/>
          <w:szCs w:val="20"/>
        </w:rPr>
        <w:t>Kecamatan</w:t>
      </w:r>
      <w:r>
        <w:rPr>
          <w:rFonts w:ascii="Tw Cen MT Condensed Extra Bold" w:cs="Times New Roman" w:eastAsia="Times New Roman" w:hAnsi="Tw Cen MT Condensed Extra Bold"/>
          <w:color w:val="000000"/>
          <w:sz w:val="20"/>
          <w:szCs w:val="20"/>
        </w:rPr>
        <w:t xml:space="preserve"> </w:t>
      </w:r>
      <w:r>
        <w:rPr>
          <w:rFonts w:ascii="Tw Cen MT Condensed Extra Bold" w:cs="Times New Roman" w:eastAsia="Times New Roman" w:hAnsi="Tw Cen MT Condensed Extra Bold"/>
          <w:color w:val="000000"/>
          <w:sz w:val="20"/>
          <w:szCs w:val="20"/>
        </w:rPr>
        <w:t>Tanjungsari</w:t>
      </w:r>
      <w:r>
        <w:rPr>
          <w:rFonts w:ascii="Tw Cen MT Condensed Extra Bold" w:cs="Times New Roman" w:eastAsia="Times New Roman" w:hAnsi="Tw Cen MT Condensed Extra Bold"/>
          <w:color w:val="000000"/>
          <w:sz w:val="20"/>
          <w:szCs w:val="20"/>
        </w:rPr>
        <w:t xml:space="preserve">, </w:t>
      </w:r>
      <w:r>
        <w:rPr>
          <w:rFonts w:ascii="Tw Cen MT Condensed Extra Bold" w:cs="Times New Roman" w:eastAsia="Times New Roman" w:hAnsi="Tw Cen MT Condensed Extra Bold"/>
          <w:color w:val="000000"/>
          <w:sz w:val="20"/>
          <w:szCs w:val="20"/>
        </w:rPr>
        <w:t>Kabupaten</w:t>
      </w:r>
      <w:r>
        <w:rPr>
          <w:rFonts w:ascii="Tw Cen MT Condensed Extra Bold" w:cs="Times New Roman" w:eastAsia="Times New Roman" w:hAnsi="Tw Cen MT Condensed Extra Bold"/>
          <w:color w:val="000000"/>
          <w:sz w:val="20"/>
          <w:szCs w:val="20"/>
        </w:rPr>
        <w:t xml:space="preserve"> </w:t>
      </w:r>
      <w:r>
        <w:rPr>
          <w:rFonts w:ascii="Tw Cen MT Condensed Extra Bold" w:cs="Times New Roman" w:eastAsia="Times New Roman" w:hAnsi="Tw Cen MT Condensed Extra Bold"/>
          <w:color w:val="000000"/>
          <w:sz w:val="20"/>
          <w:szCs w:val="20"/>
        </w:rPr>
        <w:t>Gunung</w:t>
      </w:r>
      <w:r>
        <w:rPr>
          <w:rFonts w:ascii="Tw Cen MT Condensed Extra Bold" w:cs="Times New Roman" w:eastAsia="Times New Roman" w:hAnsi="Tw Cen MT Condensed Extra Bold"/>
          <w:color w:val="000000"/>
          <w:sz w:val="20"/>
          <w:szCs w:val="20"/>
        </w:rPr>
        <w:t xml:space="preserve"> </w:t>
      </w:r>
      <w:r>
        <w:rPr>
          <w:rFonts w:ascii="Tw Cen MT Condensed Extra Bold" w:cs="Times New Roman" w:eastAsia="Times New Roman" w:hAnsi="Tw Cen MT Condensed Extra Bold"/>
          <w:color w:val="000000"/>
          <w:sz w:val="20"/>
          <w:szCs w:val="20"/>
        </w:rPr>
        <w:t>kidul</w:t>
      </w:r>
      <w:r>
        <w:rPr>
          <w:rFonts w:ascii="Tw Cen MT Condensed Extra Bold" w:cs="Times New Roman" w:eastAsia="Times New Roman" w:hAnsi="Tw Cen MT Condensed Extra Bold"/>
          <w:color w:val="000000"/>
          <w:sz w:val="20"/>
          <w:szCs w:val="20"/>
        </w:rPr>
        <w:t xml:space="preserve"> </w:t>
      </w:r>
      <w:r>
        <w:rPr>
          <w:rFonts w:ascii="Tw Cen MT Condensed Extra Bold" w:cs="Times New Roman" w:eastAsia="Times New Roman" w:hAnsi="Tw Cen MT Condensed Extra Bold"/>
          <w:color w:val="000000"/>
          <w:sz w:val="20"/>
          <w:szCs w:val="20"/>
        </w:rPr>
        <w:t>Universitas</w:t>
      </w:r>
      <w:r>
        <w:rPr>
          <w:rFonts w:ascii="Tw Cen MT Condensed Extra Bold" w:cs="Times New Roman" w:eastAsia="Times New Roman" w:hAnsi="Tw Cen MT Condensed Extra Bold"/>
          <w:color w:val="000000"/>
          <w:sz w:val="20"/>
          <w:szCs w:val="20"/>
        </w:rPr>
        <w:t xml:space="preserve"> </w:t>
      </w:r>
      <w:r>
        <w:rPr>
          <w:rFonts w:ascii="Tw Cen MT Condensed Extra Bold" w:cs="Times New Roman" w:eastAsia="Times New Roman" w:hAnsi="Tw Cen MT Condensed Extra Bold"/>
          <w:color w:val="000000"/>
          <w:sz w:val="20"/>
          <w:szCs w:val="20"/>
        </w:rPr>
        <w:t>Gadjah</w:t>
      </w:r>
      <w:r>
        <w:rPr>
          <w:rFonts w:ascii="Tw Cen MT Condensed Extra Bold" w:cs="Times New Roman" w:eastAsia="Times New Roman" w:hAnsi="Tw Cen MT Condensed Extra Bold"/>
          <w:color w:val="000000"/>
          <w:sz w:val="20"/>
          <w:szCs w:val="20"/>
        </w:rPr>
        <w:t xml:space="preserve"> </w:t>
      </w:r>
      <w:r>
        <w:rPr>
          <w:rFonts w:ascii="Tw Cen MT Condensed Extra Bold" w:cs="Times New Roman" w:eastAsia="Times New Roman" w:hAnsi="Tw Cen MT Condensed Extra Bold"/>
          <w:color w:val="000000"/>
          <w:sz w:val="20"/>
          <w:szCs w:val="20"/>
        </w:rPr>
        <w:t>Mada</w:t>
      </w:r>
    </w:p>
    <w:p>
      <w:pPr>
        <w:pStyle w:val="style0"/>
        <w:shd w:val="clear" w:color="auto" w:fill="ffffff"/>
        <w:spacing w:after="0" w:lineRule="auto" w:line="240"/>
        <w:contextualSpacing/>
        <w:rPr>
          <w:rFonts w:ascii="Tw Cen MT Condensed Extra Bold" w:cs="Times New Roman" w:eastAsia="Times New Roman" w:hAnsi="Tw Cen MT Condensed Extra Bold"/>
          <w:color w:val="000000"/>
          <w:sz w:val="20"/>
          <w:szCs w:val="20"/>
        </w:rPr>
      </w:pPr>
    </w:p>
    <w:p>
      <w:pPr>
        <w:pStyle w:val="style0"/>
        <w:spacing w:after="0" w:lineRule="auto" w:line="240"/>
        <w:ind w:left="357" w:hanging="357"/>
        <w:jc w:val="both"/>
        <w:contextualSpacing/>
        <w:rPr>
          <w:rFonts w:ascii="Tw Cen MT Condensed Extra Bold" w:cs="Times New Roman" w:eastAsia="Calibri" w:hAnsi="Tw Cen MT Condensed Extra Bold"/>
          <w:color w:val="000000"/>
          <w:sz w:val="20"/>
          <w:szCs w:val="20"/>
          <w:lang w:val="id-ID"/>
        </w:rPr>
      </w:pPr>
      <w:r>
        <w:rPr>
          <w:rFonts w:ascii="Tw Cen MT Condensed Extra Bold" w:cs="Times New Roman" w:eastAsia="Times New Roman" w:hAnsi="Tw Cen MT Condensed Extra Bold"/>
          <w:color w:val="000000"/>
          <w:sz w:val="20"/>
          <w:szCs w:val="20"/>
        </w:rPr>
        <w:t xml:space="preserve"> </w:t>
      </w:r>
      <w:r>
        <w:rPr>
          <w:rFonts w:ascii="Tw Cen MT Condensed Extra Bold" w:cs="Times New Roman" w:eastAsia="Times New Roman" w:hAnsi="Tw Cen MT Condensed Extra Bold"/>
          <w:color w:val="000000"/>
          <w:sz w:val="20"/>
          <w:szCs w:val="20"/>
          <w:lang w:val="id-ID"/>
        </w:rPr>
        <w:t>Keliat, B. A., Akemat, Daulima, N. H., &amp; Nurhaeni, H. (2013). Keperawatan Kesehatan Jiwa Komunitas : CMHN (Basic Course). Jakarta: EGC.</w:t>
      </w:r>
    </w:p>
    <w:p>
      <w:pPr>
        <w:pStyle w:val="style0"/>
        <w:spacing w:after="0" w:lineRule="auto" w:line="240"/>
        <w:ind w:left="357" w:hanging="357"/>
        <w:jc w:val="both"/>
        <w:contextualSpacing/>
        <w:rPr>
          <w:rFonts w:ascii="Tw Cen MT Condensed Extra Bold" w:cs="Times New Roman" w:eastAsia="Calibri" w:hAnsi="Tw Cen MT Condensed Extra Bold"/>
          <w:color w:val="000000"/>
          <w:sz w:val="20"/>
          <w:szCs w:val="20"/>
          <w:lang w:val="id-ID"/>
        </w:rPr>
      </w:pPr>
    </w:p>
    <w:p>
      <w:pPr>
        <w:pStyle w:val="style0"/>
        <w:spacing w:after="0" w:lineRule="auto" w:line="240"/>
        <w:ind w:left="357" w:hanging="357"/>
        <w:jc w:val="both"/>
        <w:contextualSpacing/>
        <w:rPr>
          <w:rFonts w:ascii="Tw Cen MT Condensed Extra Bold" w:cs="Times New Roman" w:eastAsia="Calibri" w:hAnsi="Tw Cen MT Condensed Extra Bold"/>
          <w:color w:val="000000"/>
          <w:sz w:val="20"/>
          <w:szCs w:val="20"/>
          <w:lang w:val="id-ID"/>
        </w:rPr>
      </w:pPr>
      <w:r>
        <w:rPr>
          <w:rFonts w:ascii="Tw Cen MT Condensed Extra Bold" w:cs="Times New Roman" w:eastAsia="Times New Roman" w:hAnsi="Tw Cen MT Condensed Extra Bold"/>
          <w:color w:val="000000"/>
          <w:sz w:val="20"/>
          <w:szCs w:val="20"/>
          <w:lang w:val="id-ID"/>
        </w:rPr>
        <w:t>Keliat, B. A., Daulima, N. H., &amp; Farida, P. (2011). Manajemen Keperawatan Psikososial &amp; Kader Kesehatan Jiwa CMHN (Intermediate Course). Jakarta: EGC.</w:t>
      </w:r>
    </w:p>
    <w:p>
      <w:pPr>
        <w:pStyle w:val="style0"/>
        <w:spacing w:after="0" w:lineRule="auto" w:line="240"/>
        <w:ind w:left="360" w:hanging="360"/>
        <w:jc w:val="both"/>
        <w:contextualSpacing/>
        <w:rPr>
          <w:rFonts w:ascii="Tw Cen MT Condensed Extra Bold" w:cs="Times New Roman" w:eastAsia="Calibri" w:hAnsi="Tw Cen MT Condensed Extra Bold"/>
          <w:color w:val="000000"/>
          <w:sz w:val="20"/>
          <w:szCs w:val="20"/>
          <w:lang w:val="id-ID"/>
        </w:rPr>
      </w:pPr>
    </w:p>
    <w:p>
      <w:pPr>
        <w:pStyle w:val="style0"/>
        <w:spacing w:after="0" w:lineRule="auto" w:line="240"/>
        <w:ind w:left="360" w:hanging="360"/>
        <w:jc w:val="both"/>
        <w:contextualSpacing/>
        <w:rPr>
          <w:rFonts w:ascii="Tw Cen MT Condensed Extra Bold" w:cs="Times New Roman" w:eastAsia="Times New Roman" w:hAnsi="Tw Cen MT Condensed Extra Bold"/>
          <w:color w:val="000000"/>
          <w:sz w:val="20"/>
          <w:szCs w:val="20"/>
        </w:rPr>
      </w:pPr>
      <w:r>
        <w:rPr>
          <w:rFonts w:ascii="Tw Cen MT Condensed Extra Bold" w:cs="Times New Roman" w:eastAsia="Calibri" w:hAnsi="Tw Cen MT Condensed Extra Bold"/>
          <w:color w:val="000000"/>
          <w:sz w:val="20"/>
          <w:szCs w:val="20"/>
          <w:lang w:val="id-ID"/>
        </w:rPr>
        <w:t>Keliat, B. A., Wiyono, A. P., &amp; Susanti, H. (2011). Manajemen Kasus Gangguan Jiwa: Cmhn (Intermediate Course). Jakarta: Egc</w:t>
      </w:r>
      <w:r>
        <w:rPr>
          <w:rFonts w:ascii="Tw Cen MT Condensed Extra Bold" w:cs="Times New Roman" w:eastAsia="Times New Roman" w:hAnsi="Tw Cen MT Condensed Extra Bold"/>
          <w:color w:val="000000"/>
          <w:sz w:val="20"/>
          <w:szCs w:val="20"/>
          <w:lang w:val="id-ID"/>
        </w:rPr>
        <w:t xml:space="preserve"> </w:t>
      </w:r>
    </w:p>
    <w:p>
      <w:pPr>
        <w:pStyle w:val="style0"/>
        <w:spacing w:after="0" w:lineRule="auto" w:line="240"/>
        <w:ind w:left="360" w:hanging="360"/>
        <w:jc w:val="both"/>
        <w:contextualSpacing/>
        <w:rPr>
          <w:rFonts w:ascii="Tw Cen MT Condensed Extra Bold" w:cs="Times New Roman" w:eastAsia="Times New Roman" w:hAnsi="Tw Cen MT Condensed Extra Bold"/>
          <w:color w:val="000000"/>
          <w:sz w:val="20"/>
          <w:szCs w:val="20"/>
        </w:rPr>
      </w:pPr>
    </w:p>
    <w:p>
      <w:pPr>
        <w:pStyle w:val="style0"/>
        <w:spacing w:after="0" w:lineRule="auto" w:line="240"/>
        <w:ind w:left="360" w:hanging="360"/>
        <w:jc w:val="both"/>
        <w:contextualSpacing/>
        <w:rPr>
          <w:rFonts w:ascii="Tw Cen MT Condensed Extra Bold" w:cs="Times New Roman" w:eastAsia="Times New Roman" w:hAnsi="Tw Cen MT Condensed Extra Bold"/>
          <w:color w:val="000000"/>
          <w:sz w:val="20"/>
          <w:szCs w:val="20"/>
        </w:rPr>
      </w:pPr>
      <w:r>
        <w:rPr>
          <w:rFonts w:ascii="Tw Cen MT Condensed Extra Bold" w:cs="Times New Roman" w:eastAsia="Times New Roman" w:hAnsi="Tw Cen MT Condensed Extra Bold"/>
          <w:color w:val="000000"/>
          <w:sz w:val="20"/>
          <w:szCs w:val="20"/>
          <w:lang w:val="id-ID"/>
        </w:rPr>
        <w:t>Kemenkes RI. (2019). Hasil Riset Kesehatan Dasar Tahun 2018. Kementrian Kesehatan RI</w:t>
      </w:r>
    </w:p>
    <w:p>
      <w:pPr>
        <w:pStyle w:val="style0"/>
        <w:spacing w:after="0" w:lineRule="auto" w:line="240"/>
        <w:ind w:left="360" w:hanging="360"/>
        <w:jc w:val="both"/>
        <w:contextualSpacing/>
        <w:rPr>
          <w:rFonts w:ascii="Tw Cen MT Condensed Extra Bold" w:cs="Times New Roman" w:eastAsia="Times New Roman" w:hAnsi="Tw Cen MT Condensed Extra Bold"/>
          <w:color w:val="000000"/>
          <w:sz w:val="20"/>
          <w:szCs w:val="20"/>
        </w:rPr>
      </w:pPr>
    </w:p>
    <w:p>
      <w:pPr>
        <w:pStyle w:val="style0"/>
        <w:spacing w:after="0" w:lineRule="auto" w:line="240"/>
        <w:ind w:left="360" w:hanging="360"/>
        <w:jc w:val="both"/>
        <w:contextualSpacing/>
        <w:rPr>
          <w:rFonts w:ascii="Tw Cen MT Condensed Extra Bold" w:cs="Times New Roman" w:eastAsia="Times New Roman" w:hAnsi="Tw Cen MT Condensed Extra Bold"/>
          <w:color w:val="000000"/>
          <w:sz w:val="20"/>
          <w:szCs w:val="20"/>
        </w:rPr>
      </w:pPr>
      <w:r>
        <w:rPr>
          <w:rFonts w:ascii="Tw Cen MT Condensed Extra Bold" w:cs="Times New Roman" w:eastAsia="Times New Roman" w:hAnsi="Tw Cen MT Condensed Extra Bold"/>
          <w:color w:val="000000"/>
          <w:sz w:val="20"/>
          <w:szCs w:val="20"/>
        </w:rPr>
        <w:t>Kosasih</w:t>
      </w:r>
      <w:r>
        <w:rPr>
          <w:rFonts w:ascii="Tw Cen MT Condensed Extra Bold" w:cs="Times New Roman" w:eastAsia="Times New Roman" w:hAnsi="Tw Cen MT Condensed Extra Bold"/>
          <w:color w:val="000000"/>
          <w:sz w:val="20"/>
          <w:szCs w:val="20"/>
        </w:rPr>
        <w:t xml:space="preserve">, C. E., Isabella, C., &amp; </w:t>
      </w:r>
      <w:r>
        <w:rPr>
          <w:rFonts w:ascii="Tw Cen MT Condensed Extra Bold" w:cs="Times New Roman" w:eastAsia="Times New Roman" w:hAnsi="Tw Cen MT Condensed Extra Bold"/>
          <w:color w:val="000000"/>
          <w:sz w:val="20"/>
          <w:szCs w:val="20"/>
        </w:rPr>
        <w:t>Sriati</w:t>
      </w:r>
      <w:r>
        <w:rPr>
          <w:rFonts w:ascii="Tw Cen MT Condensed Extra Bold" w:cs="Times New Roman" w:eastAsia="Times New Roman" w:hAnsi="Tw Cen MT Condensed Extra Bold"/>
          <w:color w:val="000000"/>
          <w:sz w:val="20"/>
          <w:szCs w:val="20"/>
        </w:rPr>
        <w:t>, A. (2018).</w:t>
      </w:r>
      <w:r>
        <w:rPr>
          <w:rFonts w:ascii="Tw Cen MT Condensed Extra Bold" w:cs="Times New Roman" w:eastAsia="Times New Roman" w:hAnsi="Tw Cen MT Condensed Extra Bold"/>
          <w:color w:val="000000"/>
          <w:sz w:val="20"/>
          <w:szCs w:val="20"/>
        </w:rPr>
        <w:t xml:space="preserve"> </w:t>
      </w:r>
      <w:r>
        <w:rPr>
          <w:rFonts w:ascii="Tw Cen MT Condensed Extra Bold" w:cs="Times New Roman" w:eastAsia="Times New Roman" w:hAnsi="Tw Cen MT Condensed Extra Bold"/>
          <w:color w:val="000000"/>
          <w:sz w:val="20"/>
          <w:szCs w:val="20"/>
        </w:rPr>
        <w:t>Upaya</w:t>
      </w:r>
      <w:r>
        <w:rPr>
          <w:rFonts w:ascii="Tw Cen MT Condensed Extra Bold" w:cs="Times New Roman" w:eastAsia="Times New Roman" w:hAnsi="Tw Cen MT Condensed Extra Bold"/>
          <w:color w:val="000000"/>
          <w:sz w:val="20"/>
          <w:szCs w:val="20"/>
        </w:rPr>
        <w:t xml:space="preserve"> </w:t>
      </w:r>
      <w:r>
        <w:rPr>
          <w:rFonts w:ascii="Tw Cen MT Condensed Extra Bold" w:cs="Times New Roman" w:eastAsia="Times New Roman" w:hAnsi="Tw Cen MT Condensed Extra Bold"/>
          <w:color w:val="000000"/>
          <w:sz w:val="20"/>
          <w:szCs w:val="20"/>
        </w:rPr>
        <w:t>Peningkatan</w:t>
      </w:r>
      <w:r>
        <w:rPr>
          <w:rFonts w:ascii="Tw Cen MT Condensed Extra Bold" w:cs="Times New Roman" w:eastAsia="Times New Roman" w:hAnsi="Tw Cen MT Condensed Extra Bold"/>
          <w:color w:val="000000"/>
          <w:sz w:val="20"/>
          <w:szCs w:val="20"/>
        </w:rPr>
        <w:t xml:space="preserve"> </w:t>
      </w:r>
      <w:r>
        <w:rPr>
          <w:rFonts w:ascii="Tw Cen MT Condensed Extra Bold" w:cs="Times New Roman" w:eastAsia="Times New Roman" w:hAnsi="Tw Cen MT Condensed Extra Bold"/>
          <w:color w:val="000000"/>
          <w:sz w:val="20"/>
          <w:szCs w:val="20"/>
        </w:rPr>
        <w:t>Gizi</w:t>
      </w:r>
      <w:r>
        <w:rPr>
          <w:rFonts w:ascii="Tw Cen MT Condensed Extra Bold" w:cs="Times New Roman" w:eastAsia="Times New Roman" w:hAnsi="Tw Cen MT Condensed Extra Bold"/>
          <w:color w:val="000000"/>
          <w:sz w:val="20"/>
          <w:szCs w:val="20"/>
        </w:rPr>
        <w:t xml:space="preserve"> </w:t>
      </w:r>
      <w:r>
        <w:rPr>
          <w:rFonts w:ascii="Tw Cen MT Condensed Extra Bold" w:cs="Times New Roman" w:eastAsia="Times New Roman" w:hAnsi="Tw Cen MT Condensed Extra Bold"/>
          <w:color w:val="000000"/>
          <w:sz w:val="20"/>
          <w:szCs w:val="20"/>
        </w:rPr>
        <w:t>Balita</w:t>
      </w:r>
      <w:r>
        <w:rPr>
          <w:rFonts w:ascii="Tw Cen MT Condensed Extra Bold" w:cs="Times New Roman" w:eastAsia="Times New Roman" w:hAnsi="Tw Cen MT Condensed Extra Bold"/>
          <w:color w:val="000000"/>
          <w:sz w:val="20"/>
          <w:szCs w:val="20"/>
        </w:rPr>
        <w:t xml:space="preserve"> </w:t>
      </w:r>
      <w:r>
        <w:rPr>
          <w:rFonts w:ascii="Tw Cen MT Condensed Extra Bold" w:cs="Times New Roman" w:eastAsia="Times New Roman" w:hAnsi="Tw Cen MT Condensed Extra Bold"/>
          <w:color w:val="000000"/>
          <w:sz w:val="20"/>
          <w:szCs w:val="20"/>
        </w:rPr>
        <w:t>Melalui</w:t>
      </w:r>
      <w:r>
        <w:rPr>
          <w:rFonts w:ascii="Tw Cen MT Condensed Extra Bold" w:cs="Times New Roman" w:eastAsia="Times New Roman" w:hAnsi="Tw Cen MT Condensed Extra Bold"/>
          <w:color w:val="000000"/>
          <w:sz w:val="20"/>
          <w:szCs w:val="20"/>
        </w:rPr>
        <w:t xml:space="preserve"> </w:t>
      </w:r>
      <w:r>
        <w:rPr>
          <w:rFonts w:ascii="Tw Cen MT Condensed Extra Bold" w:cs="Times New Roman" w:eastAsia="Times New Roman" w:hAnsi="Tw Cen MT Condensed Extra Bold"/>
          <w:color w:val="000000"/>
          <w:sz w:val="20"/>
          <w:szCs w:val="20"/>
        </w:rPr>
        <w:t>Pelatihan</w:t>
      </w:r>
      <w:r>
        <w:rPr>
          <w:rFonts w:ascii="Tw Cen MT Condensed Extra Bold" w:cs="Times New Roman" w:eastAsia="Times New Roman" w:hAnsi="Tw Cen MT Condensed Extra Bold"/>
          <w:color w:val="000000"/>
          <w:sz w:val="20"/>
          <w:szCs w:val="20"/>
        </w:rPr>
        <w:t xml:space="preserve"> Kader </w:t>
      </w:r>
      <w:r>
        <w:rPr>
          <w:rFonts w:ascii="Tw Cen MT Condensed Extra Bold" w:cs="Times New Roman" w:eastAsia="Times New Roman" w:hAnsi="Tw Cen MT Condensed Extra Bold"/>
          <w:color w:val="000000"/>
          <w:sz w:val="20"/>
          <w:szCs w:val="20"/>
        </w:rPr>
        <w:t>Kesehatan</w:t>
      </w:r>
      <w:r>
        <w:rPr>
          <w:rFonts w:ascii="Tw Cen MT Condensed Extra Bold" w:cs="Times New Roman" w:eastAsia="Times New Roman" w:hAnsi="Tw Cen MT Condensed Extra Bold"/>
          <w:color w:val="000000"/>
          <w:sz w:val="20"/>
          <w:szCs w:val="20"/>
        </w:rPr>
        <w:t xml:space="preserve">. </w:t>
      </w:r>
      <w:r>
        <w:rPr>
          <w:rFonts w:ascii="Tw Cen MT Condensed Extra Bold" w:cs="Times New Roman" w:eastAsia="Times New Roman" w:hAnsi="Tw Cen MT Condensed Extra Bold"/>
          <w:color w:val="000000"/>
          <w:sz w:val="20"/>
          <w:szCs w:val="20"/>
        </w:rPr>
        <w:t xml:space="preserve">Media </w:t>
      </w:r>
      <w:r>
        <w:rPr>
          <w:rFonts w:ascii="Tw Cen MT Condensed Extra Bold" w:cs="Times New Roman" w:eastAsia="Times New Roman" w:hAnsi="Tw Cen MT Condensed Extra Bold"/>
          <w:color w:val="000000"/>
          <w:sz w:val="20"/>
          <w:szCs w:val="20"/>
        </w:rPr>
        <w:t>Karya</w:t>
      </w:r>
      <w:r>
        <w:rPr>
          <w:rFonts w:ascii="Tw Cen MT Condensed Extra Bold" w:cs="Times New Roman" w:eastAsia="Times New Roman" w:hAnsi="Tw Cen MT Condensed Extra Bold"/>
          <w:color w:val="000000"/>
          <w:sz w:val="20"/>
          <w:szCs w:val="20"/>
        </w:rPr>
        <w:t xml:space="preserve"> </w:t>
      </w:r>
      <w:r>
        <w:rPr>
          <w:rFonts w:ascii="Tw Cen MT Condensed Extra Bold" w:cs="Times New Roman" w:eastAsia="Times New Roman" w:hAnsi="Tw Cen MT Condensed Extra Bold"/>
          <w:color w:val="000000"/>
          <w:sz w:val="20"/>
          <w:szCs w:val="20"/>
        </w:rPr>
        <w:t>Kesehatan</w:t>
      </w:r>
      <w:r>
        <w:rPr>
          <w:rFonts w:ascii="Tw Cen MT Condensed Extra Bold" w:cs="Times New Roman" w:eastAsia="Times New Roman" w:hAnsi="Tw Cen MT Condensed Extra Bold"/>
          <w:color w:val="000000"/>
          <w:sz w:val="20"/>
          <w:szCs w:val="20"/>
        </w:rPr>
        <w:t>, 90-100.</w:t>
      </w:r>
      <w:r>
        <w:rPr>
          <w:rFonts w:ascii="Tw Cen MT Condensed Extra Bold" w:cs="Times New Roman" w:eastAsia="Times New Roman" w:hAnsi="Tw Cen MT Condensed Extra Bold"/>
          <w:color w:val="000000"/>
          <w:sz w:val="20"/>
          <w:szCs w:val="20"/>
        </w:rPr>
        <w:t xml:space="preserve"> </w:t>
      </w:r>
      <w:r>
        <w:rPr>
          <w:rFonts w:ascii="Tw Cen MT Condensed Extra Bold" w:cs="Times New Roman" w:eastAsia="Times New Roman" w:hAnsi="Tw Cen MT Condensed Extra Bold"/>
          <w:color w:val="000000"/>
          <w:sz w:val="20"/>
          <w:szCs w:val="20"/>
        </w:rPr>
        <w:t>doi:</w:t>
      </w:r>
      <w:r>
        <w:rPr>
          <w:rFonts w:ascii="Tw Cen MT Condensed Extra Bold" w:cs="Times New Roman" w:eastAsia="Times New Roman" w:hAnsi="Tw Cen MT Condensed Extra Bold"/>
          <w:color w:val="000000"/>
          <w:sz w:val="20"/>
          <w:szCs w:val="20"/>
        </w:rPr>
        <w:t>DOI</w:t>
      </w:r>
      <w:r>
        <w:rPr>
          <w:rFonts w:ascii="Tw Cen MT Condensed Extra Bold" w:cs="Times New Roman" w:eastAsia="Times New Roman" w:hAnsi="Tw Cen MT Condensed Extra Bold"/>
          <w:color w:val="000000"/>
          <w:sz w:val="20"/>
          <w:szCs w:val="20"/>
        </w:rPr>
        <w:t>: https://doi.org/10.24198/mkk.v1i1</w:t>
      </w:r>
    </w:p>
    <w:p>
      <w:pPr>
        <w:pStyle w:val="style0"/>
        <w:spacing w:after="0" w:lineRule="auto" w:line="240"/>
        <w:ind w:left="360" w:hanging="360"/>
        <w:jc w:val="both"/>
        <w:contextualSpacing/>
        <w:rPr>
          <w:rFonts w:ascii="Tw Cen MT Condensed Extra Bold" w:cs="Times New Roman" w:eastAsia="Calibri" w:hAnsi="Tw Cen MT Condensed Extra Bold"/>
          <w:color w:val="000000"/>
          <w:sz w:val="20"/>
          <w:szCs w:val="20"/>
          <w:lang w:val="id-ID"/>
        </w:rPr>
      </w:pPr>
    </w:p>
    <w:p>
      <w:pPr>
        <w:pStyle w:val="style0"/>
        <w:tabs>
          <w:tab w:val="left" w:leader="none" w:pos="360"/>
          <w:tab w:val="left" w:leader="none" w:pos="450"/>
        </w:tabs>
        <w:spacing w:after="0" w:lineRule="auto" w:line="240"/>
        <w:ind w:left="360" w:hanging="360"/>
        <w:jc w:val="both"/>
        <w:contextualSpacing/>
        <w:rPr>
          <w:rFonts w:ascii="Tw Cen MT Condensed Extra Bold" w:cs="Times New Roman" w:eastAsia="Calibri" w:hAnsi="Tw Cen MT Condensed Extra Bold"/>
          <w:color w:val="000000"/>
          <w:sz w:val="20"/>
          <w:szCs w:val="20"/>
        </w:rPr>
      </w:pPr>
      <w:r>
        <w:rPr>
          <w:rFonts w:ascii="Tw Cen MT Condensed Extra Bold" w:cs="Times New Roman" w:eastAsia="Calibri" w:hAnsi="Tw Cen MT Condensed Extra Bold"/>
          <w:color w:val="000000"/>
          <w:sz w:val="20"/>
          <w:szCs w:val="20"/>
          <w:lang w:val="id-ID"/>
        </w:rPr>
        <w:t>Notoatmodjo, S. (2012). Promosi Kesehatan, Teori Dan Aplikasi. Jakarta: Rienka Cipta. Rumah Sakit Roemani Semarang.</w:t>
      </w:r>
    </w:p>
    <w:p>
      <w:pPr>
        <w:pStyle w:val="style0"/>
        <w:tabs>
          <w:tab w:val="left" w:leader="none" w:pos="360"/>
          <w:tab w:val="left" w:leader="none" w:pos="450"/>
        </w:tabs>
        <w:spacing w:after="0" w:lineRule="auto" w:line="240"/>
        <w:ind w:left="360" w:hanging="360"/>
        <w:jc w:val="both"/>
        <w:contextualSpacing/>
        <w:rPr>
          <w:rFonts w:ascii="Tw Cen MT Condensed Extra Bold" w:cs="Times New Roman" w:eastAsia="Calibri" w:hAnsi="Tw Cen MT Condensed Extra Bold"/>
          <w:color w:val="000000"/>
          <w:sz w:val="20"/>
          <w:szCs w:val="20"/>
        </w:rPr>
      </w:pPr>
    </w:p>
    <w:p>
      <w:pPr>
        <w:pStyle w:val="style0"/>
        <w:tabs>
          <w:tab w:val="left" w:leader="none" w:pos="360"/>
          <w:tab w:val="left" w:leader="none" w:pos="450"/>
        </w:tabs>
        <w:spacing w:after="0" w:lineRule="auto" w:line="240"/>
        <w:ind w:left="360" w:hanging="360"/>
        <w:jc w:val="both"/>
        <w:contextualSpacing/>
        <w:rPr>
          <w:rFonts w:ascii="Tw Cen MT Condensed Extra Bold" w:cs="Times New Roman" w:eastAsia="Calibri" w:hAnsi="Tw Cen MT Condensed Extra Bold"/>
          <w:color w:val="000000"/>
          <w:sz w:val="20"/>
          <w:szCs w:val="20"/>
        </w:rPr>
      </w:pPr>
      <w:r>
        <w:rPr>
          <w:rFonts w:ascii="Tw Cen MT Condensed Extra Bold" w:cs="Times New Roman" w:eastAsia="Calibri" w:hAnsi="Tw Cen MT Condensed Extra Bold"/>
          <w:color w:val="000000"/>
          <w:sz w:val="20"/>
          <w:szCs w:val="20"/>
          <w:shd w:val="clear" w:color="auto" w:fill="ffffff"/>
          <w:lang w:val="id-ID"/>
        </w:rPr>
        <w:t>Riset   Kesehatan   Dasar</w:t>
      </w:r>
      <w:r>
        <w:rPr>
          <w:rFonts w:ascii="Tw Cen MT Condensed Extra Bold" w:cs="Times New Roman" w:eastAsia="Calibri" w:hAnsi="Tw Cen MT Condensed Extra Bold"/>
          <w:color w:val="000000"/>
          <w:sz w:val="20"/>
          <w:szCs w:val="20"/>
          <w:shd w:val="clear" w:color="auto" w:fill="ffffff"/>
        </w:rPr>
        <w:t xml:space="preserve"> </w:t>
      </w:r>
      <w:r>
        <w:rPr>
          <w:rFonts w:ascii="Tw Cen MT Condensed Extra Bold" w:cs="Times New Roman" w:eastAsia="Calibri" w:hAnsi="Tw Cen MT Condensed Extra Bold"/>
          <w:color w:val="000000"/>
          <w:sz w:val="20"/>
          <w:szCs w:val="20"/>
          <w:shd w:val="clear" w:color="auto" w:fill="ffffff"/>
          <w:lang w:val="id-ID"/>
        </w:rPr>
        <w:t>201</w:t>
      </w:r>
      <w:r>
        <w:rPr>
          <w:rFonts w:ascii="Tw Cen MT Condensed Extra Bold" w:cs="Times New Roman" w:eastAsia="Calibri" w:hAnsi="Tw Cen MT Condensed Extra Bold"/>
          <w:color w:val="000000"/>
          <w:sz w:val="20"/>
          <w:szCs w:val="20"/>
          <w:shd w:val="clear" w:color="auto" w:fill="ffffff"/>
        </w:rPr>
        <w:t>8</w:t>
      </w:r>
      <w:r>
        <w:rPr>
          <w:rFonts w:ascii="Tw Cen MT Condensed Extra Bold" w:cs="Times New Roman" w:eastAsia="Calibri" w:hAnsi="Tw Cen MT Condensed Extra Bold"/>
          <w:color w:val="000000"/>
          <w:sz w:val="20"/>
          <w:szCs w:val="20"/>
          <w:shd w:val="clear" w:color="auto" w:fill="ffffff"/>
          <w:lang w:val="id-ID"/>
        </w:rPr>
        <w:t>.</w:t>
      </w:r>
      <w:r>
        <w:rPr>
          <w:rFonts w:ascii="Tw Cen MT Condensed Extra Bold" w:cs="Times New Roman" w:eastAsia="Calibri" w:hAnsi="Tw Cen MT Condensed Extra Bold"/>
          <w:color w:val="000000"/>
          <w:sz w:val="20"/>
          <w:szCs w:val="20"/>
          <w:shd w:val="clear" w:color="auto" w:fill="ffffff"/>
        </w:rPr>
        <w:t xml:space="preserve"> </w:t>
      </w:r>
      <w:r>
        <w:rPr>
          <w:rFonts w:ascii="Tw Cen MT Condensed Extra Bold" w:cs="Times New Roman" w:eastAsia="Calibri" w:hAnsi="Tw Cen MT Condensed Extra Bold"/>
          <w:color w:val="000000"/>
          <w:sz w:val="20"/>
          <w:szCs w:val="20"/>
          <w:shd w:val="clear" w:color="auto" w:fill="ffffff"/>
          <w:lang w:val="id-ID"/>
        </w:rPr>
        <w:t>KementrianKesehatan Republik Indonesia</w:t>
      </w:r>
    </w:p>
    <w:p>
      <w:pPr>
        <w:pStyle w:val="style0"/>
        <w:tabs>
          <w:tab w:val="left" w:leader="none" w:pos="360"/>
          <w:tab w:val="left" w:leader="none" w:pos="450"/>
        </w:tabs>
        <w:spacing w:after="0" w:lineRule="auto" w:line="240"/>
        <w:ind w:left="360" w:hanging="360"/>
        <w:jc w:val="both"/>
        <w:contextualSpacing/>
        <w:rPr>
          <w:rFonts w:ascii="Tw Cen MT Condensed Extra Bold" w:cs="Times New Roman" w:eastAsia="Calibri" w:hAnsi="Tw Cen MT Condensed Extra Bold"/>
          <w:color w:val="000000"/>
          <w:sz w:val="20"/>
          <w:szCs w:val="20"/>
        </w:rPr>
      </w:pPr>
    </w:p>
    <w:p>
      <w:pPr>
        <w:pStyle w:val="style0"/>
        <w:tabs>
          <w:tab w:val="left" w:leader="none" w:pos="360"/>
          <w:tab w:val="left" w:leader="none" w:pos="450"/>
        </w:tabs>
        <w:spacing w:after="0" w:lineRule="auto" w:line="240"/>
        <w:ind w:left="360" w:hanging="360"/>
        <w:jc w:val="both"/>
        <w:contextualSpacing/>
        <w:rPr>
          <w:rFonts w:ascii="Tw Cen MT Condensed Extra Bold" w:cs="Times New Roman" w:eastAsia="Calibri" w:hAnsi="Tw Cen MT Condensed Extra Bold"/>
          <w:color w:val="000000"/>
          <w:sz w:val="20"/>
          <w:szCs w:val="20"/>
          <w:lang w:val="id-ID"/>
        </w:rPr>
      </w:pPr>
      <w:r>
        <w:rPr>
          <w:rFonts w:ascii="Tw Cen MT Condensed Extra Bold" w:cs="Times New Roman" w:eastAsia="Times New Roman" w:hAnsi="Tw Cen MT Condensed Extra Bold"/>
          <w:color w:val="000000"/>
          <w:sz w:val="20"/>
          <w:szCs w:val="20"/>
        </w:rPr>
        <w:t>Setyoadi</w:t>
      </w:r>
      <w:r>
        <w:rPr>
          <w:rFonts w:ascii="Tw Cen MT Condensed Extra Bold" w:cs="Times New Roman" w:eastAsia="Times New Roman" w:hAnsi="Tw Cen MT Condensed Extra Bold"/>
          <w:color w:val="000000"/>
          <w:sz w:val="20"/>
          <w:szCs w:val="20"/>
        </w:rPr>
        <w:t xml:space="preserve">, </w:t>
      </w:r>
      <w:r>
        <w:rPr>
          <w:rFonts w:ascii="Tw Cen MT Condensed Extra Bold" w:cs="Times New Roman" w:eastAsia="Times New Roman" w:hAnsi="Tw Cen MT Condensed Extra Bold"/>
          <w:color w:val="000000"/>
          <w:sz w:val="20"/>
          <w:szCs w:val="20"/>
        </w:rPr>
        <w:t>Ahsan</w:t>
      </w:r>
      <w:r>
        <w:rPr>
          <w:rFonts w:ascii="Tw Cen MT Condensed Extra Bold" w:cs="Times New Roman" w:eastAsia="Times New Roman" w:hAnsi="Tw Cen MT Condensed Extra Bold"/>
          <w:color w:val="000000"/>
          <w:sz w:val="20"/>
          <w:szCs w:val="20"/>
        </w:rPr>
        <w:t xml:space="preserve">, &amp; </w:t>
      </w:r>
      <w:r>
        <w:rPr>
          <w:rFonts w:ascii="Tw Cen MT Condensed Extra Bold" w:cs="Times New Roman" w:eastAsia="Times New Roman" w:hAnsi="Tw Cen MT Condensed Extra Bold"/>
          <w:color w:val="000000"/>
          <w:sz w:val="20"/>
          <w:szCs w:val="20"/>
        </w:rPr>
        <w:t>Abidin</w:t>
      </w:r>
      <w:r>
        <w:rPr>
          <w:rFonts w:ascii="Tw Cen MT Condensed Extra Bold" w:cs="Times New Roman" w:eastAsia="Times New Roman" w:hAnsi="Tw Cen MT Condensed Extra Bold"/>
          <w:color w:val="000000"/>
          <w:sz w:val="20"/>
          <w:szCs w:val="20"/>
        </w:rPr>
        <w:t>, A. Y. (2013).</w:t>
      </w:r>
      <w:r>
        <w:rPr>
          <w:rFonts w:ascii="Tw Cen MT Condensed Extra Bold" w:cs="Times New Roman" w:eastAsia="Times New Roman" w:hAnsi="Tw Cen MT Condensed Extra Bold"/>
          <w:color w:val="000000"/>
          <w:sz w:val="20"/>
          <w:szCs w:val="20"/>
        </w:rPr>
        <w:t xml:space="preserve"> </w:t>
      </w:r>
      <w:r>
        <w:rPr>
          <w:rFonts w:ascii="Tw Cen MT Condensed Extra Bold" w:cs="Times New Roman" w:eastAsia="Times New Roman" w:hAnsi="Tw Cen MT Condensed Extra Bold"/>
          <w:color w:val="000000"/>
          <w:sz w:val="20"/>
          <w:szCs w:val="20"/>
        </w:rPr>
        <w:t>Hubungan</w:t>
      </w:r>
      <w:r>
        <w:rPr>
          <w:rFonts w:ascii="Tw Cen MT Condensed Extra Bold" w:cs="Times New Roman" w:eastAsia="Times New Roman" w:hAnsi="Tw Cen MT Condensed Extra Bold"/>
          <w:color w:val="000000"/>
          <w:sz w:val="20"/>
          <w:szCs w:val="20"/>
        </w:rPr>
        <w:t xml:space="preserve"> </w:t>
      </w:r>
      <w:r>
        <w:rPr>
          <w:rFonts w:ascii="Tw Cen MT Condensed Extra Bold" w:cs="Times New Roman" w:eastAsia="Times New Roman" w:hAnsi="Tw Cen MT Condensed Extra Bold"/>
          <w:color w:val="000000"/>
          <w:sz w:val="20"/>
          <w:szCs w:val="20"/>
        </w:rPr>
        <w:t>Peran</w:t>
      </w:r>
      <w:r>
        <w:rPr>
          <w:rFonts w:ascii="Tw Cen MT Condensed Extra Bold" w:cs="Times New Roman" w:eastAsia="Times New Roman" w:hAnsi="Tw Cen MT Condensed Extra Bold"/>
          <w:color w:val="000000"/>
          <w:sz w:val="20"/>
          <w:szCs w:val="20"/>
        </w:rPr>
        <w:t xml:space="preserve"> Kader </w:t>
      </w:r>
      <w:r>
        <w:rPr>
          <w:rFonts w:ascii="Tw Cen MT Condensed Extra Bold" w:cs="Times New Roman" w:eastAsia="Times New Roman" w:hAnsi="Tw Cen MT Condensed Extra Bold"/>
          <w:color w:val="000000"/>
          <w:sz w:val="20"/>
          <w:szCs w:val="20"/>
        </w:rPr>
        <w:t>Kesehatan</w:t>
      </w:r>
      <w:r>
        <w:rPr>
          <w:rFonts w:ascii="Tw Cen MT Condensed Extra Bold" w:cs="Times New Roman" w:eastAsia="Times New Roman" w:hAnsi="Tw Cen MT Condensed Extra Bold"/>
          <w:color w:val="000000"/>
          <w:sz w:val="20"/>
          <w:szCs w:val="20"/>
        </w:rPr>
        <w:t xml:space="preserve"> </w:t>
      </w:r>
      <w:r>
        <w:rPr>
          <w:rFonts w:ascii="Tw Cen MT Condensed Extra Bold" w:cs="Times New Roman" w:eastAsia="Times New Roman" w:hAnsi="Tw Cen MT Condensed Extra Bold"/>
          <w:color w:val="000000"/>
          <w:sz w:val="20"/>
          <w:szCs w:val="20"/>
        </w:rPr>
        <w:t>Dengan</w:t>
      </w:r>
      <w:r>
        <w:rPr>
          <w:rFonts w:ascii="Tw Cen MT Condensed Extra Bold" w:cs="Times New Roman" w:eastAsia="Times New Roman" w:hAnsi="Tw Cen MT Condensed Extra Bold"/>
          <w:color w:val="000000"/>
          <w:sz w:val="20"/>
          <w:szCs w:val="20"/>
        </w:rPr>
        <w:t xml:space="preserve"> Tingkat </w:t>
      </w:r>
      <w:r>
        <w:rPr>
          <w:rFonts w:ascii="Tw Cen MT Condensed Extra Bold" w:cs="Times New Roman" w:eastAsia="Times New Roman" w:hAnsi="Tw Cen MT Condensed Extra Bold"/>
          <w:color w:val="000000"/>
          <w:sz w:val="20"/>
          <w:szCs w:val="20"/>
        </w:rPr>
        <w:t>Kualitas</w:t>
      </w:r>
      <w:r>
        <w:rPr>
          <w:rFonts w:ascii="Tw Cen MT Condensed Extra Bold" w:cs="Times New Roman" w:eastAsia="Times New Roman" w:hAnsi="Tw Cen MT Condensed Extra Bold"/>
          <w:color w:val="000000"/>
          <w:sz w:val="20"/>
          <w:szCs w:val="20"/>
        </w:rPr>
        <w:t xml:space="preserve"> </w:t>
      </w:r>
      <w:r>
        <w:rPr>
          <w:rFonts w:ascii="Tw Cen MT Condensed Extra Bold" w:cs="Times New Roman" w:eastAsia="Times New Roman" w:hAnsi="Tw Cen MT Condensed Extra Bold"/>
          <w:color w:val="000000"/>
          <w:sz w:val="20"/>
          <w:szCs w:val="20"/>
        </w:rPr>
        <w:t>Hidup</w:t>
      </w:r>
      <w:r>
        <w:rPr>
          <w:rFonts w:ascii="Tw Cen MT Condensed Extra Bold" w:cs="Times New Roman" w:eastAsia="Times New Roman" w:hAnsi="Tw Cen MT Condensed Extra Bold"/>
          <w:color w:val="000000"/>
          <w:sz w:val="20"/>
          <w:szCs w:val="20"/>
        </w:rPr>
        <w:t xml:space="preserve"> </w:t>
      </w:r>
      <w:r>
        <w:rPr>
          <w:rFonts w:ascii="Tw Cen MT Condensed Extra Bold" w:cs="Times New Roman" w:eastAsia="Times New Roman" w:hAnsi="Tw Cen MT Condensed Extra Bold"/>
          <w:color w:val="000000"/>
          <w:sz w:val="20"/>
          <w:szCs w:val="20"/>
        </w:rPr>
        <w:t>Lanjut</w:t>
      </w:r>
      <w:r>
        <w:rPr>
          <w:rFonts w:ascii="Tw Cen MT Condensed Extra Bold" w:cs="Times New Roman" w:eastAsia="Times New Roman" w:hAnsi="Tw Cen MT Condensed Extra Bold"/>
          <w:color w:val="000000"/>
          <w:sz w:val="20"/>
          <w:szCs w:val="20"/>
        </w:rPr>
        <w:t xml:space="preserve"> </w:t>
      </w:r>
      <w:r>
        <w:rPr>
          <w:rFonts w:ascii="Tw Cen MT Condensed Extra Bold" w:cs="Times New Roman" w:eastAsia="Times New Roman" w:hAnsi="Tw Cen MT Condensed Extra Bold"/>
          <w:color w:val="000000"/>
          <w:sz w:val="20"/>
          <w:szCs w:val="20"/>
        </w:rPr>
        <w:t>Usia</w:t>
      </w:r>
      <w:r>
        <w:rPr>
          <w:rFonts w:ascii="Tw Cen MT Condensed Extra Bold" w:cs="Times New Roman" w:eastAsia="Times New Roman" w:hAnsi="Tw Cen MT Condensed Extra Bold"/>
          <w:color w:val="000000"/>
          <w:sz w:val="20"/>
          <w:szCs w:val="20"/>
        </w:rPr>
        <w:t xml:space="preserve">. </w:t>
      </w:r>
      <w:r>
        <w:rPr>
          <w:rFonts w:ascii="Tw Cen MT Condensed Extra Bold" w:cs="Times New Roman" w:eastAsia="Times New Roman" w:hAnsi="Tw Cen MT Condensed Extra Bold"/>
          <w:color w:val="000000"/>
          <w:sz w:val="20"/>
          <w:szCs w:val="20"/>
        </w:rPr>
        <w:t>Jurnal</w:t>
      </w:r>
      <w:r>
        <w:rPr>
          <w:rFonts w:ascii="Tw Cen MT Condensed Extra Bold" w:cs="Times New Roman" w:eastAsia="Times New Roman" w:hAnsi="Tw Cen MT Condensed Extra Bold"/>
          <w:color w:val="000000"/>
          <w:sz w:val="20"/>
          <w:szCs w:val="20"/>
        </w:rPr>
        <w:t xml:space="preserve"> </w:t>
      </w:r>
      <w:r>
        <w:rPr>
          <w:rFonts w:ascii="Tw Cen MT Condensed Extra Bold" w:cs="Times New Roman" w:eastAsia="Times New Roman" w:hAnsi="Tw Cen MT Condensed Extra Bold"/>
          <w:color w:val="000000"/>
          <w:sz w:val="20"/>
          <w:szCs w:val="20"/>
        </w:rPr>
        <w:t>Ilmu</w:t>
      </w:r>
      <w:r>
        <w:rPr>
          <w:rFonts w:ascii="Tw Cen MT Condensed Extra Bold" w:cs="Times New Roman" w:eastAsia="Times New Roman" w:hAnsi="Tw Cen MT Condensed Extra Bold"/>
          <w:color w:val="000000"/>
          <w:sz w:val="20"/>
          <w:szCs w:val="20"/>
        </w:rPr>
        <w:t xml:space="preserve"> </w:t>
      </w:r>
      <w:r>
        <w:rPr>
          <w:rFonts w:ascii="Tw Cen MT Condensed Extra Bold" w:cs="Times New Roman" w:eastAsia="Times New Roman" w:hAnsi="Tw Cen MT Condensed Extra Bold"/>
          <w:color w:val="000000"/>
          <w:sz w:val="20"/>
          <w:szCs w:val="20"/>
        </w:rPr>
        <w:t>Keperawatan</w:t>
      </w:r>
      <w:r>
        <w:rPr>
          <w:rFonts w:ascii="Tw Cen MT Condensed Extra Bold" w:cs="Times New Roman" w:eastAsia="Times New Roman" w:hAnsi="Tw Cen MT Condensed Extra Bold"/>
          <w:color w:val="000000"/>
          <w:sz w:val="20"/>
          <w:szCs w:val="20"/>
        </w:rPr>
        <w:t xml:space="preserve">, Vol. 1 No. 2, 183-192. Retrieved </w:t>
      </w:r>
      <w:r>
        <w:rPr>
          <w:rFonts w:ascii="Tw Cen MT Condensed Extra Bold" w:cs="Times New Roman" w:eastAsia="Times New Roman" w:hAnsi="Tw Cen MT Condensed Extra Bold"/>
          <w:color w:val="000000"/>
          <w:sz w:val="20"/>
          <w:szCs w:val="20"/>
        </w:rPr>
        <w:t>Januari</w:t>
      </w:r>
      <w:r>
        <w:rPr>
          <w:rFonts w:ascii="Tw Cen MT Condensed Extra Bold" w:cs="Times New Roman" w:eastAsia="Times New Roman" w:hAnsi="Tw Cen MT Condensed Extra Bold"/>
          <w:color w:val="000000"/>
          <w:sz w:val="20"/>
          <w:szCs w:val="20"/>
        </w:rPr>
        <w:t xml:space="preserve"> 18, 2019, from jik.ub.ac.id/</w:t>
      </w:r>
      <w:r>
        <w:rPr>
          <w:rFonts w:ascii="Tw Cen MT Condensed Extra Bold" w:cs="Times New Roman" w:eastAsia="Times New Roman" w:hAnsi="Tw Cen MT Condensed Extra Bold"/>
          <w:color w:val="000000"/>
          <w:sz w:val="20"/>
          <w:szCs w:val="20"/>
        </w:rPr>
        <w:t>index.php</w:t>
      </w:r>
      <w:r>
        <w:rPr>
          <w:rFonts w:ascii="Tw Cen MT Condensed Extra Bold" w:cs="Times New Roman" w:eastAsia="Times New Roman" w:hAnsi="Tw Cen MT Condensed Extra Bold"/>
          <w:color w:val="000000"/>
          <w:sz w:val="20"/>
          <w:szCs w:val="20"/>
        </w:rPr>
        <w:t>/</w:t>
      </w:r>
      <w:r>
        <w:rPr>
          <w:rFonts w:ascii="Tw Cen MT Condensed Extra Bold" w:cs="Times New Roman" w:eastAsia="Times New Roman" w:hAnsi="Tw Cen MT Condensed Extra Bold"/>
          <w:color w:val="000000"/>
          <w:sz w:val="20"/>
          <w:szCs w:val="20"/>
        </w:rPr>
        <w:t>jik</w:t>
      </w:r>
      <w:r>
        <w:rPr>
          <w:rFonts w:ascii="Tw Cen MT Condensed Extra Bold" w:cs="Times New Roman" w:eastAsia="Times New Roman" w:hAnsi="Tw Cen MT Condensed Extra Bold"/>
          <w:color w:val="000000"/>
          <w:sz w:val="20"/>
          <w:szCs w:val="20"/>
        </w:rPr>
        <w:t>/article/view/28</w:t>
      </w:r>
    </w:p>
    <w:p>
      <w:pPr>
        <w:pStyle w:val="style0"/>
        <w:tabs>
          <w:tab w:val="left" w:leader="none" w:pos="360"/>
          <w:tab w:val="left" w:leader="none" w:pos="450"/>
        </w:tabs>
        <w:spacing w:after="0" w:lineRule="auto" w:line="240"/>
        <w:ind w:left="360" w:hanging="360"/>
        <w:jc w:val="both"/>
        <w:contextualSpacing/>
        <w:rPr>
          <w:rFonts w:ascii="Tw Cen MT Condensed Extra Bold" w:cs="Times New Roman" w:eastAsia="Calibri" w:hAnsi="Tw Cen MT Condensed Extra Bold"/>
          <w:color w:val="000000"/>
          <w:sz w:val="20"/>
          <w:szCs w:val="20"/>
        </w:rPr>
      </w:pPr>
    </w:p>
    <w:p>
      <w:pPr>
        <w:pStyle w:val="style0"/>
        <w:tabs>
          <w:tab w:val="left" w:leader="none" w:pos="360"/>
          <w:tab w:val="left" w:leader="none" w:pos="450"/>
        </w:tabs>
        <w:spacing w:after="0" w:lineRule="auto" w:line="240"/>
        <w:ind w:left="360" w:hanging="360"/>
        <w:jc w:val="both"/>
        <w:contextualSpacing/>
        <w:rPr>
          <w:rFonts w:ascii="Tw Cen MT Condensed Extra Bold" w:cs="Times New Roman" w:eastAsia="Calibri" w:hAnsi="Tw Cen MT Condensed Extra Bold"/>
          <w:color w:val="000000"/>
          <w:sz w:val="20"/>
          <w:szCs w:val="20"/>
          <w:lang w:val="id-ID"/>
        </w:rPr>
      </w:pPr>
      <w:r>
        <w:rPr>
          <w:rFonts w:ascii="Tw Cen MT Condensed Extra Bold" w:cs="Times New Roman" w:eastAsia="Calibri" w:hAnsi="Tw Cen MT Condensed Extra Bold"/>
          <w:color w:val="000000"/>
          <w:sz w:val="20"/>
          <w:szCs w:val="20"/>
          <w:lang w:val="id-ID"/>
        </w:rPr>
        <w:t xml:space="preserve">Stuart, G.W. &amp; Laraia, M.T. (2005). </w:t>
      </w:r>
      <w:r>
        <w:rPr>
          <w:rFonts w:ascii="Tw Cen MT Condensed Extra Bold" w:cs="Times New Roman" w:eastAsia="Calibri" w:hAnsi="Tw Cen MT Condensed Extra Bold"/>
          <w:i/>
          <w:color w:val="000000"/>
          <w:sz w:val="20"/>
          <w:szCs w:val="20"/>
          <w:lang w:val="id-ID"/>
        </w:rPr>
        <w:t>Principles and Practice of Psychiatric Nursing</w:t>
      </w:r>
      <w:r>
        <w:rPr>
          <w:rFonts w:ascii="Tw Cen MT Condensed Extra Bold" w:cs="Times New Roman" w:eastAsia="Calibri" w:hAnsi="Tw Cen MT Condensed Extra Bold"/>
          <w:color w:val="000000"/>
          <w:sz w:val="20"/>
          <w:szCs w:val="20"/>
          <w:lang w:val="id-ID"/>
        </w:rPr>
        <w:t>, 8</w:t>
      </w:r>
      <w:r>
        <w:rPr>
          <w:rFonts w:ascii="Tw Cen MT Condensed Extra Bold" w:cs="Times New Roman" w:eastAsia="Calibri" w:hAnsi="Tw Cen MT Condensed Extra Bold"/>
          <w:color w:val="000000"/>
          <w:sz w:val="20"/>
          <w:szCs w:val="20"/>
          <w:vertAlign w:val="superscript"/>
          <w:lang w:val="id-ID"/>
        </w:rPr>
        <w:t>th</w:t>
      </w:r>
      <w:r>
        <w:rPr>
          <w:rFonts w:ascii="Tw Cen MT Condensed Extra Bold" w:cs="Times New Roman" w:eastAsia="Calibri" w:hAnsi="Tw Cen MT Condensed Extra Bold"/>
          <w:color w:val="000000"/>
          <w:sz w:val="20"/>
          <w:szCs w:val="20"/>
          <w:lang w:val="id-ID"/>
        </w:rPr>
        <w:t xml:space="preserve"> ed. Missouri : Mosby, Inc.</w:t>
      </w:r>
    </w:p>
    <w:p>
      <w:pPr>
        <w:pStyle w:val="style0"/>
        <w:tabs>
          <w:tab w:val="left" w:leader="none" w:pos="360"/>
          <w:tab w:val="left" w:leader="none" w:pos="450"/>
        </w:tabs>
        <w:spacing w:after="0" w:lineRule="auto" w:line="240"/>
        <w:ind w:left="360" w:hanging="360"/>
        <w:jc w:val="both"/>
        <w:contextualSpacing/>
        <w:rPr>
          <w:rFonts w:ascii="Tw Cen MT Condensed Extra Bold" w:cs="Times New Roman" w:eastAsia="Calibri" w:hAnsi="Tw Cen MT Condensed Extra Bold"/>
          <w:color w:val="000000"/>
          <w:sz w:val="20"/>
          <w:szCs w:val="20"/>
          <w:lang w:val="id-ID"/>
        </w:rPr>
      </w:pPr>
    </w:p>
    <w:p>
      <w:pPr>
        <w:pStyle w:val="style0"/>
        <w:tabs>
          <w:tab w:val="left" w:leader="none" w:pos="360"/>
          <w:tab w:val="left" w:leader="none" w:pos="450"/>
        </w:tabs>
        <w:spacing w:after="0" w:lineRule="auto" w:line="240"/>
        <w:ind w:left="360" w:hanging="360"/>
        <w:jc w:val="both"/>
        <w:contextualSpacing/>
        <w:rPr>
          <w:rFonts w:ascii="Tw Cen MT Condensed Extra Bold" w:cs="Times New Roman" w:eastAsia="Calibri" w:hAnsi="Tw Cen MT Condensed Extra Bold"/>
          <w:color w:val="000000"/>
          <w:sz w:val="20"/>
          <w:szCs w:val="20"/>
          <w:lang w:val="id-ID"/>
        </w:rPr>
      </w:pPr>
      <w:r>
        <w:rPr>
          <w:rFonts w:ascii="Tw Cen MT Condensed Extra Bold" w:cs="Times New Roman" w:eastAsia="Calibri" w:hAnsi="Tw Cen MT Condensed Extra Bold"/>
          <w:color w:val="000000"/>
          <w:sz w:val="20"/>
          <w:szCs w:val="20"/>
          <w:lang w:val="id-ID"/>
        </w:rPr>
        <w:t xml:space="preserve">Townsend, M.C. (2009). </w:t>
      </w:r>
      <w:r>
        <w:rPr>
          <w:rFonts w:ascii="Tw Cen MT Condensed Extra Bold" w:cs="Times New Roman" w:eastAsia="Calibri" w:hAnsi="Tw Cen MT Condensed Extra Bold"/>
          <w:i/>
          <w:color w:val="000000"/>
          <w:sz w:val="20"/>
          <w:szCs w:val="20"/>
          <w:lang w:val="id-ID"/>
        </w:rPr>
        <w:t>Psychiatric Mental Health Nursing Concepts of Care in Evidence-Based Practice</w:t>
      </w:r>
      <w:r>
        <w:rPr>
          <w:rFonts w:ascii="Tw Cen MT Condensed Extra Bold" w:cs="Times New Roman" w:eastAsia="Calibri" w:hAnsi="Tw Cen MT Condensed Extra Bold"/>
          <w:color w:val="000000"/>
          <w:sz w:val="20"/>
          <w:szCs w:val="20"/>
          <w:lang w:val="id-ID"/>
        </w:rPr>
        <w:t>. 6</w:t>
      </w:r>
      <w:r>
        <w:rPr>
          <w:rFonts w:ascii="Tw Cen MT Condensed Extra Bold" w:cs="Times New Roman" w:eastAsia="Calibri" w:hAnsi="Tw Cen MT Condensed Extra Bold"/>
          <w:color w:val="000000"/>
          <w:sz w:val="20"/>
          <w:szCs w:val="20"/>
          <w:vertAlign w:val="superscript"/>
          <w:lang w:val="id-ID"/>
        </w:rPr>
        <w:t>th</w:t>
      </w:r>
      <w:r>
        <w:rPr>
          <w:rFonts w:ascii="Tw Cen MT Condensed Extra Bold" w:cs="Times New Roman" w:eastAsia="Calibri" w:hAnsi="Tw Cen MT Condensed Extra Bold"/>
          <w:color w:val="000000"/>
          <w:sz w:val="20"/>
          <w:szCs w:val="20"/>
          <w:lang w:val="id-ID"/>
        </w:rPr>
        <w:t xml:space="preserve"> ed. Philadelphia: F.A. Davis Company</w:t>
      </w:r>
    </w:p>
    <w:bookmarkStart w:id="0" w:name="_GoBack"/>
    <w:bookmarkEnd w:id="0"/>
    <w:p>
      <w:pPr>
        <w:pStyle w:val="style0"/>
        <w:tabs>
          <w:tab w:val="left" w:leader="none" w:pos="360"/>
          <w:tab w:val="left" w:leader="none" w:pos="450"/>
        </w:tabs>
        <w:spacing w:after="0" w:lineRule="auto" w:line="240"/>
        <w:ind w:left="720" w:hanging="720"/>
        <w:jc w:val="both"/>
        <w:contextualSpacing/>
        <w:rPr>
          <w:rFonts w:ascii="Tw Cen MT Condensed Extra Bold" w:cs="Times New Roman" w:eastAsia="Calibri" w:hAnsi="Tw Cen MT Condensed Extra Bold"/>
          <w:color w:val="000000"/>
          <w:sz w:val="20"/>
          <w:szCs w:val="20"/>
          <w:lang w:val="id-ID"/>
        </w:rPr>
      </w:pPr>
    </w:p>
    <w:p>
      <w:pPr>
        <w:pStyle w:val="style0"/>
        <w:spacing w:after="0" w:lineRule="auto" w:line="240"/>
        <w:ind w:left="720" w:hanging="720"/>
        <w:jc w:val="both"/>
        <w:contextualSpacing/>
        <w:rPr>
          <w:rFonts w:ascii="Tw Cen MT Condensed Extra Bold" w:cs="Times New Roman" w:eastAsia="Calibri" w:hAnsi="Tw Cen MT Condensed Extra Bold"/>
          <w:color w:val="000000"/>
          <w:sz w:val="20"/>
          <w:szCs w:val="20"/>
          <w:lang w:val="id-ID"/>
        </w:rPr>
      </w:pPr>
      <w:r>
        <w:rPr>
          <w:rFonts w:ascii="Tw Cen MT Condensed Extra Bold" w:cs="Times New Roman" w:eastAsia="Calibri" w:hAnsi="Tw Cen MT Condensed Extra Bold"/>
          <w:color w:val="000000"/>
          <w:sz w:val="20"/>
          <w:szCs w:val="20"/>
          <w:lang w:val="id-ID"/>
        </w:rPr>
        <w:t>Varcarolis, E.M. (2006), Psychiatric Nursing Clinical Guide; Assesment Tools and Diagnosis . Philadelphia. W.B Saunders Co</w:t>
      </w:r>
    </w:p>
    <w:p>
      <w:pPr>
        <w:pStyle w:val="style0"/>
        <w:spacing w:after="0" w:lineRule="auto" w:line="240"/>
        <w:ind w:left="720" w:hanging="720"/>
        <w:jc w:val="both"/>
        <w:contextualSpacing/>
        <w:rPr>
          <w:rFonts w:ascii="Tw Cen MT Condensed Extra Bold" w:cs="Times New Roman" w:eastAsia="Calibri" w:hAnsi="Tw Cen MT Condensed Extra Bold"/>
          <w:color w:val="000000"/>
          <w:sz w:val="20"/>
          <w:szCs w:val="20"/>
          <w:lang w:val="id-ID"/>
        </w:rPr>
      </w:pPr>
    </w:p>
    <w:p>
      <w:pPr>
        <w:pStyle w:val="style0"/>
        <w:spacing w:after="0" w:lineRule="auto" w:line="240"/>
        <w:ind w:left="720" w:hanging="720"/>
        <w:jc w:val="both"/>
        <w:contextualSpacing/>
        <w:rPr>
          <w:rFonts w:ascii="Tw Cen MT Condensed Extra Bold" w:cs="Times New Roman" w:eastAsia="Calibri" w:hAnsi="Tw Cen MT Condensed Extra Bold"/>
          <w:color w:val="000000"/>
          <w:sz w:val="20"/>
          <w:szCs w:val="20"/>
          <w:lang w:val="id-ID"/>
        </w:rPr>
      </w:pPr>
      <w:r>
        <w:rPr>
          <w:rFonts w:ascii="Tw Cen MT Condensed Extra Bold" w:cs="Times New Roman" w:eastAsia="Calibri" w:hAnsi="Tw Cen MT Condensed Extra Bold"/>
          <w:color w:val="000000"/>
          <w:sz w:val="20"/>
          <w:szCs w:val="20"/>
          <w:lang w:val="id-ID"/>
        </w:rPr>
        <w:t>Wahyuni</w:t>
      </w:r>
      <w:r>
        <w:rPr>
          <w:rFonts w:ascii="Tw Cen MT Condensed Extra Bold" w:cs="Times New Roman" w:eastAsia="Calibri" w:hAnsi="Tw Cen MT Condensed Extra Bold"/>
          <w:color w:val="000000"/>
          <w:sz w:val="20"/>
          <w:szCs w:val="20"/>
        </w:rPr>
        <w:t>,</w:t>
      </w:r>
      <w:r>
        <w:rPr>
          <w:rFonts w:ascii="Tw Cen MT Condensed Extra Bold" w:cs="Times New Roman" w:eastAsia="Calibri" w:hAnsi="Tw Cen MT Condensed Extra Bold"/>
          <w:color w:val="000000"/>
          <w:sz w:val="20"/>
          <w:szCs w:val="20"/>
          <w:lang w:val="id-ID"/>
        </w:rPr>
        <w:t xml:space="preserve"> S, Jumaini, &amp; Elita V. (2012). Pemberdayaan Masyarakat dalam Meningkatkan Kesehatan Jiwa Melalui Pembentukan dan Pelatihan Kader Kesehatan Jiwa. Laporan Pengabdian Masyarakat UNRI. Belum dipublikasikan. </w:t>
      </w:r>
    </w:p>
    <w:p>
      <w:pPr>
        <w:pStyle w:val="style0"/>
        <w:spacing w:after="0" w:lineRule="auto" w:line="240"/>
        <w:ind w:left="720" w:hanging="720"/>
        <w:jc w:val="both"/>
        <w:contextualSpacing/>
        <w:rPr>
          <w:rFonts w:ascii="Tw Cen MT Condensed Extra Bold" w:cs="Times New Roman" w:eastAsia="Calibri" w:hAnsi="Tw Cen MT Condensed Extra Bold"/>
          <w:color w:val="000000"/>
          <w:sz w:val="20"/>
          <w:szCs w:val="20"/>
          <w:lang w:val="id-ID"/>
        </w:rPr>
      </w:pPr>
    </w:p>
    <w:p>
      <w:pPr>
        <w:pStyle w:val="style0"/>
        <w:spacing w:after="0" w:lineRule="auto" w:line="240"/>
        <w:ind w:left="720" w:hanging="720"/>
        <w:jc w:val="both"/>
        <w:contextualSpacing/>
        <w:rPr>
          <w:rFonts w:ascii="Tw Cen MT Condensed Extra Bold" w:cs="Times New Roman" w:eastAsia="Calibri" w:hAnsi="Tw Cen MT Condensed Extra Bold"/>
          <w:color w:val="000000"/>
          <w:sz w:val="20"/>
          <w:szCs w:val="20"/>
          <w:lang w:val="id-ID"/>
        </w:rPr>
      </w:pPr>
      <w:r>
        <w:rPr>
          <w:rFonts w:ascii="Tw Cen MT Condensed Extra Bold" w:cs="Times New Roman" w:eastAsia="Calibri" w:hAnsi="Tw Cen MT Condensed Extra Bold"/>
          <w:color w:val="000000"/>
          <w:sz w:val="20"/>
          <w:szCs w:val="20"/>
        </w:rPr>
        <w:t>Wahyuni</w:t>
      </w:r>
      <w:r>
        <w:rPr>
          <w:rFonts w:ascii="Tw Cen MT Condensed Extra Bold" w:cs="Times New Roman" w:eastAsia="Calibri" w:hAnsi="Tw Cen MT Condensed Extra Bold"/>
          <w:color w:val="000000"/>
          <w:sz w:val="20"/>
          <w:szCs w:val="20"/>
        </w:rPr>
        <w:t>, S &amp; Sari, R. P. (2020).</w:t>
      </w:r>
      <w:r>
        <w:rPr>
          <w:rFonts w:ascii="Tw Cen MT Condensed Extra Bold" w:cs="Times New Roman" w:eastAsia="Calibri" w:hAnsi="Tw Cen MT Condensed Extra Bold"/>
          <w:color w:val="000000"/>
          <w:sz w:val="20"/>
          <w:szCs w:val="20"/>
        </w:rPr>
        <w:t xml:space="preserve"> </w:t>
      </w:r>
      <w:r>
        <w:rPr>
          <w:rFonts w:ascii="Tw Cen MT Condensed Extra Bold" w:cs="Times New Roman" w:eastAsia="Calibri" w:hAnsi="Tw Cen MT Condensed Extra Bold"/>
          <w:color w:val="000000"/>
          <w:sz w:val="20"/>
          <w:szCs w:val="20"/>
        </w:rPr>
        <w:t>Panduan</w:t>
      </w:r>
      <w:r>
        <w:rPr>
          <w:rFonts w:ascii="Tw Cen MT Condensed Extra Bold" w:cs="Times New Roman" w:eastAsia="Calibri" w:hAnsi="Tw Cen MT Condensed Extra Bold"/>
          <w:color w:val="000000"/>
          <w:sz w:val="20"/>
          <w:szCs w:val="20"/>
        </w:rPr>
        <w:t xml:space="preserve"> RW </w:t>
      </w:r>
      <w:r>
        <w:rPr>
          <w:rFonts w:ascii="Tw Cen MT Condensed Extra Bold" w:cs="Times New Roman" w:eastAsia="Calibri" w:hAnsi="Tw Cen MT Condensed Extra Bold"/>
          <w:color w:val="000000"/>
          <w:sz w:val="20"/>
          <w:szCs w:val="20"/>
        </w:rPr>
        <w:t>Siaga</w:t>
      </w:r>
      <w:r>
        <w:rPr>
          <w:rFonts w:ascii="Tw Cen MT Condensed Extra Bold" w:cs="Times New Roman" w:eastAsia="Calibri" w:hAnsi="Tw Cen MT Condensed Extra Bold"/>
          <w:color w:val="000000"/>
          <w:sz w:val="20"/>
          <w:szCs w:val="20"/>
        </w:rPr>
        <w:t xml:space="preserve"> Covid-19 </w:t>
      </w:r>
      <w:r>
        <w:rPr>
          <w:rFonts w:ascii="Tw Cen MT Condensed Extra Bold" w:cs="Times New Roman" w:eastAsia="Calibri" w:hAnsi="Tw Cen MT Condensed Extra Bold"/>
          <w:color w:val="000000"/>
          <w:sz w:val="20"/>
          <w:szCs w:val="20"/>
        </w:rPr>
        <w:t>untuk</w:t>
      </w:r>
      <w:r>
        <w:rPr>
          <w:rFonts w:ascii="Tw Cen MT Condensed Extra Bold" w:cs="Times New Roman" w:eastAsia="Calibri" w:hAnsi="Tw Cen MT Condensed Extra Bold"/>
          <w:color w:val="000000"/>
          <w:sz w:val="20"/>
          <w:szCs w:val="20"/>
        </w:rPr>
        <w:t xml:space="preserve"> Kader </w:t>
      </w:r>
      <w:r>
        <w:rPr>
          <w:rFonts w:ascii="Tw Cen MT Condensed Extra Bold" w:cs="Times New Roman" w:eastAsia="Calibri" w:hAnsi="Tw Cen MT Condensed Extra Bold"/>
          <w:color w:val="000000"/>
          <w:sz w:val="20"/>
          <w:szCs w:val="20"/>
        </w:rPr>
        <w:t>Kesehatan</w:t>
      </w:r>
      <w:r>
        <w:rPr>
          <w:rFonts w:ascii="Tw Cen MT Condensed Extra Bold" w:cs="Times New Roman" w:eastAsia="Calibri" w:hAnsi="Tw Cen MT Condensed Extra Bold"/>
          <w:color w:val="000000"/>
          <w:sz w:val="20"/>
          <w:szCs w:val="20"/>
        </w:rPr>
        <w:t>.</w:t>
      </w:r>
      <w:r>
        <w:rPr>
          <w:rFonts w:ascii="Tw Cen MT Condensed Extra Bold" w:cs="Times New Roman" w:eastAsia="Calibri" w:hAnsi="Tw Cen MT Condensed Extra Bold"/>
          <w:color w:val="000000"/>
          <w:sz w:val="20"/>
          <w:szCs w:val="20"/>
        </w:rPr>
        <w:t xml:space="preserve"> Bengkulu: </w:t>
      </w:r>
      <w:r>
        <w:rPr>
          <w:rFonts w:ascii="Tw Cen MT Condensed Extra Bold" w:cs="Times New Roman" w:eastAsia="Calibri" w:hAnsi="Tw Cen MT Condensed Extra Bold"/>
          <w:color w:val="000000"/>
          <w:sz w:val="20"/>
          <w:szCs w:val="20"/>
        </w:rPr>
        <w:t>Elmarkazi</w:t>
      </w:r>
      <w:r>
        <w:rPr>
          <w:rFonts w:ascii="Tw Cen MT Condensed Extra Bold" w:cs="Times New Roman" w:eastAsia="Calibri" w:hAnsi="Tw Cen MT Condensed Extra Bold"/>
          <w:color w:val="000000"/>
          <w:sz w:val="20"/>
          <w:szCs w:val="20"/>
        </w:rPr>
        <w:t xml:space="preserve"> Publisher</w:t>
      </w:r>
    </w:p>
    <w:p>
      <w:pPr>
        <w:pStyle w:val="style0"/>
        <w:spacing w:after="0" w:lineRule="auto" w:line="240"/>
        <w:ind w:left="720" w:hanging="720"/>
        <w:jc w:val="both"/>
        <w:contextualSpacing/>
        <w:rPr>
          <w:rFonts w:ascii="Tw Cen MT Condensed Extra Bold" w:cs="Times New Roman" w:eastAsia="Calibri" w:hAnsi="Tw Cen MT Condensed Extra Bold"/>
          <w:color w:val="000000"/>
          <w:sz w:val="20"/>
          <w:szCs w:val="20"/>
          <w:lang w:val="id-ID"/>
        </w:rPr>
      </w:pPr>
    </w:p>
    <w:p>
      <w:pPr>
        <w:pStyle w:val="style0"/>
        <w:spacing w:after="0" w:lineRule="auto" w:line="240"/>
        <w:ind w:left="720" w:hanging="720"/>
        <w:jc w:val="both"/>
        <w:contextualSpacing/>
        <w:rPr>
          <w:rFonts w:ascii="Tw Cen MT Condensed Extra Bold" w:cs="Times New Roman" w:eastAsia="Calibri" w:hAnsi="Tw Cen MT Condensed Extra Bold"/>
          <w:color w:val="000000"/>
          <w:sz w:val="20"/>
          <w:szCs w:val="20"/>
          <w:lang w:val="id-ID"/>
        </w:rPr>
      </w:pPr>
      <w:r>
        <w:rPr>
          <w:rFonts w:ascii="Tw Cen MT Condensed Extra Bold" w:cs="Times New Roman" w:eastAsia="Calibri" w:hAnsi="Tw Cen MT Condensed Extra Bold"/>
          <w:color w:val="000000"/>
          <w:sz w:val="20"/>
          <w:szCs w:val="20"/>
          <w:shd w:val="clear" w:color="auto" w:fill="ffffff"/>
          <w:lang w:val="id-ID"/>
        </w:rPr>
        <w:t>Livana PH, Ayuwatini, S., &amp; Ardiyanti, Y. (2019). Gambaran Kesehatan Jiwa Masyarakat. Jurnal Keperawatan Jiwa, 6(1), 60. </w:t>
      </w:r>
      <w:r>
        <w:rPr/>
        <w:fldChar w:fldCharType="begin"/>
      </w:r>
      <w:r>
        <w:instrText xml:space="preserve"> HYPERLINK "https://doi.org/10.26714/jkj.6.1.2018.60-63" </w:instrText>
      </w:r>
      <w:r>
        <w:rPr/>
        <w:fldChar w:fldCharType="separate"/>
      </w:r>
      <w:r>
        <w:rPr>
          <w:rFonts w:ascii="Tw Cen MT Condensed Extra Bold" w:cs="Times New Roman" w:eastAsia="Calibri" w:hAnsi="Tw Cen MT Condensed Extra Bold"/>
          <w:color w:val="000000"/>
          <w:sz w:val="20"/>
          <w:szCs w:val="20"/>
          <w:u w:val="single"/>
          <w:shd w:val="clear" w:color="auto" w:fill="ffffff"/>
          <w:lang w:val="id-ID"/>
        </w:rPr>
        <w:t>https://doi.org/10.26714/jkj.6.1.2018.60-63</w:t>
      </w:r>
      <w:r>
        <w:rPr/>
        <w:fldChar w:fldCharType="end"/>
      </w:r>
    </w:p>
    <w:p>
      <w:pPr>
        <w:pStyle w:val="style0"/>
        <w:spacing w:after="0" w:lineRule="auto" w:line="240"/>
        <w:ind w:left="720" w:hanging="720"/>
        <w:jc w:val="both"/>
        <w:contextualSpacing/>
        <w:rPr>
          <w:rFonts w:ascii="Tw Cen MT Condensed Extra Bold" w:cs="Times New Roman" w:eastAsia="Calibri" w:hAnsi="Tw Cen MT Condensed Extra Bold"/>
          <w:color w:val="000000"/>
          <w:sz w:val="20"/>
          <w:szCs w:val="20"/>
          <w:lang w:val="id-ID"/>
        </w:rPr>
      </w:pPr>
    </w:p>
    <w:p>
      <w:pPr>
        <w:pStyle w:val="style0"/>
        <w:pBdr>
          <w:left w:val="single" w:sz="2" w:space="1" w:color="ffffff"/>
          <w:right w:val="single" w:sz="2" w:space="1" w:color="ffffff"/>
          <w:top w:val="single" w:sz="2" w:space="1" w:color="ffffff"/>
          <w:bottom w:val="single" w:sz="2" w:space="1" w:color="ffffff"/>
          <w:bar w:val="single" w:sz="2" w:space="0" w:color="ffffff"/>
          <w:between w:val="single" w:sz="2" w:space="1" w:color="ffffff"/>
        </w:pBdr>
        <w:spacing w:after="0" w:lineRule="auto" w:line="240"/>
        <w:ind w:left="425" w:right="142" w:hanging="425"/>
        <w:jc w:val="both"/>
        <w:rPr>
          <w:rFonts w:ascii="Tw Cen MT Condensed Extra Bold" w:cs="Arial" w:eastAsia="Calibri" w:hAnsi="Tw Cen MT Condensed Extra Bold"/>
          <w:color w:val="000000"/>
          <w:sz w:val="20"/>
          <w:szCs w:val="20"/>
        </w:rPr>
      </w:pPr>
      <w:r>
        <w:rPr>
          <w:rFonts w:ascii="Tw Cen MT Condensed Extra Bold" w:cs="Times New Roman" w:eastAsia="Times New Roman" w:hAnsi="Tw Cen MT Condensed Extra Bold"/>
          <w:color w:val="000000"/>
          <w:sz w:val="20"/>
          <w:szCs w:val="20"/>
          <w:lang w:val="id-ID"/>
        </w:rPr>
        <w:t>Novita, A. (2020). Pengaruh pendidikan kesehatan jiwa terhadap pengetahuan dan sikap keluarga dalam mencegah kekambuhan pada orang dengan gangguan jiwa (odgj)</w:t>
      </w:r>
    </w:p>
    <w:p>
      <w:pPr>
        <w:pStyle w:val="style0"/>
        <w:spacing w:after="0" w:lineRule="auto" w:line="240"/>
        <w:ind w:right="-142"/>
        <w:jc w:val="both"/>
        <w:contextualSpacing/>
        <w:rPr>
          <w:rFonts w:ascii="Tw Cen MT Condensed Extra Bold" w:cs="Times New Roman" w:eastAsia="Calibri" w:hAnsi="Tw Cen MT Condensed Extra Bold"/>
          <w:color w:val="000000"/>
          <w:szCs w:val="20"/>
        </w:rPr>
        <w:sectPr>
          <w:type w:val="continuous"/>
          <w:pgSz w:w="11907" w:h="16839" w:orient="portrait" w:code="9"/>
          <w:pgMar w:top="1701" w:right="1701" w:bottom="1701" w:left="2268" w:header="720" w:footer="720" w:gutter="0"/>
          <w:pgNumType w:start="12" w:chapStyle="1"/>
          <w:cols w:space="720" w:num="2"/>
          <w:titlePg/>
          <w:docGrid w:linePitch="360"/>
        </w:sectPr>
      </w:pPr>
    </w:p>
    <w:p>
      <w:pPr>
        <w:pStyle w:val="style0"/>
        <w:spacing w:after="200" w:lineRule="auto" w:line="360"/>
        <w:ind w:right="-142"/>
        <w:jc w:val="both"/>
        <w:rPr>
          <w:rFonts w:ascii="Times New Roman" w:cs="Times New Roman" w:eastAsia="Calibri" w:hAnsi="Times New Roman"/>
          <w:b/>
          <w:sz w:val="24"/>
          <w:szCs w:val="24"/>
        </w:rPr>
      </w:pPr>
    </w:p>
    <w:p>
      <w:pPr>
        <w:pStyle w:val="style0"/>
        <w:spacing w:after="200" w:lineRule="auto" w:line="360"/>
        <w:ind w:left="-709" w:right="-142"/>
        <w:jc w:val="center"/>
        <w:rPr>
          <w:rFonts w:ascii="Times New Roman" w:cs="Times New Roman" w:eastAsia="Calibri" w:hAnsi="Times New Roman"/>
          <w:b/>
          <w:sz w:val="24"/>
          <w:szCs w:val="24"/>
        </w:rPr>
      </w:pPr>
    </w:p>
    <w:p>
      <w:pPr>
        <w:pStyle w:val="style0"/>
        <w:spacing w:after="200" w:lineRule="auto" w:line="360"/>
        <w:ind w:left="-709" w:right="-142"/>
        <w:jc w:val="center"/>
        <w:rPr>
          <w:rFonts w:ascii="Times New Roman" w:cs="Times New Roman" w:eastAsia="Calibri" w:hAnsi="Times New Roman"/>
          <w:b/>
          <w:sz w:val="24"/>
          <w:szCs w:val="24"/>
        </w:rPr>
      </w:pPr>
    </w:p>
    <w:p>
      <w:pPr>
        <w:pStyle w:val="style0"/>
        <w:spacing w:after="200" w:lineRule="auto" w:line="360"/>
        <w:ind w:left="-709" w:right="-142"/>
        <w:jc w:val="center"/>
        <w:rPr>
          <w:rFonts w:ascii="Times New Roman" w:cs="Times New Roman" w:eastAsia="Calibri" w:hAnsi="Times New Roman"/>
          <w:b/>
          <w:sz w:val="24"/>
          <w:szCs w:val="24"/>
        </w:rPr>
      </w:pPr>
    </w:p>
    <w:p>
      <w:pPr>
        <w:pStyle w:val="style0"/>
        <w:spacing w:after="200" w:lineRule="auto" w:line="360"/>
        <w:ind w:left="-709" w:right="-142"/>
        <w:jc w:val="center"/>
        <w:rPr>
          <w:rFonts w:ascii="Times New Roman" w:cs="Times New Roman" w:eastAsia="Calibri" w:hAnsi="Times New Roman"/>
          <w:b/>
          <w:sz w:val="24"/>
          <w:szCs w:val="24"/>
        </w:rPr>
      </w:pPr>
    </w:p>
    <w:p>
      <w:pPr>
        <w:pStyle w:val="style0"/>
        <w:spacing w:after="200" w:lineRule="auto" w:line="360"/>
        <w:ind w:left="-709" w:right="-142"/>
        <w:jc w:val="center"/>
        <w:rPr>
          <w:rFonts w:ascii="Times New Roman" w:cs="Times New Roman" w:eastAsia="Calibri" w:hAnsi="Times New Roman"/>
          <w:b/>
          <w:sz w:val="24"/>
          <w:szCs w:val="24"/>
        </w:rPr>
      </w:pPr>
    </w:p>
    <w:p>
      <w:pPr>
        <w:pStyle w:val="style0"/>
        <w:spacing w:after="200" w:lineRule="auto" w:line="360"/>
        <w:ind w:left="-709" w:right="-142"/>
        <w:jc w:val="center"/>
        <w:rPr>
          <w:rFonts w:ascii="Times New Roman" w:cs="Times New Roman" w:eastAsia="Calibri" w:hAnsi="Times New Roman"/>
          <w:b/>
          <w:sz w:val="24"/>
          <w:szCs w:val="24"/>
        </w:rPr>
      </w:pPr>
    </w:p>
    <w:p>
      <w:pPr>
        <w:pStyle w:val="style0"/>
        <w:spacing w:after="200" w:lineRule="auto" w:line="360"/>
        <w:ind w:left="-709" w:right="-142"/>
        <w:jc w:val="center"/>
        <w:rPr>
          <w:rFonts w:ascii="Times New Roman" w:cs="Times New Roman" w:eastAsia="Calibri" w:hAnsi="Times New Roman"/>
          <w:b/>
          <w:sz w:val="24"/>
          <w:szCs w:val="24"/>
        </w:rPr>
      </w:pPr>
    </w:p>
    <w:p>
      <w:pPr>
        <w:pStyle w:val="style0"/>
        <w:spacing w:after="200" w:lineRule="auto" w:line="360"/>
        <w:ind w:left="-709" w:right="-142"/>
        <w:jc w:val="center"/>
        <w:rPr>
          <w:rFonts w:ascii="Times New Roman" w:cs="Times New Roman" w:eastAsia="Calibri" w:hAnsi="Times New Roman"/>
          <w:b/>
          <w:sz w:val="24"/>
          <w:szCs w:val="24"/>
        </w:rPr>
      </w:pPr>
    </w:p>
    <w:p>
      <w:pPr>
        <w:pStyle w:val="style0"/>
        <w:rPr/>
      </w:pPr>
    </w:p>
    <w:sectPr>
      <w:type w:val="continuous"/>
      <w:pgSz w:w="11907" w:h="16839" w:orient="portrait" w:code="9"/>
      <w:pgMar w:top="1701" w:right="1701" w:bottom="1701" w:left="2268" w:header="720" w:footer="720" w:gutter="0"/>
      <w:pgNumType w:start="12" w:chapStyle="1"/>
      <w:cols w:space="720"/>
      <w:titlePg/>
      <w:docGrid w:linePitch="360"/>
    </w:sectPr>
  </w:body>
</w:document>
</file>

<file path=word/comments.xml><?xml version="1.0" encoding="utf-8"?>
<w:comment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comment w:id="1" w:author="DBY-W09" w:date="2022-12-12T21:49:00Z" w:initials="DBY-W09">
    <w:p w14:paraId="1">
      <w:r>
        <w:rPr/>
        <w:annotationRef/>
      </w:r>
      <w:r>
        <w:t>jika authir berasal dari institusi yang sama tidak perlu menambahkan nomor di atas nama author</w:t>
      </w:r>
    </w:p>
  </w:comment>
  <w:comment w:id="2" w:author="DBY-W09" w:date="2022-12-12T21:50:00Z" w:initials="DBY-W09">
    <w:p w14:paraId="2">
      <w:r>
        <w:rPr/>
        <w:annotationRef/>
      </w:r>
      <w:r>
        <w:t>jumlah kata pada bagian isi minimal 3000 kata, mohon ditambahkan</w:t>
        <w:br/>
        <w:t>mohon dibuat dalam 1 kolom saja</w:t>
      </w:r>
    </w:p>
  </w:comment>
</w:comments>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Ex w15:paraId="2"/>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Tw Cen MT Condensed Extra Bold">
    <w:altName w:val="Tw Cen MT Condensed Extra Bold"/>
    <w:panose1 w:val="020b0803020002020204"/>
    <w:charset w:val="00"/>
    <w:family w:val="swiss"/>
    <w:pitch w:val="variable"/>
    <w:sig w:usb0="00000007" w:usb1="00000000" w:usb2="00000000" w:usb3="00000000" w:csb0="00000003"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right"/>
      <w:rPr/>
    </w:pPr>
  </w:p>
  <w:p>
    <w:pPr>
      <w:pStyle w:val="style31"/>
      <w:jc w:val="r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51"/>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ind w:left="1094" w:right="-142"/>
      <w:jc w:val="both"/>
    </w:pPr>
    <w:rPr>
      <w:rFonts w:ascii="Calibri" w:cs="Arial" w:eastAsia="Calibri" w:hAnsi="Calibri"/>
      <w:lang w:val="id-ID"/>
    </w:rPr>
  </w:style>
  <w:style w:type="character" w:customStyle="1" w:styleId="style4097">
    <w:name w:val="Header Char_3f9e0404-646c-426c-9147-84c35f4c8e94"/>
    <w:basedOn w:val="style65"/>
    <w:next w:val="style4097"/>
    <w:link w:val="style31"/>
    <w:uiPriority w:val="99"/>
    <w:rPr>
      <w:rFonts w:ascii="Calibri" w:cs="Arial" w:eastAsia="Calibri" w:hAnsi="Calibri"/>
      <w:lang w:val="id-ID"/>
    </w:rPr>
  </w:style>
  <w:style w:type="paragraph" w:styleId="style32">
    <w:name w:val="footer"/>
    <w:basedOn w:val="style0"/>
    <w:next w:val="style32"/>
    <w:link w:val="style4098"/>
    <w:uiPriority w:val="99"/>
    <w:pPr>
      <w:tabs>
        <w:tab w:val="center" w:leader="none" w:pos="4680"/>
        <w:tab w:val="right" w:leader="none" w:pos="9360"/>
      </w:tabs>
      <w:spacing w:after="0" w:lineRule="auto" w:line="240"/>
      <w:ind w:left="1094" w:right="-142"/>
      <w:jc w:val="both"/>
    </w:pPr>
    <w:rPr>
      <w:rFonts w:ascii="Calibri" w:cs="Arial" w:eastAsia="Calibri" w:hAnsi="Calibri"/>
      <w:lang w:val="id-ID"/>
    </w:rPr>
  </w:style>
  <w:style w:type="character" w:customStyle="1" w:styleId="style4098">
    <w:name w:val="Footer Char_68512939-a445-434c-b387-ede6ccde204c"/>
    <w:basedOn w:val="style65"/>
    <w:next w:val="style4098"/>
    <w:link w:val="style32"/>
    <w:uiPriority w:val="99"/>
    <w:rPr>
      <w:rFonts w:ascii="Calibri" w:cs="Arial" w:eastAsia="Calibri" w:hAnsi="Calibri"/>
      <w:lang w:val="id-ID"/>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microsoft.com/office/2011/relationships/commentsExtended" Target="commentsExtended.xml"/><Relationship Id="rId3" Type="http://schemas.openxmlformats.org/officeDocument/2006/relationships/comments" Target="comments.xml"/><Relationship Id="rId4" Type="http://schemas.openxmlformats.org/officeDocument/2006/relationships/header" Target="header1.xml"/><Relationship Id="rId10" Type="http://schemas.openxmlformats.org/officeDocument/2006/relationships/customXml" Target="../customXml/item1.xml"/><Relationship Id="rId9" Type="http://schemas.openxmlformats.org/officeDocument/2006/relationships/theme" Target="theme/theme1.xml"/><Relationship Id="rId5" Type="http://schemas.openxmlformats.org/officeDocument/2006/relationships/footer" Target="footer2.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68766089-1268-4535-9907-efddce97bc19}">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2104</Words>
  <Pages>5</Pages>
  <Characters>13243</Characters>
  <Application>WPS Office</Application>
  <DocSecurity>0</DocSecurity>
  <Paragraphs>372</Paragraphs>
  <ScaleCrop>false</ScaleCrop>
  <LinksUpToDate>false</LinksUpToDate>
  <CharactersWithSpaces>15174</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2022-12-12T14:50:26Z</dcterms:created>
  <dc:creator>elis</dc:creator>
  <lastModifiedBy>DBY-W09</lastModifiedBy>
  <dcterms:modified xsi:type="dcterms:W3CDTF">2022-12-12T14:50:26Z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efa079bef07e46909035462cd94d6603</vt:lpwstr>
  </property>
</Properties>
</file>