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9F" w:rsidRPr="0060369F" w:rsidRDefault="0060369F" w:rsidP="0060369F">
      <w:pPr>
        <w:jc w:val="center"/>
        <w:rPr>
          <w:b/>
          <w:sz w:val="28"/>
          <w:szCs w:val="28"/>
        </w:rPr>
      </w:pPr>
      <w:r w:rsidRPr="0060369F">
        <w:rPr>
          <w:b/>
          <w:sz w:val="28"/>
          <w:szCs w:val="28"/>
        </w:rPr>
        <w:t xml:space="preserve">PEMBERDAYAAN KADER PTM DALAM </w:t>
      </w:r>
      <w:r w:rsidR="005C726C">
        <w:rPr>
          <w:b/>
          <w:sz w:val="28"/>
          <w:szCs w:val="28"/>
        </w:rPr>
        <w:t xml:space="preserve">PENGOLAHAN MAKANAN BERBASIS </w:t>
      </w:r>
      <w:r w:rsidRPr="0060369F">
        <w:rPr>
          <w:b/>
          <w:sz w:val="28"/>
          <w:szCs w:val="28"/>
        </w:rPr>
        <w:t xml:space="preserve">PANGAN LOKAL </w:t>
      </w:r>
      <w:r w:rsidR="005B4634">
        <w:rPr>
          <w:b/>
          <w:sz w:val="28"/>
          <w:szCs w:val="28"/>
        </w:rPr>
        <w:t xml:space="preserve">SEBAGAI UPAYA </w:t>
      </w:r>
      <w:r w:rsidRPr="0060369F">
        <w:rPr>
          <w:b/>
          <w:sz w:val="28"/>
          <w:szCs w:val="28"/>
        </w:rPr>
        <w:t xml:space="preserve">PENANGGULANGAN PENYAKIT DIABETES </w:t>
      </w:r>
      <w:r w:rsidR="00383FE6">
        <w:rPr>
          <w:b/>
          <w:sz w:val="28"/>
          <w:szCs w:val="28"/>
        </w:rPr>
        <w:t>MELLITUS</w:t>
      </w:r>
      <w:r w:rsidRPr="0060369F">
        <w:rPr>
          <w:b/>
          <w:sz w:val="28"/>
          <w:szCs w:val="28"/>
        </w:rPr>
        <w:t xml:space="preserve"> DI KECAMATAN TAMBANG KABUPATEN KAMPAR</w:t>
      </w:r>
    </w:p>
    <w:p w:rsidR="00566EB5" w:rsidRDefault="00566EB5">
      <w:pPr>
        <w:rPr>
          <w:sz w:val="20"/>
          <w:szCs w:val="20"/>
        </w:rPr>
      </w:pPr>
    </w:p>
    <w:p w:rsidR="00917DD6" w:rsidRDefault="00917DD6" w:rsidP="00917DD6">
      <w:pPr>
        <w:pBdr>
          <w:top w:val="nil"/>
          <w:left w:val="nil"/>
          <w:bottom w:val="nil"/>
          <w:right w:val="nil"/>
          <w:between w:val="nil"/>
        </w:pBdr>
        <w:jc w:val="center"/>
        <w:rPr>
          <w:b/>
          <w:color w:val="000000"/>
        </w:rPr>
      </w:pPr>
      <w:r>
        <w:rPr>
          <w:b/>
          <w:color w:val="000000"/>
        </w:rPr>
        <w:t>Yessi Alza</w:t>
      </w:r>
      <w:r>
        <w:rPr>
          <w:b/>
          <w:color w:val="000000"/>
          <w:vertAlign w:val="superscript"/>
        </w:rPr>
        <w:t>*</w:t>
      </w:r>
      <w:r>
        <w:rPr>
          <w:b/>
          <w:color w:val="000000"/>
        </w:rPr>
        <w:t xml:space="preserve">, Lidya Novita </w:t>
      </w:r>
    </w:p>
    <w:p w:rsidR="00917DD6" w:rsidRDefault="00917DD6" w:rsidP="00917DD6">
      <w:pPr>
        <w:jc w:val="center"/>
        <w:rPr>
          <w:i/>
          <w:sz w:val="20"/>
          <w:szCs w:val="20"/>
        </w:rPr>
      </w:pPr>
      <w:r>
        <w:rPr>
          <w:i/>
          <w:sz w:val="20"/>
          <w:szCs w:val="20"/>
        </w:rPr>
        <w:t>Prodi DIII Gizi, Jurusan Gizi, Poltekkes Kemenkes Riau, Indonesia</w:t>
      </w:r>
    </w:p>
    <w:p w:rsidR="00566EB5" w:rsidRDefault="00917DD6" w:rsidP="00917DD6">
      <w:pPr>
        <w:jc w:val="center"/>
        <w:rPr>
          <w:rStyle w:val="Hyperlink"/>
          <w:color w:val="auto"/>
          <w:sz w:val="20"/>
          <w:szCs w:val="20"/>
          <w:u w:val="none"/>
        </w:rPr>
      </w:pPr>
      <w:r>
        <w:rPr>
          <w:sz w:val="20"/>
          <w:szCs w:val="20"/>
        </w:rPr>
        <w:t xml:space="preserve">* Penulis Korespodensi : </w:t>
      </w:r>
      <w:hyperlink r:id="rId10" w:history="1">
        <w:r w:rsidRPr="00917DD6">
          <w:rPr>
            <w:rStyle w:val="Hyperlink"/>
            <w:color w:val="auto"/>
            <w:sz w:val="20"/>
            <w:szCs w:val="20"/>
            <w:u w:val="none"/>
          </w:rPr>
          <w:t>yessi@pkr.ac.id</w:t>
        </w:r>
      </w:hyperlink>
    </w:p>
    <w:p w:rsidR="00917DD6" w:rsidRDefault="00917DD6" w:rsidP="00917DD6">
      <w:pPr>
        <w:jc w:val="center"/>
        <w:rPr>
          <w:sz w:val="20"/>
          <w:szCs w:val="20"/>
        </w:rPr>
      </w:pPr>
    </w:p>
    <w:p w:rsidR="00566EB5" w:rsidRDefault="00DD6BAC">
      <w:pPr>
        <w:pBdr>
          <w:top w:val="nil"/>
          <w:left w:val="nil"/>
          <w:bottom w:val="nil"/>
          <w:right w:val="nil"/>
          <w:between w:val="nil"/>
        </w:pBdr>
        <w:jc w:val="center"/>
        <w:rPr>
          <w:b/>
          <w:color w:val="000000"/>
        </w:rPr>
      </w:pPr>
      <w:r>
        <w:rPr>
          <w:b/>
          <w:color w:val="000000"/>
        </w:rPr>
        <w:t xml:space="preserve">Abstrak </w:t>
      </w:r>
    </w:p>
    <w:p w:rsidR="00566EB5" w:rsidRDefault="00566EB5">
      <w:pPr>
        <w:rPr>
          <w:sz w:val="20"/>
          <w:szCs w:val="20"/>
        </w:rPr>
      </w:pPr>
    </w:p>
    <w:p w:rsidR="00AC75E7" w:rsidRPr="00EC662C" w:rsidRDefault="00AC75E7" w:rsidP="00A513C3">
      <w:pPr>
        <w:jc w:val="both"/>
        <w:rPr>
          <w:i/>
          <w:sz w:val="22"/>
          <w:szCs w:val="22"/>
        </w:rPr>
      </w:pPr>
      <w:r w:rsidRPr="003E342B">
        <w:rPr>
          <w:i/>
          <w:iCs/>
          <w:sz w:val="20"/>
          <w:szCs w:val="20"/>
          <w:lang w:eastAsia="id-ID"/>
        </w:rPr>
        <w:t xml:space="preserve">Diabetes Mellitus (DM) merupakan salah satu penyakit tidak menular (PTM) yang angka prevalensinya masih tergolong tinggi, dimana kabupaten Kampar memiliki kasus diabetes terbanyak kedua setelah Kota Pekanbaru. Data dari dinas kesehatan kabupaten Kampar prevalensi penyakit DM khususnya di wilayah kerja puskesmas Tambang cenderung mengalami peningkatan dari tahun ke tahun. Masih rendahnya pengetahuan masyarakat tentang </w:t>
      </w:r>
      <w:r w:rsidR="00F06CB2">
        <w:rPr>
          <w:i/>
          <w:iCs/>
          <w:sz w:val="20"/>
          <w:szCs w:val="20"/>
          <w:lang w:eastAsia="id-ID"/>
        </w:rPr>
        <w:t xml:space="preserve">kandungan kalori dari </w:t>
      </w:r>
      <w:r w:rsidRPr="003E342B">
        <w:rPr>
          <w:i/>
          <w:iCs/>
          <w:sz w:val="20"/>
          <w:szCs w:val="20"/>
          <w:lang w:eastAsia="id-ID"/>
        </w:rPr>
        <w:t xml:space="preserve">makanan yang </w:t>
      </w:r>
      <w:r w:rsidR="00F06CB2">
        <w:rPr>
          <w:i/>
          <w:iCs/>
          <w:sz w:val="20"/>
          <w:szCs w:val="20"/>
          <w:lang w:eastAsia="id-ID"/>
        </w:rPr>
        <w:t xml:space="preserve"> dikonsumsi </w:t>
      </w:r>
      <w:r w:rsidRPr="003E342B">
        <w:rPr>
          <w:i/>
          <w:iCs/>
          <w:sz w:val="20"/>
          <w:szCs w:val="20"/>
          <w:lang w:eastAsia="id-ID"/>
        </w:rPr>
        <w:t xml:space="preserve">menjadi salah satu faktor penyebab peningkatan </w:t>
      </w:r>
      <w:r w:rsidR="00F06CB2">
        <w:rPr>
          <w:i/>
          <w:iCs/>
          <w:sz w:val="20"/>
          <w:szCs w:val="20"/>
          <w:lang w:eastAsia="id-ID"/>
        </w:rPr>
        <w:t>kadar gula dalam darah pada</w:t>
      </w:r>
      <w:r w:rsidRPr="003E342B">
        <w:rPr>
          <w:i/>
          <w:iCs/>
          <w:sz w:val="20"/>
          <w:szCs w:val="20"/>
          <w:lang w:eastAsia="id-ID"/>
        </w:rPr>
        <w:t xml:space="preserve"> penderita diabetes </w:t>
      </w:r>
      <w:r w:rsidR="00383FE6">
        <w:rPr>
          <w:i/>
          <w:iCs/>
          <w:sz w:val="20"/>
          <w:szCs w:val="20"/>
          <w:lang w:eastAsia="id-ID"/>
        </w:rPr>
        <w:t>mellitus</w:t>
      </w:r>
      <w:r w:rsidRPr="003E342B">
        <w:rPr>
          <w:i/>
          <w:iCs/>
          <w:sz w:val="20"/>
          <w:szCs w:val="20"/>
          <w:lang w:eastAsia="id-ID"/>
        </w:rPr>
        <w:t>.  Hasil pertanian masyarakat di wilayah Tambang seperti jamur</w:t>
      </w:r>
      <w:r w:rsidR="00092C8E">
        <w:rPr>
          <w:i/>
          <w:iCs/>
          <w:sz w:val="20"/>
          <w:szCs w:val="20"/>
          <w:lang w:eastAsia="id-ID"/>
        </w:rPr>
        <w:t>, buah-buahan dan</w:t>
      </w:r>
      <w:r w:rsidRPr="003E342B">
        <w:rPr>
          <w:i/>
          <w:iCs/>
          <w:sz w:val="20"/>
          <w:szCs w:val="20"/>
          <w:lang w:eastAsia="id-ID"/>
        </w:rPr>
        <w:t xml:space="preserve"> sayur-sayuran </w:t>
      </w:r>
      <w:r w:rsidR="00793654">
        <w:rPr>
          <w:i/>
          <w:iCs/>
          <w:sz w:val="20"/>
          <w:szCs w:val="20"/>
          <w:lang w:eastAsia="id-ID"/>
        </w:rPr>
        <w:t xml:space="preserve">adalah potensi bahan pangan yang dapat digunakan masyarakat di dalam penganekaragaman menu terutama untuk penderita diabetes </w:t>
      </w:r>
      <w:r w:rsidR="00383FE6">
        <w:rPr>
          <w:i/>
          <w:iCs/>
          <w:sz w:val="20"/>
          <w:szCs w:val="20"/>
          <w:lang w:eastAsia="id-ID"/>
        </w:rPr>
        <w:t>mellitus</w:t>
      </w:r>
      <w:r w:rsidR="00793654">
        <w:rPr>
          <w:i/>
          <w:iCs/>
          <w:sz w:val="20"/>
          <w:szCs w:val="20"/>
          <w:lang w:eastAsia="id-ID"/>
        </w:rPr>
        <w:t>.</w:t>
      </w:r>
      <w:r w:rsidR="00C6518A">
        <w:rPr>
          <w:i/>
          <w:iCs/>
          <w:sz w:val="20"/>
          <w:szCs w:val="20"/>
          <w:lang w:eastAsia="id-ID"/>
        </w:rPr>
        <w:t xml:space="preserve"> </w:t>
      </w:r>
      <w:r w:rsidR="003B7B8F">
        <w:rPr>
          <w:i/>
          <w:iCs/>
          <w:sz w:val="20"/>
          <w:szCs w:val="20"/>
          <w:lang w:eastAsia="id-ID"/>
        </w:rPr>
        <w:t>P</w:t>
      </w:r>
      <w:r w:rsidRPr="003E342B">
        <w:rPr>
          <w:i/>
          <w:iCs/>
          <w:sz w:val="20"/>
          <w:szCs w:val="20"/>
          <w:lang w:eastAsia="id-ID"/>
        </w:rPr>
        <w:t xml:space="preserve">engabdian masyarakat ini </w:t>
      </w:r>
      <w:r w:rsidR="003B7B8F">
        <w:rPr>
          <w:i/>
          <w:iCs/>
          <w:sz w:val="20"/>
          <w:szCs w:val="20"/>
          <w:lang w:eastAsia="id-ID"/>
        </w:rPr>
        <w:t>bertujuan untuk</w:t>
      </w:r>
      <w:r w:rsidRPr="003E342B">
        <w:rPr>
          <w:i/>
          <w:iCs/>
          <w:sz w:val="20"/>
          <w:szCs w:val="20"/>
          <w:lang w:eastAsia="id-ID"/>
        </w:rPr>
        <w:t xml:space="preserve"> memberdayakan kader PTM dalam</w:t>
      </w:r>
      <w:r w:rsidR="00C6518A">
        <w:rPr>
          <w:i/>
          <w:iCs/>
          <w:sz w:val="20"/>
          <w:szCs w:val="20"/>
          <w:lang w:eastAsia="id-ID"/>
        </w:rPr>
        <w:t xml:space="preserve"> peningkatan</w:t>
      </w:r>
      <w:r w:rsidRPr="003E342B">
        <w:rPr>
          <w:i/>
          <w:iCs/>
          <w:sz w:val="20"/>
          <w:szCs w:val="20"/>
          <w:lang w:eastAsia="id-ID"/>
        </w:rPr>
        <w:t xml:space="preserve"> </w:t>
      </w:r>
      <w:r w:rsidR="00C6518A">
        <w:rPr>
          <w:i/>
          <w:iCs/>
          <w:sz w:val="20"/>
          <w:szCs w:val="20"/>
          <w:lang w:eastAsia="id-ID"/>
        </w:rPr>
        <w:t xml:space="preserve">keterampilan </w:t>
      </w:r>
      <w:r w:rsidRPr="003E342B">
        <w:rPr>
          <w:i/>
          <w:iCs/>
          <w:sz w:val="20"/>
          <w:szCs w:val="20"/>
          <w:lang w:eastAsia="id-ID"/>
        </w:rPr>
        <w:t xml:space="preserve">mengolah makanan </w:t>
      </w:r>
      <w:r w:rsidR="00C6518A">
        <w:rPr>
          <w:i/>
          <w:iCs/>
          <w:sz w:val="20"/>
          <w:szCs w:val="20"/>
          <w:lang w:eastAsia="id-ID"/>
        </w:rPr>
        <w:t xml:space="preserve">yang tepat untuk penderita diabetes </w:t>
      </w:r>
      <w:r w:rsidR="00383FE6">
        <w:rPr>
          <w:i/>
          <w:iCs/>
          <w:sz w:val="20"/>
          <w:szCs w:val="20"/>
          <w:lang w:eastAsia="id-ID"/>
        </w:rPr>
        <w:t>mellitus</w:t>
      </w:r>
      <w:r w:rsidR="00C6518A">
        <w:rPr>
          <w:i/>
          <w:iCs/>
          <w:sz w:val="20"/>
          <w:szCs w:val="20"/>
          <w:lang w:eastAsia="id-ID"/>
        </w:rPr>
        <w:t xml:space="preserve"> yang berbasis</w:t>
      </w:r>
      <w:r w:rsidRPr="003E342B">
        <w:rPr>
          <w:i/>
          <w:iCs/>
          <w:sz w:val="20"/>
          <w:szCs w:val="20"/>
          <w:lang w:eastAsia="id-ID"/>
        </w:rPr>
        <w:t xml:space="preserve"> pangan lokal. Hasil yang diperoleh dalam kegiatan ini adalah </w:t>
      </w:r>
      <w:r w:rsidR="005B4634">
        <w:rPr>
          <w:i/>
          <w:iCs/>
          <w:sz w:val="20"/>
          <w:szCs w:val="20"/>
          <w:lang w:eastAsia="id-ID"/>
        </w:rPr>
        <w:t xml:space="preserve">terjadinya </w:t>
      </w:r>
      <w:r w:rsidR="00A27DA9">
        <w:rPr>
          <w:i/>
          <w:iCs/>
          <w:sz w:val="20"/>
          <w:szCs w:val="20"/>
          <w:lang w:eastAsia="id-ID"/>
        </w:rPr>
        <w:t xml:space="preserve">peningkatan keterampilan kader PTM </w:t>
      </w:r>
      <w:r w:rsidR="005B4634">
        <w:rPr>
          <w:i/>
          <w:iCs/>
          <w:sz w:val="20"/>
          <w:szCs w:val="20"/>
          <w:lang w:eastAsia="id-ID"/>
        </w:rPr>
        <w:t>dalam pengolahan</w:t>
      </w:r>
      <w:r w:rsidR="00A27DA9">
        <w:rPr>
          <w:i/>
          <w:iCs/>
          <w:sz w:val="20"/>
          <w:szCs w:val="20"/>
          <w:lang w:eastAsia="id-ID"/>
        </w:rPr>
        <w:t xml:space="preserve"> pembuatan bakso jamur dan beberapa jus buah</w:t>
      </w:r>
      <w:r w:rsidR="005B4634">
        <w:rPr>
          <w:i/>
          <w:iCs/>
          <w:sz w:val="20"/>
          <w:szCs w:val="20"/>
          <w:lang w:eastAsia="id-ID"/>
        </w:rPr>
        <w:t xml:space="preserve"> dan sayur</w:t>
      </w:r>
      <w:r w:rsidR="00A27DA9">
        <w:rPr>
          <w:i/>
          <w:iCs/>
          <w:sz w:val="20"/>
          <w:szCs w:val="20"/>
          <w:lang w:eastAsia="id-ID"/>
        </w:rPr>
        <w:t>. Selain itu</w:t>
      </w:r>
      <w:r w:rsidR="003B7B8F">
        <w:rPr>
          <w:i/>
          <w:iCs/>
          <w:sz w:val="20"/>
          <w:szCs w:val="20"/>
          <w:lang w:eastAsia="id-ID"/>
        </w:rPr>
        <w:t xml:space="preserve">. </w:t>
      </w:r>
      <w:r w:rsidRPr="003E342B">
        <w:rPr>
          <w:i/>
          <w:iCs/>
          <w:sz w:val="20"/>
          <w:szCs w:val="20"/>
          <w:lang w:eastAsia="id-ID"/>
        </w:rPr>
        <w:t xml:space="preserve">terjadinya peningkatan pengetahuan kader PTM dalam </w:t>
      </w:r>
      <w:r w:rsidR="00A27DA9">
        <w:rPr>
          <w:i/>
          <w:iCs/>
          <w:sz w:val="20"/>
          <w:szCs w:val="20"/>
          <w:lang w:eastAsia="id-ID"/>
        </w:rPr>
        <w:t>meng</w:t>
      </w:r>
      <w:r w:rsidR="00F06CB2">
        <w:rPr>
          <w:i/>
          <w:iCs/>
          <w:sz w:val="20"/>
          <w:szCs w:val="20"/>
          <w:lang w:eastAsia="id-ID"/>
        </w:rPr>
        <w:t>h</w:t>
      </w:r>
      <w:r w:rsidR="00A27DA9">
        <w:rPr>
          <w:i/>
          <w:iCs/>
          <w:sz w:val="20"/>
          <w:szCs w:val="20"/>
          <w:lang w:eastAsia="id-ID"/>
        </w:rPr>
        <w:t xml:space="preserve">itung kandungan kalori </w:t>
      </w:r>
      <w:r w:rsidR="00F06CB2">
        <w:rPr>
          <w:i/>
          <w:iCs/>
          <w:sz w:val="20"/>
          <w:szCs w:val="20"/>
          <w:lang w:eastAsia="id-ID"/>
        </w:rPr>
        <w:t xml:space="preserve">dari menu </w:t>
      </w:r>
      <w:r w:rsidR="00A27DA9">
        <w:rPr>
          <w:i/>
          <w:iCs/>
          <w:sz w:val="20"/>
          <w:szCs w:val="20"/>
          <w:lang w:eastAsia="id-ID"/>
        </w:rPr>
        <w:t xml:space="preserve">bakso jamur dan jus buah sayur. </w:t>
      </w:r>
      <w:r w:rsidRPr="003E342B">
        <w:rPr>
          <w:i/>
          <w:iCs/>
          <w:sz w:val="20"/>
          <w:szCs w:val="20"/>
          <w:lang w:eastAsia="id-ID"/>
        </w:rPr>
        <w:t xml:space="preserve">Pemberdayaan kader PTM dalam </w:t>
      </w:r>
      <w:r w:rsidR="005B4634">
        <w:rPr>
          <w:i/>
          <w:iCs/>
          <w:sz w:val="20"/>
          <w:szCs w:val="20"/>
          <w:lang w:eastAsia="id-ID"/>
        </w:rPr>
        <w:t>pengolahan makan</w:t>
      </w:r>
      <w:r w:rsidR="00E72027">
        <w:rPr>
          <w:i/>
          <w:iCs/>
          <w:sz w:val="20"/>
          <w:szCs w:val="20"/>
          <w:lang w:eastAsia="id-ID"/>
        </w:rPr>
        <w:t>an</w:t>
      </w:r>
      <w:r w:rsidR="005B4634">
        <w:rPr>
          <w:i/>
          <w:iCs/>
          <w:sz w:val="20"/>
          <w:szCs w:val="20"/>
          <w:lang w:eastAsia="id-ID"/>
        </w:rPr>
        <w:t xml:space="preserve"> </w:t>
      </w:r>
      <w:r w:rsidR="00E72027">
        <w:rPr>
          <w:i/>
          <w:iCs/>
          <w:sz w:val="20"/>
          <w:szCs w:val="20"/>
          <w:lang w:eastAsia="id-ID"/>
        </w:rPr>
        <w:t xml:space="preserve">dan menghitung kandungan zat gizi masakan diharapkan mampu membantu masyarakat di dalam </w:t>
      </w:r>
      <w:r w:rsidR="00D97398">
        <w:rPr>
          <w:i/>
          <w:iCs/>
          <w:sz w:val="20"/>
          <w:szCs w:val="20"/>
          <w:lang w:eastAsia="id-ID"/>
        </w:rPr>
        <w:t>pencegahan penyakit</w:t>
      </w:r>
      <w:r w:rsidR="00E72027">
        <w:rPr>
          <w:i/>
          <w:iCs/>
          <w:sz w:val="20"/>
          <w:szCs w:val="20"/>
          <w:lang w:eastAsia="id-ID"/>
        </w:rPr>
        <w:t xml:space="preserve"> diabetes</w:t>
      </w:r>
      <w:r w:rsidR="00D97398">
        <w:rPr>
          <w:i/>
          <w:iCs/>
          <w:sz w:val="20"/>
          <w:szCs w:val="20"/>
          <w:lang w:eastAsia="id-ID"/>
        </w:rPr>
        <w:t xml:space="preserve"> </w:t>
      </w:r>
      <w:r w:rsidR="00383FE6">
        <w:rPr>
          <w:i/>
          <w:iCs/>
          <w:sz w:val="20"/>
          <w:szCs w:val="20"/>
          <w:lang w:eastAsia="id-ID"/>
        </w:rPr>
        <w:t>mellitus</w:t>
      </w:r>
      <w:r w:rsidR="00E72027">
        <w:rPr>
          <w:i/>
          <w:iCs/>
          <w:sz w:val="20"/>
          <w:szCs w:val="20"/>
          <w:lang w:eastAsia="id-ID"/>
        </w:rPr>
        <w:t xml:space="preserve"> yang ada diwilayah kerja poswindu kecamatan Tambang. </w:t>
      </w:r>
    </w:p>
    <w:p w:rsidR="00566EB5" w:rsidRPr="00B72BE6" w:rsidRDefault="00566EB5" w:rsidP="00B72BE6">
      <w:pPr>
        <w:rPr>
          <w:i/>
          <w:sz w:val="22"/>
          <w:szCs w:val="22"/>
        </w:rPr>
      </w:pPr>
    </w:p>
    <w:p w:rsidR="00566EB5" w:rsidRDefault="00DD6BAC">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60369F">
        <w:rPr>
          <w:i/>
          <w:color w:val="000000"/>
          <w:sz w:val="20"/>
          <w:szCs w:val="20"/>
        </w:rPr>
        <w:t xml:space="preserve">diabetes mellitus, </w:t>
      </w:r>
      <w:r w:rsidR="00B43B0B">
        <w:rPr>
          <w:i/>
          <w:color w:val="000000"/>
          <w:sz w:val="20"/>
          <w:szCs w:val="20"/>
        </w:rPr>
        <w:t>kader PTM, keterampilan</w:t>
      </w:r>
      <w:r w:rsidR="0060369F">
        <w:rPr>
          <w:i/>
          <w:color w:val="000000"/>
          <w:sz w:val="20"/>
          <w:szCs w:val="20"/>
        </w:rPr>
        <w:t>, pangan lokal</w:t>
      </w:r>
    </w:p>
    <w:p w:rsidR="00566EB5" w:rsidRDefault="00566EB5">
      <w:pPr>
        <w:keepNext/>
        <w:pBdr>
          <w:top w:val="nil"/>
          <w:left w:val="nil"/>
          <w:bottom w:val="nil"/>
          <w:right w:val="nil"/>
          <w:between w:val="nil"/>
        </w:pBdr>
        <w:ind w:left="567" w:right="567" w:hanging="567"/>
        <w:jc w:val="both"/>
        <w:rPr>
          <w:i/>
          <w:color w:val="000000"/>
        </w:rPr>
      </w:pPr>
    </w:p>
    <w:p w:rsidR="00566EB5" w:rsidRDefault="00DD6BAC">
      <w:pPr>
        <w:pBdr>
          <w:top w:val="nil"/>
          <w:left w:val="nil"/>
          <w:bottom w:val="nil"/>
          <w:right w:val="nil"/>
          <w:between w:val="nil"/>
        </w:pBdr>
        <w:jc w:val="center"/>
        <w:rPr>
          <w:b/>
          <w:color w:val="000000"/>
        </w:rPr>
      </w:pPr>
      <w:r>
        <w:rPr>
          <w:b/>
          <w:color w:val="000000"/>
        </w:rPr>
        <w:t xml:space="preserve">Abstract </w:t>
      </w:r>
    </w:p>
    <w:p w:rsidR="00566EB5" w:rsidRDefault="00566EB5"/>
    <w:p w:rsidR="005C509C" w:rsidRPr="005C509C" w:rsidRDefault="005C509C" w:rsidP="005C509C">
      <w:pPr>
        <w:pStyle w:val="HTMLPreformatted"/>
        <w:shd w:val="clear" w:color="auto" w:fill="F8F9FA"/>
        <w:jc w:val="both"/>
        <w:rPr>
          <w:rFonts w:ascii="Times New Roman" w:hAnsi="Times New Roman" w:cs="Times New Roman"/>
          <w:i/>
          <w:color w:val="202124"/>
        </w:rPr>
      </w:pPr>
      <w:r w:rsidRPr="005C509C">
        <w:rPr>
          <w:rStyle w:val="y2iqfc"/>
          <w:rFonts w:ascii="Times New Roman" w:hAnsi="Times New Roman" w:cs="Times New Roman"/>
          <w:i/>
          <w:color w:val="202124"/>
          <w:lang w:val="en"/>
        </w:rPr>
        <w:t>Diabetes Mellitus (DM)</w:t>
      </w:r>
      <w:r>
        <w:rPr>
          <w:rStyle w:val="y2iqfc"/>
          <w:rFonts w:ascii="Times New Roman" w:hAnsi="Times New Roman" w:cs="Times New Roman"/>
          <w:i/>
          <w:color w:val="202124"/>
          <w:lang w:val="en"/>
        </w:rPr>
        <w:t xml:space="preserve"> was</w:t>
      </w:r>
      <w:r w:rsidRPr="005C509C">
        <w:rPr>
          <w:rStyle w:val="y2iqfc"/>
          <w:rFonts w:ascii="Times New Roman" w:hAnsi="Times New Roman" w:cs="Times New Roman"/>
          <w:i/>
          <w:color w:val="202124"/>
          <w:lang w:val="en"/>
        </w:rPr>
        <w:t xml:space="preserve"> a non-communicable disease (PTM) whose prevalence rate </w:t>
      </w:r>
      <w:r>
        <w:rPr>
          <w:rStyle w:val="y2iqfc"/>
          <w:rFonts w:ascii="Times New Roman" w:hAnsi="Times New Roman" w:cs="Times New Roman"/>
          <w:i/>
          <w:color w:val="202124"/>
          <w:lang w:val="en"/>
        </w:rPr>
        <w:t>was</w:t>
      </w:r>
      <w:r w:rsidRPr="005C509C">
        <w:rPr>
          <w:rStyle w:val="y2iqfc"/>
          <w:rFonts w:ascii="Times New Roman" w:hAnsi="Times New Roman" w:cs="Times New Roman"/>
          <w:i/>
          <w:color w:val="202124"/>
          <w:lang w:val="en"/>
        </w:rPr>
        <w:t xml:space="preserve"> still relatively high, where Kampar district has the second most cases of diabetes after Pekanbaru City. Data from the Kampar district health off shows that the prevalence of DM, especially in the working area of ​​the Mining Public Health Center, tends to increase </w:t>
      </w:r>
      <w:r>
        <w:rPr>
          <w:rStyle w:val="y2iqfc"/>
          <w:rFonts w:ascii="Times New Roman" w:hAnsi="Times New Roman" w:cs="Times New Roman"/>
          <w:i/>
          <w:color w:val="202124"/>
          <w:lang w:val="en"/>
        </w:rPr>
        <w:t>per year</w:t>
      </w:r>
      <w:r w:rsidRPr="005C509C">
        <w:rPr>
          <w:rStyle w:val="y2iqfc"/>
          <w:rFonts w:ascii="Times New Roman" w:hAnsi="Times New Roman" w:cs="Times New Roman"/>
          <w:i/>
          <w:color w:val="202124"/>
          <w:lang w:val="en"/>
        </w:rPr>
        <w:t xml:space="preserve">. The lack of public knowledge about the calorie content of food consumed </w:t>
      </w:r>
      <w:r>
        <w:rPr>
          <w:rStyle w:val="y2iqfc"/>
          <w:rFonts w:ascii="Times New Roman" w:hAnsi="Times New Roman" w:cs="Times New Roman"/>
          <w:i/>
          <w:color w:val="202124"/>
          <w:lang w:val="en"/>
        </w:rPr>
        <w:t>was</w:t>
      </w:r>
      <w:r w:rsidRPr="005C509C">
        <w:rPr>
          <w:rStyle w:val="y2iqfc"/>
          <w:rFonts w:ascii="Times New Roman" w:hAnsi="Times New Roman" w:cs="Times New Roman"/>
          <w:i/>
          <w:color w:val="202124"/>
          <w:lang w:val="en"/>
        </w:rPr>
        <w:t xml:space="preserve"> one of the factors causing increased blood sugar levels in people with diabetes mellitus. Community agricultural products in the mining area such as mushrooms, </w:t>
      </w:r>
      <w:r>
        <w:rPr>
          <w:rStyle w:val="y2iqfc"/>
          <w:rFonts w:ascii="Times New Roman" w:hAnsi="Times New Roman" w:cs="Times New Roman"/>
          <w:i/>
          <w:color w:val="202124"/>
          <w:lang w:val="en"/>
        </w:rPr>
        <w:t>fruits,</w:t>
      </w:r>
      <w:r w:rsidRPr="005C509C">
        <w:rPr>
          <w:rStyle w:val="y2iqfc"/>
          <w:rFonts w:ascii="Times New Roman" w:hAnsi="Times New Roman" w:cs="Times New Roman"/>
          <w:i/>
          <w:color w:val="202124"/>
          <w:lang w:val="en"/>
        </w:rPr>
        <w:t xml:space="preserve"> and vegetables are potential food ingredients that can be used by the community in diversifying menus, especially for people with diabetes mellitus. This community service aims to empower PTM cadres in improving skills in processing appropriate food for people with diabetes mellitus based on local food. The results obtained in this activity were an increase in the skills of PTM cadres in processing mushroom meatballs and some fruit and vegetable juices. Besides that. an increase in the knowledge of PTM cadres in calculating the calorie content of the menu of mushroom meatballs and vegetable fruit juices. Empowerment of PTM cadres in food processing and calculating the nutritional content of </w:t>
      </w:r>
      <w:r>
        <w:rPr>
          <w:rStyle w:val="y2iqfc"/>
          <w:rFonts w:ascii="Times New Roman" w:hAnsi="Times New Roman" w:cs="Times New Roman"/>
          <w:i/>
          <w:color w:val="202124"/>
          <w:lang w:val="en"/>
        </w:rPr>
        <w:t>diseases</w:t>
      </w:r>
      <w:r w:rsidRPr="005C509C">
        <w:rPr>
          <w:rStyle w:val="y2iqfc"/>
          <w:rFonts w:ascii="Times New Roman" w:hAnsi="Times New Roman" w:cs="Times New Roman"/>
          <w:i/>
          <w:color w:val="202124"/>
          <w:lang w:val="en"/>
        </w:rPr>
        <w:t xml:space="preserve"> is expected to be able to help the community in preventing diabetes mellitus in the work area of ​​the Poswindu Tambang sub-district</w:t>
      </w:r>
    </w:p>
    <w:p w:rsidR="00566EB5" w:rsidRDefault="00566EB5">
      <w:pPr>
        <w:keepNext/>
        <w:pBdr>
          <w:top w:val="nil"/>
          <w:left w:val="nil"/>
          <w:bottom w:val="nil"/>
          <w:right w:val="nil"/>
          <w:between w:val="nil"/>
        </w:pBdr>
        <w:ind w:left="567" w:right="567" w:hanging="567"/>
        <w:jc w:val="both"/>
        <w:rPr>
          <w:i/>
          <w:color w:val="000000"/>
          <w:sz w:val="20"/>
          <w:szCs w:val="20"/>
        </w:rPr>
      </w:pPr>
    </w:p>
    <w:p w:rsidR="00566EB5" w:rsidRDefault="00DD6BAC">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C04F42">
        <w:rPr>
          <w:i/>
          <w:color w:val="000000"/>
          <w:sz w:val="20"/>
          <w:szCs w:val="20"/>
        </w:rPr>
        <w:t xml:space="preserve">diabetes </w:t>
      </w:r>
      <w:r w:rsidR="00383FE6">
        <w:rPr>
          <w:i/>
          <w:color w:val="000000"/>
          <w:sz w:val="20"/>
          <w:szCs w:val="20"/>
        </w:rPr>
        <w:t>mellitus</w:t>
      </w:r>
      <w:r w:rsidR="00C04F42">
        <w:rPr>
          <w:i/>
          <w:color w:val="000000"/>
          <w:sz w:val="20"/>
          <w:szCs w:val="20"/>
        </w:rPr>
        <w:t>, knowledge, PTM cadres,  local food</w:t>
      </w:r>
    </w:p>
    <w:p w:rsidR="00566EB5" w:rsidRDefault="00566EB5">
      <w:pPr>
        <w:keepNext/>
        <w:pBdr>
          <w:top w:val="nil"/>
          <w:left w:val="nil"/>
          <w:bottom w:val="nil"/>
          <w:right w:val="nil"/>
          <w:between w:val="nil"/>
        </w:pBdr>
        <w:ind w:left="567" w:right="567" w:hanging="567"/>
        <w:jc w:val="both"/>
        <w:rPr>
          <w:i/>
          <w:color w:val="000000"/>
        </w:rPr>
      </w:pPr>
    </w:p>
    <w:p w:rsidR="00566EB5" w:rsidRDefault="00566EB5">
      <w:pPr>
        <w:sectPr w:rsidR="00566EB5" w:rsidSect="00230758">
          <w:headerReference w:type="default" r:id="rId11"/>
          <w:footerReference w:type="default" r:id="rId12"/>
          <w:pgSz w:w="11907" w:h="16840" w:code="9"/>
          <w:pgMar w:top="1440" w:right="1440" w:bottom="1440" w:left="1440" w:header="720" w:footer="720" w:gutter="0"/>
          <w:pgNumType w:start="70"/>
          <w:cols w:space="720"/>
          <w:docGrid w:linePitch="326"/>
        </w:sectPr>
      </w:pPr>
    </w:p>
    <w:p w:rsidR="00FC3384" w:rsidRDefault="00FC3384">
      <w:pPr>
        <w:numPr>
          <w:ilvl w:val="0"/>
          <w:numId w:val="1"/>
        </w:numPr>
        <w:pBdr>
          <w:top w:val="nil"/>
          <w:left w:val="nil"/>
          <w:bottom w:val="nil"/>
          <w:right w:val="nil"/>
          <w:between w:val="nil"/>
        </w:pBdr>
        <w:ind w:left="284" w:hanging="284"/>
        <w:jc w:val="both"/>
        <w:rPr>
          <w:b/>
          <w:color w:val="000000"/>
          <w:sz w:val="20"/>
          <w:szCs w:val="20"/>
        </w:rPr>
        <w:sectPr w:rsidR="00FC3384" w:rsidSect="0067735B">
          <w:pgSz w:w="11907" w:h="16840" w:code="9"/>
          <w:pgMar w:top="1701" w:right="1134" w:bottom="1701" w:left="1418" w:header="720" w:footer="720" w:gutter="0"/>
          <w:cols w:space="720"/>
        </w:sectPr>
      </w:pPr>
    </w:p>
    <w:p w:rsidR="00566EB5" w:rsidRDefault="00DD6BA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rsidR="00D62359" w:rsidRPr="009072BF" w:rsidRDefault="00D62359" w:rsidP="00DE3FA3">
      <w:pPr>
        <w:spacing w:before="120" w:after="120"/>
        <w:ind w:firstLine="567"/>
        <w:jc w:val="both"/>
        <w:rPr>
          <w:color w:val="000000"/>
          <w:sz w:val="20"/>
          <w:szCs w:val="20"/>
        </w:rPr>
      </w:pPr>
    </w:p>
    <w:p w:rsidR="003F18F5" w:rsidRPr="009072BF" w:rsidRDefault="003F18F5" w:rsidP="00DE3FA3">
      <w:pPr>
        <w:spacing w:before="120" w:after="120"/>
        <w:ind w:firstLine="567"/>
        <w:jc w:val="both"/>
        <w:rPr>
          <w:color w:val="000000"/>
          <w:sz w:val="20"/>
          <w:szCs w:val="20"/>
        </w:rPr>
        <w:sectPr w:rsidR="003F18F5" w:rsidRPr="009072BF" w:rsidSect="00E2151A">
          <w:type w:val="continuous"/>
          <w:pgSz w:w="11907" w:h="16840" w:code="9"/>
          <w:pgMar w:top="1701" w:right="1134" w:bottom="1134" w:left="1418" w:header="720" w:footer="720" w:gutter="0"/>
          <w:cols w:num="2" w:space="720"/>
        </w:sectPr>
      </w:pPr>
    </w:p>
    <w:p w:rsidR="00DE3FA3" w:rsidRPr="009072BF" w:rsidRDefault="00A824EC" w:rsidP="00DE3FA3">
      <w:pPr>
        <w:spacing w:before="120" w:after="120"/>
        <w:ind w:firstLine="567"/>
        <w:jc w:val="both"/>
        <w:rPr>
          <w:color w:val="000000"/>
          <w:sz w:val="20"/>
          <w:szCs w:val="20"/>
        </w:rPr>
      </w:pPr>
      <w:r w:rsidRPr="009072BF">
        <w:rPr>
          <w:color w:val="000000"/>
          <w:sz w:val="20"/>
          <w:szCs w:val="20"/>
        </w:rPr>
        <w:t>Diabetes mellitus merupakan salah satu penyakit tidak menular yang prevalensi dari tahun ke tahun semakin meningkat.</w:t>
      </w:r>
      <w:r w:rsidR="00DE3FA3" w:rsidRPr="009072BF">
        <w:rPr>
          <w:color w:val="000000"/>
          <w:sz w:val="20"/>
          <w:szCs w:val="20"/>
        </w:rPr>
        <w:t xml:space="preserve"> </w:t>
      </w:r>
      <w:r w:rsidR="00C55891" w:rsidRPr="009072BF">
        <w:rPr>
          <w:color w:val="000000"/>
          <w:sz w:val="20"/>
          <w:szCs w:val="20"/>
        </w:rPr>
        <w:t xml:space="preserve">Penderita diabetes </w:t>
      </w:r>
      <w:r w:rsidR="00383FE6">
        <w:rPr>
          <w:color w:val="000000"/>
          <w:sz w:val="20"/>
          <w:szCs w:val="20"/>
        </w:rPr>
        <w:t>mellitus</w:t>
      </w:r>
      <w:r w:rsidR="00C55891" w:rsidRPr="009072BF">
        <w:rPr>
          <w:color w:val="000000"/>
          <w:sz w:val="20"/>
          <w:szCs w:val="20"/>
        </w:rPr>
        <w:t xml:space="preserve"> </w:t>
      </w:r>
      <w:r w:rsidR="00C55891" w:rsidRPr="00C55891">
        <w:rPr>
          <w:sz w:val="20"/>
          <w:szCs w:val="20"/>
        </w:rPr>
        <w:t xml:space="preserve">di Indonesia </w:t>
      </w:r>
      <w:r w:rsidR="00C55891">
        <w:rPr>
          <w:sz w:val="20"/>
          <w:szCs w:val="20"/>
        </w:rPr>
        <w:t xml:space="preserve">meningkat </w:t>
      </w:r>
      <w:r w:rsidR="00C55891" w:rsidRPr="00C55891">
        <w:rPr>
          <w:sz w:val="20"/>
          <w:szCs w:val="20"/>
        </w:rPr>
        <w:t>dari 8,4 juta pada tahun 2000 menjadi sekitar 21,3 juta pada tahun 2030</w:t>
      </w:r>
      <w:r w:rsidR="00C55891" w:rsidRPr="009072BF">
        <w:rPr>
          <w:color w:val="000000"/>
          <w:sz w:val="20"/>
          <w:szCs w:val="20"/>
        </w:rPr>
        <w:t xml:space="preserve"> </w:t>
      </w:r>
      <w:r w:rsidR="00DE3FA3"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2020)","manualFormatting":"(Indonesia, P. E 2015)","plainTextFormattedCitation":"(Setyaningrum and Nissa 2020)","previouslyFormattedCitation":"(Setyaningrum and Nissa 2020)"},"properties":{"noteIndex":0},"schema":"https://github.com/citation-style-language/schema/raw/master/csl-citation.json"}</w:instrText>
      </w:r>
      <w:r w:rsidR="00DE3FA3" w:rsidRPr="009072BF">
        <w:rPr>
          <w:color w:val="000000"/>
          <w:sz w:val="20"/>
          <w:szCs w:val="20"/>
        </w:rPr>
        <w:fldChar w:fldCharType="separate"/>
      </w:r>
      <w:r w:rsidR="00DE3FA3" w:rsidRPr="009072BF">
        <w:rPr>
          <w:noProof/>
          <w:color w:val="000000"/>
          <w:sz w:val="20"/>
          <w:szCs w:val="20"/>
        </w:rPr>
        <w:t>(</w:t>
      </w:r>
      <w:r w:rsidR="00C55891" w:rsidRPr="00C55891">
        <w:rPr>
          <w:noProof/>
          <w:color w:val="222222"/>
          <w:sz w:val="20"/>
          <w:szCs w:val="20"/>
          <w:shd w:val="clear" w:color="auto" w:fill="FFFFFF"/>
        </w:rPr>
        <w:t>Indonesia, P. E 2015</w:t>
      </w:r>
      <w:r w:rsidR="00DE3FA3" w:rsidRPr="009072BF">
        <w:rPr>
          <w:noProof/>
          <w:color w:val="000000"/>
          <w:sz w:val="20"/>
          <w:szCs w:val="20"/>
        </w:rPr>
        <w:t>)</w:t>
      </w:r>
      <w:r w:rsidR="00DE3FA3" w:rsidRPr="009072BF">
        <w:rPr>
          <w:color w:val="000000"/>
          <w:sz w:val="20"/>
          <w:szCs w:val="20"/>
        </w:rPr>
        <w:fldChar w:fldCharType="end"/>
      </w:r>
      <w:r w:rsidR="00DE3FA3" w:rsidRPr="009072BF">
        <w:rPr>
          <w:color w:val="000000"/>
          <w:sz w:val="20"/>
          <w:szCs w:val="20"/>
        </w:rPr>
        <w:t>.</w:t>
      </w:r>
      <w:r w:rsidR="00F14CFB" w:rsidRPr="009072BF">
        <w:rPr>
          <w:color w:val="000000"/>
          <w:sz w:val="20"/>
          <w:szCs w:val="20"/>
        </w:rPr>
        <w:t xml:space="preserve"> </w:t>
      </w:r>
      <w:r w:rsidR="00C55891" w:rsidRPr="009072BF">
        <w:rPr>
          <w:color w:val="000000"/>
          <w:sz w:val="20"/>
          <w:szCs w:val="20"/>
        </w:rPr>
        <w:t>D</w:t>
      </w:r>
      <w:r w:rsidR="00F14CFB" w:rsidRPr="009072BF">
        <w:rPr>
          <w:color w:val="000000"/>
          <w:sz w:val="20"/>
          <w:szCs w:val="20"/>
        </w:rPr>
        <w:t>ata Riskesdas Tahun 2018, prevalensi penderita diabetes mellitus berdasarkan diagnosis dokter di Provinsi Riau adalah sebesar 1,9%</w:t>
      </w:r>
      <w:r w:rsidR="00EF0E47" w:rsidRPr="009072BF">
        <w:rPr>
          <w:color w:val="000000"/>
          <w:sz w:val="20"/>
          <w:szCs w:val="20"/>
        </w:rPr>
        <w:t xml:space="preserve">. Kabupaten Kampar memiliki kasus terbanyak kedua setelah Kota Pekanbaru, yaitu sebesar 1,09% kasus atau sebanyak 3.347 kasus </w:t>
      </w:r>
      <w:r w:rsidR="00EF0E47"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2020)","manualFormatting":"(Riskesdas, 2018)","plainTextFormattedCitation":"(Setyaningrum and Nissa 2020)","previouslyFormattedCitation":"(Setyaningrum and Nissa 2020)"},"properties":{"noteIndex":0},"schema":"https://github.com/citation-style-language/schema/raw/master/csl-citation.json"}</w:instrText>
      </w:r>
      <w:r w:rsidR="00EF0E47" w:rsidRPr="009072BF">
        <w:rPr>
          <w:color w:val="000000"/>
          <w:sz w:val="20"/>
          <w:szCs w:val="20"/>
        </w:rPr>
        <w:fldChar w:fldCharType="separate"/>
      </w:r>
      <w:r w:rsidR="00EF0E47" w:rsidRPr="009072BF">
        <w:rPr>
          <w:noProof/>
          <w:color w:val="000000"/>
          <w:sz w:val="20"/>
          <w:szCs w:val="20"/>
        </w:rPr>
        <w:t>(</w:t>
      </w:r>
      <w:r w:rsidR="00EF0E47">
        <w:rPr>
          <w:noProof/>
          <w:color w:val="222222"/>
          <w:sz w:val="20"/>
          <w:szCs w:val="20"/>
          <w:shd w:val="clear" w:color="auto" w:fill="FFFFFF"/>
        </w:rPr>
        <w:t>Riskesdas, 2018</w:t>
      </w:r>
      <w:r w:rsidR="00EF0E47" w:rsidRPr="009072BF">
        <w:rPr>
          <w:noProof/>
          <w:color w:val="000000"/>
          <w:sz w:val="20"/>
          <w:szCs w:val="20"/>
        </w:rPr>
        <w:t>)</w:t>
      </w:r>
      <w:r w:rsidR="00EF0E47" w:rsidRPr="009072BF">
        <w:rPr>
          <w:color w:val="000000"/>
          <w:sz w:val="20"/>
          <w:szCs w:val="20"/>
        </w:rPr>
        <w:fldChar w:fldCharType="end"/>
      </w:r>
      <w:r w:rsidR="00EF0E47" w:rsidRPr="009072BF">
        <w:rPr>
          <w:color w:val="000000"/>
          <w:sz w:val="20"/>
          <w:szCs w:val="20"/>
        </w:rPr>
        <w:t>. Berdasarkan profil kesehatan Kabupaten Kampar tahun 2020, Kecamatan Tambang memiliki penderita diabates mellitus sebanyak 609 kasus.</w:t>
      </w:r>
    </w:p>
    <w:p w:rsidR="00661AA1" w:rsidRPr="00383FE6" w:rsidRDefault="00A536DD" w:rsidP="00383FE6">
      <w:pPr>
        <w:shd w:val="clear" w:color="auto" w:fill="FFFFFF"/>
        <w:ind w:firstLine="567"/>
        <w:jc w:val="both"/>
        <w:rPr>
          <w:color w:val="000000"/>
          <w:sz w:val="20"/>
          <w:szCs w:val="20"/>
          <w:lang w:val="id-ID"/>
        </w:rPr>
      </w:pPr>
      <w:r w:rsidRPr="00A536DD">
        <w:rPr>
          <w:color w:val="000000"/>
          <w:sz w:val="20"/>
          <w:szCs w:val="20"/>
        </w:rPr>
        <w:t xml:space="preserve">Diabetes </w:t>
      </w:r>
      <w:r w:rsidR="00383FE6">
        <w:rPr>
          <w:color w:val="000000"/>
          <w:sz w:val="20"/>
          <w:szCs w:val="20"/>
        </w:rPr>
        <w:t>mellitus</w:t>
      </w:r>
      <w:r w:rsidRPr="00A536DD">
        <w:rPr>
          <w:color w:val="000000"/>
          <w:sz w:val="20"/>
          <w:szCs w:val="20"/>
        </w:rPr>
        <w:t xml:space="preserve"> ditandai dengan </w:t>
      </w:r>
      <w:r w:rsidR="00AE2981">
        <w:rPr>
          <w:color w:val="000000"/>
          <w:sz w:val="20"/>
          <w:szCs w:val="20"/>
        </w:rPr>
        <w:t xml:space="preserve">peningkatan </w:t>
      </w:r>
      <w:r w:rsidRPr="00A536DD">
        <w:rPr>
          <w:color w:val="000000"/>
          <w:sz w:val="20"/>
          <w:szCs w:val="20"/>
        </w:rPr>
        <w:t xml:space="preserve">kadar gula darah </w:t>
      </w:r>
      <w:r w:rsidR="00AE2981">
        <w:rPr>
          <w:color w:val="000000"/>
          <w:sz w:val="20"/>
          <w:szCs w:val="20"/>
        </w:rPr>
        <w:t>didalam darah yang disebut juga dengan istilah</w:t>
      </w:r>
      <w:r w:rsidRPr="00A536DD">
        <w:rPr>
          <w:color w:val="000000"/>
          <w:sz w:val="20"/>
          <w:szCs w:val="20"/>
        </w:rPr>
        <w:t xml:space="preserve"> hiperglikemia</w:t>
      </w:r>
      <w:r w:rsidR="003E4C07">
        <w:rPr>
          <w:color w:val="000000"/>
          <w:sz w:val="20"/>
          <w:szCs w:val="20"/>
        </w:rPr>
        <w:t>.</w:t>
      </w:r>
      <w:r w:rsidRPr="00A536DD">
        <w:rPr>
          <w:color w:val="000000"/>
          <w:sz w:val="20"/>
          <w:szCs w:val="20"/>
        </w:rPr>
        <w:t xml:space="preserve"> </w:t>
      </w:r>
      <w:r w:rsidR="00AE2981">
        <w:rPr>
          <w:color w:val="000000"/>
          <w:sz w:val="20"/>
          <w:szCs w:val="20"/>
        </w:rPr>
        <w:t>R</w:t>
      </w:r>
      <w:r w:rsidRPr="00A536DD">
        <w:rPr>
          <w:color w:val="000000"/>
          <w:sz w:val="20"/>
          <w:szCs w:val="20"/>
        </w:rPr>
        <w:t>esistensi insulin</w:t>
      </w:r>
      <w:r w:rsidR="00AE2981">
        <w:rPr>
          <w:color w:val="000000"/>
          <w:sz w:val="20"/>
          <w:szCs w:val="20"/>
        </w:rPr>
        <w:t xml:space="preserve"> adalah salah satu penyebab terjadinya hiperglikemia. </w:t>
      </w:r>
      <w:r w:rsidR="008540D8">
        <w:rPr>
          <w:color w:val="000000"/>
          <w:sz w:val="20"/>
          <w:szCs w:val="20"/>
        </w:rPr>
        <w:t>F</w:t>
      </w:r>
      <w:r w:rsidR="003E4C07" w:rsidRPr="003E4C07">
        <w:rPr>
          <w:sz w:val="20"/>
          <w:szCs w:val="20"/>
        </w:rPr>
        <w:t>aktor  lingkungan</w:t>
      </w:r>
      <w:r w:rsidR="008540D8">
        <w:rPr>
          <w:sz w:val="20"/>
          <w:szCs w:val="20"/>
        </w:rPr>
        <w:t>, geneti</w:t>
      </w:r>
      <w:r w:rsidR="000E2FF2">
        <w:rPr>
          <w:sz w:val="20"/>
          <w:szCs w:val="20"/>
        </w:rPr>
        <w:t>k</w:t>
      </w:r>
      <w:r w:rsidR="008540D8">
        <w:rPr>
          <w:sz w:val="20"/>
          <w:szCs w:val="20"/>
        </w:rPr>
        <w:t xml:space="preserve"> dan </w:t>
      </w:r>
      <w:r w:rsidR="003E4C07" w:rsidRPr="003E4C07">
        <w:rPr>
          <w:sz w:val="20"/>
          <w:szCs w:val="20"/>
        </w:rPr>
        <w:t>gaya  hidup  yang  tidak  sehat, seperti  makan  berlebihan,  berlemak,  kurang  aktivitas  dan  stress  berperan  sangat</w:t>
      </w:r>
      <w:r w:rsidR="003E4C07">
        <w:rPr>
          <w:sz w:val="20"/>
          <w:szCs w:val="20"/>
        </w:rPr>
        <w:t xml:space="preserve"> </w:t>
      </w:r>
      <w:r w:rsidR="003E4C07" w:rsidRPr="003E4C07">
        <w:rPr>
          <w:sz w:val="20"/>
          <w:szCs w:val="20"/>
        </w:rPr>
        <w:t xml:space="preserve">besar sebagai pemicu Diabetes Mellitus </w:t>
      </w:r>
      <w:r w:rsidR="003E4C07"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2020)","manualFormatting":"(Putri, et al 2013)","plainTextFormattedCitation":"(Setyaningrum and Nissa 2020)","previouslyFormattedCitation":"(Setyaningrum and Nissa 2020)"},"properties":{"noteIndex":0},"schema":"https://github.com/citation-style-language/schema/raw/master/csl-citation.json"}</w:instrText>
      </w:r>
      <w:r w:rsidR="003E4C07" w:rsidRPr="009072BF">
        <w:rPr>
          <w:color w:val="000000"/>
          <w:sz w:val="20"/>
          <w:szCs w:val="20"/>
        </w:rPr>
        <w:fldChar w:fldCharType="separate"/>
      </w:r>
      <w:r w:rsidR="003E4C07" w:rsidRPr="009072BF">
        <w:rPr>
          <w:noProof/>
          <w:color w:val="000000"/>
          <w:sz w:val="20"/>
          <w:szCs w:val="20"/>
        </w:rPr>
        <w:t>(</w:t>
      </w:r>
      <w:r w:rsidR="003E4C07">
        <w:rPr>
          <w:noProof/>
          <w:color w:val="222222"/>
          <w:sz w:val="20"/>
          <w:szCs w:val="20"/>
          <w:shd w:val="clear" w:color="auto" w:fill="FFFFFF"/>
        </w:rPr>
        <w:t>Putri, et al 2013</w:t>
      </w:r>
      <w:r w:rsidR="003E4C07" w:rsidRPr="009072BF">
        <w:rPr>
          <w:noProof/>
          <w:color w:val="000000"/>
          <w:sz w:val="20"/>
          <w:szCs w:val="20"/>
        </w:rPr>
        <w:t>)</w:t>
      </w:r>
      <w:r w:rsidR="003E4C07" w:rsidRPr="009072BF">
        <w:rPr>
          <w:color w:val="000000"/>
          <w:sz w:val="20"/>
          <w:szCs w:val="20"/>
        </w:rPr>
        <w:fldChar w:fldCharType="end"/>
      </w:r>
      <w:r w:rsidR="003E4C07" w:rsidRPr="003E4C07">
        <w:rPr>
          <w:sz w:val="20"/>
          <w:szCs w:val="20"/>
        </w:rPr>
        <w:t xml:space="preserve"> </w:t>
      </w:r>
      <w:r w:rsidR="00661AA1" w:rsidRPr="009072BF">
        <w:rPr>
          <w:color w:val="000000"/>
          <w:sz w:val="20"/>
          <w:szCs w:val="20"/>
        </w:rPr>
        <w:t>. Pengelolaan diabetes mellitus menurut PERKENI dimulai dengan menerapkan perilaku hidup sehat. Terdapat 4 pilar dalam pengelolaan diabetes mellitus yang harus berjalan secara beriringan agar dapat mengendalikan diabetes secara baik. Empat pilar tersebut adalah pengaturan pola makan, aktivitas fisik, pengobatan diabetes</w:t>
      </w:r>
      <w:r w:rsidR="00383FE6">
        <w:rPr>
          <w:color w:val="000000"/>
          <w:sz w:val="20"/>
          <w:szCs w:val="20"/>
          <w:lang w:val="id-ID"/>
        </w:rPr>
        <w:t xml:space="preserve"> mellitus</w:t>
      </w:r>
      <w:r w:rsidR="00661AA1" w:rsidRPr="009072BF">
        <w:rPr>
          <w:color w:val="000000"/>
          <w:sz w:val="20"/>
          <w:szCs w:val="20"/>
        </w:rPr>
        <w:t>, dan edukasi. Pengaturan pola makan</w:t>
      </w:r>
      <w:r w:rsidR="008540D8" w:rsidRPr="009072BF">
        <w:rPr>
          <w:color w:val="000000"/>
          <w:sz w:val="20"/>
          <w:szCs w:val="20"/>
        </w:rPr>
        <w:t xml:space="preserve"> dengan prinsip 3J, yaitu tepat jumlah, tepat jenis, dan tepat jadwal merupakan hal yang paling prinsip dalam pengendalian kadar gula dalam darah. </w:t>
      </w:r>
      <w:r w:rsidR="00661AA1" w:rsidRPr="009072BF">
        <w:rPr>
          <w:color w:val="000000"/>
          <w:sz w:val="20"/>
          <w:szCs w:val="20"/>
        </w:rPr>
        <w:t xml:space="preserve"> </w:t>
      </w:r>
      <w:r w:rsidR="003E4C07"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2020)","manualFormatting":"(Alza, Y et al 2020)","plainTextFormattedCitation":"(Setyaningrum and Nissa 2020)","previouslyFormattedCitation":"(Setyaningrum and Nissa 2020)"},"properties":{"noteIndex":0},"schema":"https://github.com/citation-style-language/schema/raw/master/csl-citation.json"}</w:instrText>
      </w:r>
      <w:r w:rsidR="003E4C07" w:rsidRPr="009072BF">
        <w:rPr>
          <w:color w:val="000000"/>
          <w:sz w:val="20"/>
          <w:szCs w:val="20"/>
        </w:rPr>
        <w:fldChar w:fldCharType="separate"/>
      </w:r>
      <w:r w:rsidR="003E4C07" w:rsidRPr="009072BF">
        <w:rPr>
          <w:noProof/>
          <w:color w:val="000000"/>
          <w:sz w:val="20"/>
          <w:szCs w:val="20"/>
        </w:rPr>
        <w:t>(</w:t>
      </w:r>
      <w:r w:rsidR="003E4C07">
        <w:rPr>
          <w:noProof/>
          <w:color w:val="222222"/>
          <w:sz w:val="20"/>
          <w:szCs w:val="20"/>
          <w:shd w:val="clear" w:color="auto" w:fill="FFFFFF"/>
        </w:rPr>
        <w:t>Alza, Y et al 2020</w:t>
      </w:r>
      <w:r w:rsidR="003E4C07" w:rsidRPr="009072BF">
        <w:rPr>
          <w:noProof/>
          <w:color w:val="000000"/>
          <w:sz w:val="20"/>
          <w:szCs w:val="20"/>
        </w:rPr>
        <w:t>)</w:t>
      </w:r>
      <w:r w:rsidR="003E4C07" w:rsidRPr="009072BF">
        <w:rPr>
          <w:color w:val="000000"/>
          <w:sz w:val="20"/>
          <w:szCs w:val="20"/>
        </w:rPr>
        <w:fldChar w:fldCharType="end"/>
      </w:r>
      <w:r w:rsidR="00661AA1" w:rsidRPr="009072BF">
        <w:rPr>
          <w:color w:val="000000"/>
          <w:sz w:val="20"/>
          <w:szCs w:val="20"/>
        </w:rPr>
        <w:t xml:space="preserve">. </w:t>
      </w:r>
    </w:p>
    <w:p w:rsidR="00661AA1" w:rsidRDefault="00ED2D9B" w:rsidP="00FC2184">
      <w:pPr>
        <w:spacing w:before="120" w:after="120"/>
        <w:ind w:firstLine="567"/>
        <w:jc w:val="both"/>
        <w:rPr>
          <w:sz w:val="20"/>
          <w:szCs w:val="20"/>
        </w:rPr>
      </w:pPr>
      <w:r w:rsidRPr="00661AA1">
        <w:rPr>
          <w:sz w:val="20"/>
          <w:szCs w:val="20"/>
        </w:rPr>
        <w:t>Kader merupakan relawan yang dipandang memiliki kemampuan lebih dibandingkan masyarakat lainnya</w:t>
      </w:r>
      <w:r w:rsidR="00CB5B8C">
        <w:rPr>
          <w:sz w:val="20"/>
          <w:szCs w:val="20"/>
        </w:rPr>
        <w:t xml:space="preserve">. </w:t>
      </w:r>
      <w:r w:rsidR="005430DF" w:rsidRPr="009072BF">
        <w:rPr>
          <w:color w:val="000000"/>
          <w:sz w:val="20"/>
          <w:szCs w:val="20"/>
        </w:rPr>
        <w:t>K</w:t>
      </w:r>
      <w:r w:rsidR="005430DF" w:rsidRPr="00661AA1">
        <w:rPr>
          <w:sz w:val="20"/>
          <w:szCs w:val="20"/>
        </w:rPr>
        <w:t xml:space="preserve">ader PTM sebagai perpanjangan tangan dari </w:t>
      </w:r>
      <w:r w:rsidR="005430DF">
        <w:rPr>
          <w:sz w:val="20"/>
          <w:szCs w:val="20"/>
        </w:rPr>
        <w:t xml:space="preserve">tenaga kesehatan memiliki peran yang sangat besar didalam penyampaian informasi tentang pengelolaan makanan yang benar untuk penderita diabetes </w:t>
      </w:r>
      <w:r w:rsidR="00383FE6">
        <w:rPr>
          <w:sz w:val="20"/>
          <w:szCs w:val="20"/>
        </w:rPr>
        <w:t>Mellitus</w:t>
      </w:r>
      <w:r w:rsidR="00CB5B8C" w:rsidRPr="009072BF">
        <w:rPr>
          <w:color w:val="000000"/>
          <w:sz w:val="20"/>
          <w:szCs w:val="20"/>
        </w:rPr>
        <w:t>.</w:t>
      </w:r>
    </w:p>
    <w:p w:rsidR="00A805C9" w:rsidRPr="00A805C9" w:rsidRDefault="00A805C9" w:rsidP="00A805C9">
      <w:pPr>
        <w:ind w:firstLine="567"/>
        <w:jc w:val="both"/>
        <w:rPr>
          <w:color w:val="000000"/>
          <w:sz w:val="20"/>
          <w:szCs w:val="20"/>
        </w:rPr>
      </w:pPr>
      <w:r w:rsidRPr="00A805C9">
        <w:rPr>
          <w:color w:val="000000"/>
          <w:sz w:val="20"/>
          <w:szCs w:val="20"/>
        </w:rPr>
        <w:t>Berdasarkan informasi dan permasalahan yang telah dikemukakan di atas,</w:t>
      </w:r>
      <w:r w:rsidR="00757413">
        <w:rPr>
          <w:color w:val="000000"/>
          <w:sz w:val="20"/>
          <w:szCs w:val="20"/>
        </w:rPr>
        <w:t xml:space="preserve"> </w:t>
      </w:r>
      <w:r w:rsidRPr="00A805C9">
        <w:rPr>
          <w:color w:val="000000"/>
          <w:sz w:val="20"/>
          <w:szCs w:val="20"/>
        </w:rPr>
        <w:t>maka tim pengabdian kepada masyarakat Poltekkes Kemenkes Riau perlu melakukan edukasi dan pelatihan kepada kader  PTM tentang kandungan zat gizi dan cara mengolah makanan  dengan memanfaatkan pangan lokal yang ada di kecamatan Tambang. Melalui kegiatan ini diharapkan dapat meningkatkan pengetahuan dan keterampilan kader PTM terutama dalam mengetahui kandungan indeks glikemik dan zat gizi dari makanan yaitu bakso jamur, dan aneka olahan buah dan sayur.</w:t>
      </w:r>
    </w:p>
    <w:p w:rsidR="00A805C9" w:rsidRPr="00661AA1" w:rsidRDefault="00A805C9" w:rsidP="00FC2184">
      <w:pPr>
        <w:spacing w:before="120" w:after="120"/>
        <w:ind w:firstLine="567"/>
        <w:jc w:val="both"/>
        <w:rPr>
          <w:sz w:val="20"/>
          <w:szCs w:val="20"/>
        </w:rPr>
      </w:pPr>
    </w:p>
    <w:p w:rsidR="00566EB5" w:rsidRPr="00087F1D" w:rsidRDefault="00977580">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 xml:space="preserve">BAHAN DAN </w:t>
      </w:r>
      <w:r w:rsidR="00DD6BAC">
        <w:rPr>
          <w:b/>
          <w:color w:val="000000"/>
          <w:sz w:val="20"/>
          <w:szCs w:val="20"/>
        </w:rPr>
        <w:t>METODE</w:t>
      </w:r>
    </w:p>
    <w:p w:rsidR="00087F1D" w:rsidRDefault="00087F1D" w:rsidP="00087F1D">
      <w:pPr>
        <w:pBdr>
          <w:top w:val="nil"/>
          <w:left w:val="nil"/>
          <w:bottom w:val="nil"/>
          <w:right w:val="nil"/>
          <w:between w:val="nil"/>
        </w:pBdr>
        <w:ind w:left="284"/>
        <w:jc w:val="both"/>
        <w:rPr>
          <w:color w:val="000000"/>
          <w:sz w:val="20"/>
          <w:szCs w:val="20"/>
        </w:rPr>
      </w:pPr>
    </w:p>
    <w:p w:rsidR="008700D3" w:rsidRDefault="008700D3" w:rsidP="00757413">
      <w:pPr>
        <w:pBdr>
          <w:top w:val="nil"/>
          <w:left w:val="nil"/>
          <w:bottom w:val="nil"/>
          <w:right w:val="nil"/>
          <w:between w:val="nil"/>
        </w:pBdr>
        <w:jc w:val="both"/>
        <w:rPr>
          <w:color w:val="000000"/>
          <w:sz w:val="20"/>
          <w:szCs w:val="20"/>
        </w:rPr>
      </w:pPr>
      <w:r w:rsidRPr="008700D3">
        <w:rPr>
          <w:color w:val="000000"/>
          <w:sz w:val="20"/>
          <w:szCs w:val="20"/>
        </w:rPr>
        <w:t xml:space="preserve">Pelaksanaan kegiatan </w:t>
      </w:r>
      <w:r w:rsidR="00E13664">
        <w:rPr>
          <w:color w:val="000000"/>
          <w:sz w:val="20"/>
          <w:szCs w:val="20"/>
          <w:lang w:val="id-ID"/>
        </w:rPr>
        <w:t xml:space="preserve">ini </w:t>
      </w:r>
      <w:r w:rsidR="00757413">
        <w:rPr>
          <w:color w:val="000000"/>
          <w:sz w:val="20"/>
          <w:szCs w:val="20"/>
        </w:rPr>
        <w:t>dilakukan pada</w:t>
      </w:r>
      <w:r w:rsidRPr="008700D3">
        <w:rPr>
          <w:color w:val="000000"/>
          <w:sz w:val="20"/>
          <w:szCs w:val="20"/>
        </w:rPr>
        <w:t xml:space="preserve"> bulan Februari sampai dengan  Agustus 2022. Bentuk kegiatannya adalah penyuluhan</w:t>
      </w:r>
      <w:r w:rsidR="00E13664">
        <w:rPr>
          <w:color w:val="000000"/>
          <w:sz w:val="20"/>
          <w:szCs w:val="20"/>
          <w:lang w:val="id-ID"/>
        </w:rPr>
        <w:t xml:space="preserve"> menggunakan modul</w:t>
      </w:r>
      <w:r w:rsidRPr="008700D3">
        <w:rPr>
          <w:color w:val="000000"/>
          <w:sz w:val="20"/>
          <w:szCs w:val="20"/>
        </w:rPr>
        <w:t xml:space="preserve"> dan praktik pengol</w:t>
      </w:r>
      <w:r w:rsidR="00E13664">
        <w:rPr>
          <w:color w:val="000000"/>
          <w:sz w:val="20"/>
          <w:szCs w:val="20"/>
        </w:rPr>
        <w:t xml:space="preserve">ahan makanan yang dilakukan di </w:t>
      </w:r>
      <w:r w:rsidR="00E13664">
        <w:rPr>
          <w:color w:val="000000"/>
          <w:sz w:val="20"/>
          <w:szCs w:val="20"/>
          <w:lang w:val="id-ID"/>
        </w:rPr>
        <w:t>L</w:t>
      </w:r>
      <w:r w:rsidRPr="008700D3">
        <w:rPr>
          <w:color w:val="000000"/>
          <w:sz w:val="20"/>
          <w:szCs w:val="20"/>
        </w:rPr>
        <w:t>aboratorium</w:t>
      </w:r>
      <w:r w:rsidR="00E13664">
        <w:rPr>
          <w:color w:val="000000"/>
          <w:sz w:val="20"/>
          <w:szCs w:val="20"/>
          <w:lang w:val="id-ID"/>
        </w:rPr>
        <w:t xml:space="preserve"> Terpadu</w:t>
      </w:r>
      <w:r w:rsidRPr="008700D3">
        <w:rPr>
          <w:color w:val="000000"/>
          <w:sz w:val="20"/>
          <w:szCs w:val="20"/>
        </w:rPr>
        <w:t xml:space="preserve"> Poltekkes Kemenkes Riau.  </w:t>
      </w:r>
    </w:p>
    <w:p w:rsidR="00757413" w:rsidRPr="008700D3" w:rsidRDefault="00757413" w:rsidP="00757413">
      <w:pPr>
        <w:pBdr>
          <w:top w:val="nil"/>
          <w:left w:val="nil"/>
          <w:bottom w:val="nil"/>
          <w:right w:val="nil"/>
          <w:between w:val="nil"/>
        </w:pBdr>
        <w:jc w:val="both"/>
        <w:rPr>
          <w:color w:val="000000"/>
          <w:sz w:val="20"/>
          <w:szCs w:val="20"/>
        </w:rPr>
      </w:pPr>
    </w:p>
    <w:p w:rsidR="008700D3" w:rsidRPr="008700D3" w:rsidRDefault="008700D3" w:rsidP="00757413">
      <w:pPr>
        <w:pBdr>
          <w:top w:val="nil"/>
          <w:left w:val="nil"/>
          <w:bottom w:val="nil"/>
          <w:right w:val="nil"/>
          <w:between w:val="nil"/>
        </w:pBdr>
        <w:jc w:val="both"/>
        <w:rPr>
          <w:color w:val="000000"/>
          <w:sz w:val="20"/>
          <w:szCs w:val="20"/>
        </w:rPr>
      </w:pPr>
      <w:r w:rsidRPr="008700D3">
        <w:rPr>
          <w:color w:val="000000"/>
          <w:sz w:val="20"/>
          <w:szCs w:val="20"/>
        </w:rPr>
        <w:t>Tahapan pelaksanaan kegiatan pengabdian masyarakat adalah :</w:t>
      </w:r>
    </w:p>
    <w:p w:rsidR="008700D3" w:rsidRPr="008700D3" w:rsidRDefault="008700D3" w:rsidP="00757413">
      <w:pPr>
        <w:numPr>
          <w:ilvl w:val="3"/>
          <w:numId w:val="9"/>
        </w:numPr>
        <w:pBdr>
          <w:top w:val="nil"/>
          <w:left w:val="nil"/>
          <w:bottom w:val="nil"/>
          <w:right w:val="nil"/>
          <w:between w:val="nil"/>
        </w:pBdr>
        <w:ind w:left="284" w:hanging="284"/>
        <w:jc w:val="both"/>
        <w:rPr>
          <w:color w:val="000000"/>
          <w:sz w:val="20"/>
          <w:szCs w:val="20"/>
        </w:rPr>
      </w:pPr>
      <w:r w:rsidRPr="008700D3">
        <w:rPr>
          <w:color w:val="000000"/>
          <w:sz w:val="20"/>
          <w:szCs w:val="20"/>
        </w:rPr>
        <w:t>Tahap Persiapan</w:t>
      </w:r>
    </w:p>
    <w:p w:rsidR="008700D3" w:rsidRPr="008700D3" w:rsidRDefault="008700D3" w:rsidP="008700D3">
      <w:pPr>
        <w:pBdr>
          <w:top w:val="nil"/>
          <w:left w:val="nil"/>
          <w:bottom w:val="nil"/>
          <w:right w:val="nil"/>
          <w:between w:val="nil"/>
        </w:pBdr>
        <w:ind w:left="284"/>
        <w:jc w:val="both"/>
        <w:rPr>
          <w:color w:val="000000"/>
          <w:sz w:val="20"/>
          <w:szCs w:val="20"/>
        </w:rPr>
      </w:pPr>
      <w:r w:rsidRPr="008700D3">
        <w:rPr>
          <w:color w:val="000000"/>
          <w:sz w:val="20"/>
          <w:szCs w:val="20"/>
        </w:rPr>
        <w:t>Ketua tim pengabdian melakukan survey terkait lokasi kegiatan pengabdian masyarakat.</w:t>
      </w:r>
    </w:p>
    <w:p w:rsidR="008700D3" w:rsidRPr="008700D3" w:rsidRDefault="008700D3" w:rsidP="008700D3">
      <w:pPr>
        <w:numPr>
          <w:ilvl w:val="3"/>
          <w:numId w:val="9"/>
        </w:numPr>
        <w:pBdr>
          <w:top w:val="nil"/>
          <w:left w:val="nil"/>
          <w:bottom w:val="nil"/>
          <w:right w:val="nil"/>
          <w:between w:val="nil"/>
        </w:pBdr>
        <w:ind w:left="284" w:hanging="284"/>
        <w:jc w:val="both"/>
        <w:rPr>
          <w:color w:val="000000"/>
          <w:sz w:val="20"/>
          <w:szCs w:val="20"/>
        </w:rPr>
      </w:pPr>
      <w:r w:rsidRPr="008700D3">
        <w:rPr>
          <w:color w:val="000000"/>
          <w:sz w:val="20"/>
          <w:szCs w:val="20"/>
        </w:rPr>
        <w:t>Tahap Pelaksanaan</w:t>
      </w:r>
    </w:p>
    <w:p w:rsidR="008700D3" w:rsidRPr="008700D3" w:rsidRDefault="008700D3" w:rsidP="008700D3">
      <w:pPr>
        <w:pBdr>
          <w:top w:val="nil"/>
          <w:left w:val="nil"/>
          <w:bottom w:val="nil"/>
          <w:right w:val="nil"/>
          <w:between w:val="nil"/>
        </w:pBdr>
        <w:ind w:left="284"/>
        <w:jc w:val="both"/>
        <w:rPr>
          <w:color w:val="000000"/>
          <w:sz w:val="20"/>
          <w:szCs w:val="20"/>
        </w:rPr>
      </w:pPr>
      <w:r w:rsidRPr="008700D3">
        <w:rPr>
          <w:color w:val="000000"/>
          <w:sz w:val="20"/>
          <w:szCs w:val="20"/>
        </w:rPr>
        <w:t>Kegiatan pelaksanaan  terdiri dari 4 kegiatan utama yaitu pertemuan dengan kepala Puskesmas, pemaparan materi modul, praktik pengolahan makanan dan monitoring  Evaluasi.</w:t>
      </w:r>
    </w:p>
    <w:p w:rsidR="008700D3" w:rsidRPr="008700D3" w:rsidRDefault="008700D3" w:rsidP="00757413">
      <w:pPr>
        <w:numPr>
          <w:ilvl w:val="1"/>
          <w:numId w:val="10"/>
        </w:numPr>
        <w:pBdr>
          <w:top w:val="nil"/>
          <w:left w:val="nil"/>
          <w:bottom w:val="nil"/>
          <w:right w:val="nil"/>
          <w:between w:val="nil"/>
        </w:pBdr>
        <w:ind w:left="567" w:hanging="283"/>
        <w:jc w:val="both"/>
        <w:rPr>
          <w:color w:val="000000"/>
          <w:sz w:val="20"/>
          <w:szCs w:val="20"/>
        </w:rPr>
      </w:pPr>
      <w:r w:rsidRPr="008700D3">
        <w:rPr>
          <w:color w:val="000000"/>
          <w:sz w:val="20"/>
          <w:szCs w:val="20"/>
        </w:rPr>
        <w:t>Pertemuan dengan kepala Puskesmas</w:t>
      </w:r>
    </w:p>
    <w:p w:rsidR="008700D3" w:rsidRPr="008700D3" w:rsidRDefault="008700D3" w:rsidP="00757413">
      <w:pPr>
        <w:pBdr>
          <w:top w:val="nil"/>
          <w:left w:val="nil"/>
          <w:bottom w:val="nil"/>
          <w:right w:val="nil"/>
          <w:between w:val="nil"/>
        </w:pBdr>
        <w:ind w:left="567"/>
        <w:jc w:val="both"/>
        <w:rPr>
          <w:color w:val="000000"/>
          <w:sz w:val="20"/>
          <w:szCs w:val="20"/>
        </w:rPr>
      </w:pPr>
      <w:r w:rsidRPr="008700D3">
        <w:rPr>
          <w:color w:val="000000"/>
          <w:sz w:val="20"/>
          <w:szCs w:val="20"/>
        </w:rPr>
        <w:t xml:space="preserve">Kegiatan diawali pertemuan dengan mitra pengabdi yaitu </w:t>
      </w:r>
      <w:r w:rsidR="00E13664">
        <w:rPr>
          <w:color w:val="000000"/>
          <w:sz w:val="20"/>
          <w:szCs w:val="20"/>
          <w:lang w:val="id-ID"/>
        </w:rPr>
        <w:t>Kepala Puskesmas Tambang</w:t>
      </w:r>
      <w:r w:rsidRPr="008700D3">
        <w:rPr>
          <w:color w:val="000000"/>
          <w:sz w:val="20"/>
          <w:szCs w:val="20"/>
        </w:rPr>
        <w:t xml:space="preserve">  dan para kader PTM diwilayah kerja </w:t>
      </w:r>
      <w:r w:rsidR="00E13664">
        <w:rPr>
          <w:color w:val="000000"/>
          <w:sz w:val="20"/>
          <w:szCs w:val="20"/>
          <w:lang w:val="id-ID"/>
        </w:rPr>
        <w:t>Puskesmas</w:t>
      </w:r>
      <w:r w:rsidRPr="008700D3">
        <w:rPr>
          <w:color w:val="000000"/>
          <w:sz w:val="20"/>
          <w:szCs w:val="20"/>
        </w:rPr>
        <w:t xml:space="preserve"> Tambang. Kegiatan ini bertujuan untuk memaparkan maksud dan tujuan dari kegiatan pengabdian masyarakat, menjelaskan mekanisme dari pelaksanaan kegiatan sekaligus meminta dukungan serta komitmen dari pihak yang terkait.</w:t>
      </w:r>
    </w:p>
    <w:p w:rsidR="008700D3" w:rsidRPr="008700D3" w:rsidRDefault="008700D3" w:rsidP="00757413">
      <w:pPr>
        <w:numPr>
          <w:ilvl w:val="1"/>
          <w:numId w:val="10"/>
        </w:numPr>
        <w:pBdr>
          <w:top w:val="nil"/>
          <w:left w:val="nil"/>
          <w:bottom w:val="nil"/>
          <w:right w:val="nil"/>
          <w:between w:val="nil"/>
        </w:pBdr>
        <w:ind w:left="567" w:hanging="283"/>
        <w:jc w:val="both"/>
        <w:rPr>
          <w:color w:val="000000"/>
          <w:sz w:val="20"/>
          <w:szCs w:val="20"/>
        </w:rPr>
      </w:pPr>
      <w:r w:rsidRPr="008700D3">
        <w:rPr>
          <w:color w:val="000000"/>
          <w:sz w:val="20"/>
          <w:szCs w:val="20"/>
        </w:rPr>
        <w:t>Pemaparan materi modul</w:t>
      </w:r>
    </w:p>
    <w:p w:rsidR="008700D3" w:rsidRPr="008700D3" w:rsidRDefault="008700D3" w:rsidP="00757413">
      <w:pPr>
        <w:pBdr>
          <w:top w:val="nil"/>
          <w:left w:val="nil"/>
          <w:bottom w:val="nil"/>
          <w:right w:val="nil"/>
          <w:between w:val="nil"/>
        </w:pBdr>
        <w:ind w:left="567"/>
        <w:jc w:val="both"/>
        <w:rPr>
          <w:color w:val="000000"/>
          <w:sz w:val="20"/>
          <w:szCs w:val="20"/>
        </w:rPr>
      </w:pPr>
      <w:r w:rsidRPr="008700D3">
        <w:rPr>
          <w:color w:val="000000"/>
          <w:sz w:val="20"/>
          <w:szCs w:val="20"/>
        </w:rPr>
        <w:t>Pemaran materi dilakukan sebanyak 3 kali dengan metode ceramah dan diskusi yang diikuti oleh  kader PTM di aula kantor desa Aursati. Pada kegiatan ini turut hadir kabid pelayanan masyarakat  puskesmas Tambang.  Isi materi yang disampaikan adalah terkait patofisiol</w:t>
      </w:r>
      <w:r w:rsidR="00757413">
        <w:rPr>
          <w:color w:val="000000"/>
          <w:sz w:val="20"/>
          <w:szCs w:val="20"/>
        </w:rPr>
        <w:t>o</w:t>
      </w:r>
      <w:r w:rsidRPr="008700D3">
        <w:rPr>
          <w:color w:val="000000"/>
          <w:sz w:val="20"/>
          <w:szCs w:val="20"/>
        </w:rPr>
        <w:t xml:space="preserve">gi, tanda dan gejala, pengelolaan makanan untuk penderita diabetes </w:t>
      </w:r>
      <w:r w:rsidR="00383FE6">
        <w:rPr>
          <w:color w:val="000000"/>
          <w:sz w:val="20"/>
          <w:szCs w:val="20"/>
        </w:rPr>
        <w:t>mellitus</w:t>
      </w:r>
      <w:r w:rsidRPr="008700D3">
        <w:rPr>
          <w:color w:val="000000"/>
          <w:sz w:val="20"/>
          <w:szCs w:val="20"/>
        </w:rPr>
        <w:t xml:space="preserve"> </w:t>
      </w:r>
    </w:p>
    <w:p w:rsidR="008700D3" w:rsidRPr="008700D3" w:rsidRDefault="008700D3" w:rsidP="00757413">
      <w:pPr>
        <w:numPr>
          <w:ilvl w:val="1"/>
          <w:numId w:val="10"/>
        </w:numPr>
        <w:pBdr>
          <w:top w:val="nil"/>
          <w:left w:val="nil"/>
          <w:bottom w:val="nil"/>
          <w:right w:val="nil"/>
          <w:between w:val="nil"/>
        </w:pBdr>
        <w:ind w:left="567" w:hanging="283"/>
        <w:jc w:val="both"/>
        <w:rPr>
          <w:color w:val="000000"/>
          <w:sz w:val="20"/>
          <w:szCs w:val="20"/>
        </w:rPr>
      </w:pPr>
      <w:r w:rsidRPr="008700D3">
        <w:rPr>
          <w:color w:val="000000"/>
          <w:sz w:val="20"/>
          <w:szCs w:val="20"/>
        </w:rPr>
        <w:t>Praktik pengolahan makanan</w:t>
      </w:r>
    </w:p>
    <w:p w:rsidR="008700D3" w:rsidRPr="008700D3" w:rsidRDefault="008700D3" w:rsidP="00757413">
      <w:pPr>
        <w:pBdr>
          <w:top w:val="nil"/>
          <w:left w:val="nil"/>
          <w:bottom w:val="nil"/>
          <w:right w:val="nil"/>
          <w:between w:val="nil"/>
        </w:pBdr>
        <w:ind w:left="567"/>
        <w:jc w:val="both"/>
        <w:rPr>
          <w:color w:val="000000"/>
          <w:sz w:val="20"/>
          <w:szCs w:val="20"/>
        </w:rPr>
      </w:pPr>
      <w:r w:rsidRPr="008700D3">
        <w:rPr>
          <w:color w:val="000000"/>
          <w:sz w:val="20"/>
          <w:szCs w:val="20"/>
        </w:rPr>
        <w:t>Makanan yang di</w:t>
      </w:r>
      <w:r w:rsidR="00CB1817">
        <w:rPr>
          <w:color w:val="000000"/>
          <w:sz w:val="20"/>
          <w:szCs w:val="20"/>
        </w:rPr>
        <w:t>praktik</w:t>
      </w:r>
      <w:r w:rsidRPr="008700D3">
        <w:rPr>
          <w:color w:val="000000"/>
          <w:sz w:val="20"/>
          <w:szCs w:val="20"/>
        </w:rPr>
        <w:t>kan adalah bakso jamur</w:t>
      </w:r>
      <w:r w:rsidR="00E13664">
        <w:rPr>
          <w:color w:val="000000"/>
          <w:sz w:val="20"/>
          <w:szCs w:val="20"/>
          <w:lang w:val="id-ID"/>
        </w:rPr>
        <w:t>, kue lumpur labu kuning,</w:t>
      </w:r>
      <w:r w:rsidRPr="008700D3">
        <w:rPr>
          <w:color w:val="000000"/>
          <w:sz w:val="20"/>
          <w:szCs w:val="20"/>
        </w:rPr>
        <w:t xml:space="preserve"> dan aneka pengolahan buah-buahan dan sayuran. </w:t>
      </w:r>
    </w:p>
    <w:p w:rsidR="008700D3" w:rsidRPr="00383FE6" w:rsidRDefault="008700D3" w:rsidP="00757413">
      <w:pPr>
        <w:pBdr>
          <w:top w:val="nil"/>
          <w:left w:val="nil"/>
          <w:bottom w:val="nil"/>
          <w:right w:val="nil"/>
          <w:between w:val="nil"/>
        </w:pBdr>
        <w:ind w:left="567" w:hanging="283"/>
        <w:jc w:val="both"/>
        <w:rPr>
          <w:color w:val="000000"/>
          <w:sz w:val="20"/>
          <w:szCs w:val="20"/>
          <w:lang w:val="id-ID"/>
        </w:rPr>
      </w:pPr>
      <w:r w:rsidRPr="008700D3">
        <w:rPr>
          <w:color w:val="000000"/>
          <w:sz w:val="20"/>
          <w:szCs w:val="20"/>
        </w:rPr>
        <w:t xml:space="preserve">d). Evaluasi dan monitoring </w:t>
      </w:r>
    </w:p>
    <w:p w:rsidR="008700D3" w:rsidRPr="00E13664" w:rsidRDefault="008700D3" w:rsidP="00757413">
      <w:pPr>
        <w:pBdr>
          <w:top w:val="nil"/>
          <w:left w:val="nil"/>
          <w:bottom w:val="nil"/>
          <w:right w:val="nil"/>
          <w:between w:val="nil"/>
        </w:pBdr>
        <w:ind w:left="567"/>
        <w:jc w:val="both"/>
        <w:rPr>
          <w:color w:val="000000"/>
          <w:sz w:val="20"/>
          <w:szCs w:val="20"/>
          <w:lang w:val="id-ID"/>
        </w:rPr>
      </w:pPr>
      <w:r w:rsidRPr="008700D3">
        <w:rPr>
          <w:color w:val="000000"/>
          <w:sz w:val="20"/>
          <w:szCs w:val="20"/>
        </w:rPr>
        <w:t>Untuk mengetahui tingkat</w:t>
      </w:r>
      <w:r w:rsidR="00E13664">
        <w:rPr>
          <w:color w:val="000000"/>
          <w:sz w:val="20"/>
          <w:szCs w:val="20"/>
        </w:rPr>
        <w:t xml:space="preserve"> pemahaman materi dilakukan pre</w:t>
      </w:r>
      <w:r w:rsidR="00E13664">
        <w:rPr>
          <w:color w:val="000000"/>
          <w:sz w:val="20"/>
          <w:szCs w:val="20"/>
          <w:lang w:val="id-ID"/>
        </w:rPr>
        <w:t xml:space="preserve"> </w:t>
      </w:r>
      <w:r w:rsidRPr="008700D3">
        <w:rPr>
          <w:color w:val="000000"/>
          <w:sz w:val="20"/>
          <w:szCs w:val="20"/>
        </w:rPr>
        <w:t>test dan post</w:t>
      </w:r>
      <w:r w:rsidR="00E13664">
        <w:rPr>
          <w:color w:val="000000"/>
          <w:sz w:val="20"/>
          <w:szCs w:val="20"/>
          <w:lang w:val="id-ID"/>
        </w:rPr>
        <w:t xml:space="preserve"> </w:t>
      </w:r>
      <w:r w:rsidRPr="008700D3">
        <w:rPr>
          <w:color w:val="000000"/>
          <w:sz w:val="20"/>
          <w:szCs w:val="20"/>
        </w:rPr>
        <w:t>test. Sedangkan  untuk melihat tingkat keterampilan kader PTM dengan penilaian citarasa (rasa, warna, tekstur dan keindahan)</w:t>
      </w:r>
      <w:r w:rsidR="00E13664">
        <w:rPr>
          <w:color w:val="000000"/>
          <w:sz w:val="20"/>
          <w:szCs w:val="20"/>
          <w:lang w:val="id-ID"/>
        </w:rPr>
        <w:t>.</w:t>
      </w:r>
    </w:p>
    <w:p w:rsidR="00566EB5" w:rsidRPr="00F31692" w:rsidRDefault="00DD6BAC" w:rsidP="00F31692">
      <w:pPr>
        <w:pStyle w:val="ListParagraph"/>
        <w:numPr>
          <w:ilvl w:val="0"/>
          <w:numId w:val="10"/>
        </w:numPr>
        <w:pBdr>
          <w:top w:val="nil"/>
          <w:left w:val="nil"/>
          <w:bottom w:val="nil"/>
          <w:right w:val="nil"/>
          <w:between w:val="nil"/>
        </w:pBdr>
        <w:ind w:left="284" w:hanging="284"/>
        <w:jc w:val="both"/>
        <w:rPr>
          <w:rFonts w:ascii="Times New Roman" w:hAnsi="Times New Roman"/>
          <w:color w:val="000000"/>
          <w:sz w:val="20"/>
          <w:szCs w:val="20"/>
        </w:rPr>
      </w:pPr>
      <w:r w:rsidRPr="00F31692">
        <w:rPr>
          <w:rFonts w:ascii="Times New Roman" w:hAnsi="Times New Roman"/>
          <w:b/>
          <w:color w:val="000000"/>
          <w:sz w:val="20"/>
          <w:szCs w:val="20"/>
        </w:rPr>
        <w:t>HASIL DAN PEMBAHASAN</w:t>
      </w:r>
    </w:p>
    <w:p w:rsidR="00FC3384" w:rsidRDefault="002D7B2F" w:rsidP="002D7B2F">
      <w:pPr>
        <w:spacing w:after="120"/>
        <w:jc w:val="both"/>
        <w:rPr>
          <w:sz w:val="20"/>
          <w:szCs w:val="20"/>
          <w:lang w:eastAsia="id-ID"/>
        </w:rPr>
      </w:pPr>
      <w:r w:rsidRPr="002D7B2F">
        <w:rPr>
          <w:sz w:val="20"/>
          <w:szCs w:val="20"/>
          <w:lang w:eastAsia="id-ID"/>
        </w:rPr>
        <w:t>Kegiatan pengabdian masyarakat ini dilaksanakan dengan pemberian penyuluhan menggunakan buku modul dan praktik pengolahan makanan berbasis pangan lokal. Peserta dari kegiatan ini adalah kader</w:t>
      </w:r>
      <w:r w:rsidR="00E36FA2">
        <w:rPr>
          <w:sz w:val="20"/>
          <w:szCs w:val="20"/>
          <w:lang w:eastAsia="id-ID"/>
        </w:rPr>
        <w:t xml:space="preserve"> </w:t>
      </w:r>
      <w:r w:rsidR="00FC3384">
        <w:rPr>
          <w:sz w:val="20"/>
          <w:szCs w:val="20"/>
          <w:lang w:eastAsia="id-ID"/>
        </w:rPr>
        <w:t xml:space="preserve">PTM </w:t>
      </w:r>
      <w:r w:rsidRPr="002D7B2F">
        <w:rPr>
          <w:sz w:val="20"/>
          <w:szCs w:val="20"/>
          <w:lang w:eastAsia="id-ID"/>
        </w:rPr>
        <w:t>di wilayah kerja Puskesmas Tambang</w:t>
      </w:r>
      <w:r w:rsidR="00034876">
        <w:rPr>
          <w:sz w:val="20"/>
          <w:szCs w:val="20"/>
          <w:lang w:val="id-ID" w:eastAsia="id-ID"/>
        </w:rPr>
        <w:t>, Kecamatan Tambang, Kabupaten Kampar</w:t>
      </w:r>
      <w:r w:rsidR="004712FE">
        <w:rPr>
          <w:sz w:val="20"/>
          <w:szCs w:val="20"/>
          <w:lang w:eastAsia="id-ID"/>
        </w:rPr>
        <w:t xml:space="preserve">. Peserta </w:t>
      </w:r>
      <w:r w:rsidR="00034876">
        <w:rPr>
          <w:sz w:val="20"/>
          <w:szCs w:val="20"/>
          <w:lang w:val="id-ID" w:eastAsia="id-ID"/>
        </w:rPr>
        <w:t xml:space="preserve">pada </w:t>
      </w:r>
      <w:r w:rsidR="004712FE">
        <w:rPr>
          <w:color w:val="000000"/>
          <w:sz w:val="20"/>
          <w:szCs w:val="20"/>
        </w:rPr>
        <w:t>k</w:t>
      </w:r>
      <w:r w:rsidR="00E36FA2" w:rsidRPr="008700D3">
        <w:rPr>
          <w:color w:val="000000"/>
          <w:sz w:val="20"/>
          <w:szCs w:val="20"/>
        </w:rPr>
        <w:t xml:space="preserve">egiatan </w:t>
      </w:r>
      <w:r w:rsidR="00CC2919">
        <w:rPr>
          <w:color w:val="000000"/>
          <w:sz w:val="20"/>
          <w:szCs w:val="20"/>
        </w:rPr>
        <w:t xml:space="preserve">ini </w:t>
      </w:r>
      <w:r w:rsidR="00E36FA2" w:rsidRPr="008700D3">
        <w:rPr>
          <w:color w:val="000000"/>
          <w:sz w:val="20"/>
          <w:szCs w:val="20"/>
        </w:rPr>
        <w:t>berjumlah 21 orang</w:t>
      </w:r>
      <w:r w:rsidRPr="002D7B2F">
        <w:rPr>
          <w:sz w:val="20"/>
          <w:szCs w:val="20"/>
          <w:lang w:eastAsia="id-ID"/>
        </w:rPr>
        <w:t xml:space="preserve">. Kegiatan pengabdian ini bertujuan untuk meningkatkan pengetahuan terkait </w:t>
      </w:r>
      <w:r w:rsidR="00FC3384">
        <w:rPr>
          <w:sz w:val="20"/>
          <w:szCs w:val="20"/>
          <w:lang w:eastAsia="id-ID"/>
        </w:rPr>
        <w:t xml:space="preserve">penyakit </w:t>
      </w:r>
      <w:r w:rsidRPr="002D7B2F">
        <w:rPr>
          <w:sz w:val="20"/>
          <w:szCs w:val="20"/>
          <w:lang w:eastAsia="id-ID"/>
        </w:rPr>
        <w:t>diabetes mellitus</w:t>
      </w:r>
      <w:r w:rsidR="00FC3384">
        <w:rPr>
          <w:sz w:val="20"/>
          <w:szCs w:val="20"/>
          <w:lang w:eastAsia="id-ID"/>
        </w:rPr>
        <w:t>, kandungan zat gizi dari pengolahan bakso jamur</w:t>
      </w:r>
      <w:r w:rsidR="00CC2919">
        <w:rPr>
          <w:sz w:val="20"/>
          <w:szCs w:val="20"/>
          <w:lang w:eastAsia="id-ID"/>
        </w:rPr>
        <w:t>, kue lumpur labu kuning,</w:t>
      </w:r>
      <w:r w:rsidR="00FC3384">
        <w:rPr>
          <w:sz w:val="20"/>
          <w:szCs w:val="20"/>
          <w:lang w:eastAsia="id-ID"/>
        </w:rPr>
        <w:t xml:space="preserve"> dan berbagai jus buah dan sayuran</w:t>
      </w:r>
      <w:r w:rsidR="00034876">
        <w:rPr>
          <w:sz w:val="20"/>
          <w:szCs w:val="20"/>
          <w:lang w:val="id-ID" w:eastAsia="id-ID"/>
        </w:rPr>
        <w:t>, serta meningkatkan keterampilan kader dalam memanfaatkan pangan lokal dalam mengolah makanan untuk penderita diabetes</w:t>
      </w:r>
      <w:r w:rsidR="00FC3384">
        <w:rPr>
          <w:sz w:val="20"/>
          <w:szCs w:val="20"/>
          <w:lang w:eastAsia="id-ID"/>
        </w:rPr>
        <w:t>.</w:t>
      </w:r>
    </w:p>
    <w:p w:rsidR="00FC3384" w:rsidRPr="00034876" w:rsidRDefault="00FC3384" w:rsidP="002D7B2F">
      <w:pPr>
        <w:spacing w:after="120"/>
        <w:jc w:val="both"/>
        <w:rPr>
          <w:sz w:val="20"/>
          <w:szCs w:val="20"/>
          <w:lang w:val="id-ID" w:eastAsia="id-ID"/>
        </w:rPr>
        <w:sectPr w:rsidR="00FC3384" w:rsidRPr="00034876" w:rsidSect="00D62359">
          <w:type w:val="continuous"/>
          <w:pgSz w:w="11907" w:h="16840" w:code="9"/>
          <w:pgMar w:top="1701" w:right="1134" w:bottom="1134" w:left="1418" w:header="720" w:footer="720" w:gutter="0"/>
          <w:cols w:space="720"/>
        </w:sectPr>
      </w:pPr>
    </w:p>
    <w:p w:rsidR="00FC3384" w:rsidRPr="00B1585A" w:rsidRDefault="00FC3384" w:rsidP="00FC3384">
      <w:pPr>
        <w:pStyle w:val="Caption"/>
        <w:keepNext/>
        <w:jc w:val="center"/>
        <w:rPr>
          <w:i w:val="0"/>
          <w:color w:val="auto"/>
          <w:sz w:val="20"/>
          <w:szCs w:val="20"/>
        </w:rPr>
      </w:pPr>
      <w:r w:rsidRPr="00FC3384">
        <w:rPr>
          <w:b/>
          <w:i w:val="0"/>
          <w:color w:val="auto"/>
          <w:sz w:val="20"/>
          <w:szCs w:val="20"/>
        </w:rPr>
        <w:t xml:space="preserve">Table </w:t>
      </w:r>
      <w:r w:rsidRPr="00FC3384">
        <w:rPr>
          <w:b/>
          <w:i w:val="0"/>
          <w:color w:val="auto"/>
          <w:sz w:val="20"/>
          <w:szCs w:val="20"/>
        </w:rPr>
        <w:fldChar w:fldCharType="begin"/>
      </w:r>
      <w:r w:rsidRPr="00FC3384">
        <w:rPr>
          <w:b/>
          <w:i w:val="0"/>
          <w:color w:val="auto"/>
          <w:sz w:val="20"/>
          <w:szCs w:val="20"/>
        </w:rPr>
        <w:instrText xml:space="preserve"> SEQ Table \* ARABIC </w:instrText>
      </w:r>
      <w:r w:rsidRPr="00FC3384">
        <w:rPr>
          <w:b/>
          <w:i w:val="0"/>
          <w:color w:val="auto"/>
          <w:sz w:val="20"/>
          <w:szCs w:val="20"/>
        </w:rPr>
        <w:fldChar w:fldCharType="separate"/>
      </w:r>
      <w:r w:rsidR="00E36FA2">
        <w:rPr>
          <w:b/>
          <w:i w:val="0"/>
          <w:noProof/>
          <w:color w:val="auto"/>
          <w:sz w:val="20"/>
          <w:szCs w:val="20"/>
        </w:rPr>
        <w:t>1</w:t>
      </w:r>
      <w:r w:rsidRPr="00FC3384">
        <w:rPr>
          <w:b/>
          <w:i w:val="0"/>
          <w:color w:val="auto"/>
          <w:sz w:val="20"/>
          <w:szCs w:val="20"/>
        </w:rPr>
        <w:fldChar w:fldCharType="end"/>
      </w:r>
      <w:r>
        <w:rPr>
          <w:b/>
          <w:i w:val="0"/>
          <w:color w:val="auto"/>
          <w:sz w:val="20"/>
          <w:szCs w:val="20"/>
        </w:rPr>
        <w:t xml:space="preserve">. </w:t>
      </w:r>
      <w:r w:rsidRPr="00B1585A">
        <w:rPr>
          <w:i w:val="0"/>
          <w:color w:val="auto"/>
          <w:sz w:val="20"/>
          <w:szCs w:val="20"/>
        </w:rPr>
        <w:t>Karakteristik Peserta Menurut Umur dan Tingkat Pendidikan</w:t>
      </w:r>
    </w:p>
    <w:tbl>
      <w:tblPr>
        <w:tblW w:w="6237" w:type="dxa"/>
        <w:tblInd w:w="156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09"/>
        <w:gridCol w:w="2409"/>
        <w:gridCol w:w="1598"/>
        <w:gridCol w:w="1521"/>
      </w:tblGrid>
      <w:tr w:rsidR="00FC3384" w:rsidTr="00965477">
        <w:tc>
          <w:tcPr>
            <w:tcW w:w="7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No</w:t>
            </w:r>
          </w:p>
        </w:tc>
        <w:tc>
          <w:tcPr>
            <w:tcW w:w="24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Karakteristik</w:t>
            </w:r>
          </w:p>
        </w:tc>
        <w:tc>
          <w:tcPr>
            <w:tcW w:w="1598"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n</w:t>
            </w:r>
          </w:p>
        </w:tc>
        <w:tc>
          <w:tcPr>
            <w:tcW w:w="1521"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w:t>
            </w:r>
          </w:p>
        </w:tc>
      </w:tr>
      <w:tr w:rsidR="00FC3384" w:rsidTr="00965477">
        <w:trPr>
          <w:trHeight w:val="1222"/>
        </w:trPr>
        <w:tc>
          <w:tcPr>
            <w:tcW w:w="7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w:t>
            </w:r>
          </w:p>
        </w:tc>
        <w:tc>
          <w:tcPr>
            <w:tcW w:w="24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Usia</w:t>
            </w:r>
          </w:p>
          <w:p w:rsidR="00FC3384" w:rsidRPr="00E36FA2" w:rsidRDefault="00FC3384" w:rsidP="00E36FA2">
            <w:pPr>
              <w:pBdr>
                <w:top w:val="nil"/>
                <w:left w:val="nil"/>
                <w:bottom w:val="nil"/>
                <w:right w:val="nil"/>
                <w:between w:val="nil"/>
              </w:pBdr>
              <w:ind w:left="169"/>
              <w:jc w:val="center"/>
              <w:rPr>
                <w:color w:val="000000"/>
                <w:sz w:val="20"/>
                <w:szCs w:val="20"/>
              </w:rPr>
            </w:pPr>
            <w:r w:rsidRPr="00E36FA2">
              <w:rPr>
                <w:color w:val="000000"/>
                <w:sz w:val="20"/>
                <w:szCs w:val="20"/>
              </w:rPr>
              <w:t>&lt; 30 tahun</w:t>
            </w:r>
          </w:p>
          <w:p w:rsidR="00FC3384" w:rsidRPr="00E36FA2" w:rsidRDefault="00FC3384" w:rsidP="00E36FA2">
            <w:pPr>
              <w:pStyle w:val="ListParagraph"/>
              <w:numPr>
                <w:ilvl w:val="0"/>
                <w:numId w:val="11"/>
              </w:numPr>
              <w:pBdr>
                <w:top w:val="nil"/>
                <w:left w:val="nil"/>
                <w:bottom w:val="nil"/>
                <w:right w:val="nil"/>
                <w:between w:val="nil"/>
              </w:pBdr>
              <w:spacing w:before="0" w:after="0" w:line="240" w:lineRule="auto"/>
              <w:jc w:val="center"/>
              <w:rPr>
                <w:rFonts w:ascii="Times New Roman" w:eastAsia="Times New Roman" w:hAnsi="Times New Roman"/>
                <w:sz w:val="20"/>
                <w:szCs w:val="20"/>
              </w:rPr>
            </w:pPr>
            <w:r w:rsidRPr="00E36FA2">
              <w:rPr>
                <w:rFonts w:ascii="Times New Roman" w:eastAsia="Times New Roman" w:hAnsi="Times New Roman"/>
                <w:color w:val="000000"/>
                <w:sz w:val="20"/>
                <w:szCs w:val="20"/>
              </w:rPr>
              <w:t>– 49 tahun</w:t>
            </w:r>
          </w:p>
          <w:p w:rsidR="00FC3384" w:rsidRPr="00E36FA2" w:rsidRDefault="00FC3384" w:rsidP="00E36FA2">
            <w:pPr>
              <w:pBdr>
                <w:top w:val="nil"/>
                <w:left w:val="nil"/>
                <w:bottom w:val="nil"/>
                <w:right w:val="nil"/>
                <w:between w:val="nil"/>
              </w:pBdr>
              <w:ind w:left="170"/>
              <w:jc w:val="center"/>
              <w:rPr>
                <w:sz w:val="20"/>
                <w:szCs w:val="20"/>
              </w:rPr>
            </w:pPr>
            <w:r w:rsidRPr="00E36FA2">
              <w:rPr>
                <w:sz w:val="20"/>
                <w:szCs w:val="20"/>
              </w:rPr>
              <w:t>50 – 64 tahun</w:t>
            </w:r>
          </w:p>
          <w:p w:rsidR="00FC3384" w:rsidRPr="00E36FA2" w:rsidRDefault="00FC3384" w:rsidP="00E36FA2">
            <w:pPr>
              <w:pBdr>
                <w:top w:val="nil"/>
                <w:left w:val="nil"/>
                <w:bottom w:val="nil"/>
                <w:right w:val="nil"/>
                <w:between w:val="nil"/>
              </w:pBdr>
              <w:ind w:left="170"/>
              <w:jc w:val="center"/>
              <w:rPr>
                <w:color w:val="000000"/>
                <w:sz w:val="20"/>
                <w:szCs w:val="20"/>
              </w:rPr>
            </w:pPr>
            <w:r w:rsidRPr="00E36FA2">
              <w:rPr>
                <w:color w:val="000000"/>
                <w:sz w:val="20"/>
                <w:szCs w:val="20"/>
              </w:rPr>
              <w:t>&gt; 64 tahun</w:t>
            </w:r>
          </w:p>
        </w:tc>
        <w:tc>
          <w:tcPr>
            <w:tcW w:w="1598"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2</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16</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3</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0</w:t>
            </w:r>
          </w:p>
        </w:tc>
        <w:tc>
          <w:tcPr>
            <w:tcW w:w="1521"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9.5</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76.2</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14.3</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0</w:t>
            </w:r>
          </w:p>
        </w:tc>
      </w:tr>
      <w:tr w:rsidR="00FC3384" w:rsidTr="00965477">
        <w:tc>
          <w:tcPr>
            <w:tcW w:w="7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p>
        </w:tc>
        <w:tc>
          <w:tcPr>
            <w:tcW w:w="24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Total</w:t>
            </w:r>
          </w:p>
        </w:tc>
        <w:tc>
          <w:tcPr>
            <w:tcW w:w="1598"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21</w:t>
            </w:r>
          </w:p>
        </w:tc>
        <w:tc>
          <w:tcPr>
            <w:tcW w:w="1521"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100</w:t>
            </w:r>
          </w:p>
        </w:tc>
      </w:tr>
      <w:tr w:rsidR="00FC3384" w:rsidTr="00965477">
        <w:tc>
          <w:tcPr>
            <w:tcW w:w="7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2.</w:t>
            </w:r>
          </w:p>
        </w:tc>
        <w:tc>
          <w:tcPr>
            <w:tcW w:w="24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Pendidikan</w:t>
            </w:r>
          </w:p>
          <w:p w:rsidR="00FC3384" w:rsidRPr="00E36FA2" w:rsidRDefault="00FC3384" w:rsidP="00E36FA2">
            <w:pPr>
              <w:pBdr>
                <w:top w:val="nil"/>
                <w:left w:val="nil"/>
                <w:bottom w:val="nil"/>
                <w:right w:val="nil"/>
                <w:between w:val="nil"/>
              </w:pBdr>
              <w:ind w:left="169"/>
              <w:jc w:val="center"/>
              <w:rPr>
                <w:color w:val="000000"/>
                <w:sz w:val="20"/>
                <w:szCs w:val="20"/>
              </w:rPr>
            </w:pPr>
            <w:r w:rsidRPr="00E36FA2">
              <w:rPr>
                <w:color w:val="000000"/>
                <w:sz w:val="20"/>
                <w:szCs w:val="20"/>
              </w:rPr>
              <w:t>SD</w:t>
            </w:r>
          </w:p>
          <w:p w:rsidR="00FC3384" w:rsidRPr="00E36FA2" w:rsidRDefault="00FC3384" w:rsidP="00E36FA2">
            <w:pPr>
              <w:pBdr>
                <w:top w:val="nil"/>
                <w:left w:val="nil"/>
                <w:bottom w:val="nil"/>
                <w:right w:val="nil"/>
                <w:between w:val="nil"/>
              </w:pBdr>
              <w:ind w:left="169"/>
              <w:jc w:val="center"/>
              <w:rPr>
                <w:color w:val="000000"/>
                <w:sz w:val="20"/>
                <w:szCs w:val="20"/>
              </w:rPr>
            </w:pPr>
            <w:r w:rsidRPr="00E36FA2">
              <w:rPr>
                <w:color w:val="000000"/>
                <w:sz w:val="20"/>
                <w:szCs w:val="20"/>
              </w:rPr>
              <w:t>SLTP</w:t>
            </w:r>
          </w:p>
          <w:p w:rsidR="00FC3384" w:rsidRPr="00E36FA2" w:rsidRDefault="00FC3384" w:rsidP="00E36FA2">
            <w:pPr>
              <w:pBdr>
                <w:top w:val="nil"/>
                <w:left w:val="nil"/>
                <w:bottom w:val="nil"/>
                <w:right w:val="nil"/>
                <w:between w:val="nil"/>
              </w:pBdr>
              <w:ind w:left="169"/>
              <w:jc w:val="center"/>
              <w:rPr>
                <w:color w:val="000000"/>
                <w:sz w:val="20"/>
                <w:szCs w:val="20"/>
              </w:rPr>
            </w:pPr>
            <w:r w:rsidRPr="00E36FA2">
              <w:rPr>
                <w:color w:val="000000"/>
                <w:sz w:val="20"/>
                <w:szCs w:val="20"/>
              </w:rPr>
              <w:t>SLTA</w:t>
            </w:r>
          </w:p>
          <w:p w:rsidR="00FC3384" w:rsidRPr="00E36FA2" w:rsidRDefault="00FC3384" w:rsidP="00E36FA2">
            <w:pPr>
              <w:pBdr>
                <w:top w:val="nil"/>
                <w:left w:val="nil"/>
                <w:bottom w:val="nil"/>
                <w:right w:val="nil"/>
                <w:between w:val="nil"/>
              </w:pBdr>
              <w:ind w:left="169"/>
              <w:jc w:val="center"/>
              <w:rPr>
                <w:color w:val="000000"/>
                <w:sz w:val="20"/>
                <w:szCs w:val="20"/>
              </w:rPr>
            </w:pPr>
            <w:r w:rsidRPr="00E36FA2">
              <w:rPr>
                <w:color w:val="000000"/>
                <w:sz w:val="20"/>
                <w:szCs w:val="20"/>
              </w:rPr>
              <w:t>PT</w:t>
            </w:r>
          </w:p>
        </w:tc>
        <w:tc>
          <w:tcPr>
            <w:tcW w:w="1598"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2</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16</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2</w:t>
            </w:r>
          </w:p>
        </w:tc>
        <w:tc>
          <w:tcPr>
            <w:tcW w:w="1521"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4.8</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9.5</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76.2</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9.5</w:t>
            </w:r>
          </w:p>
        </w:tc>
      </w:tr>
      <w:tr w:rsidR="00FC3384" w:rsidTr="00965477">
        <w:tc>
          <w:tcPr>
            <w:tcW w:w="7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p>
        </w:tc>
        <w:tc>
          <w:tcPr>
            <w:tcW w:w="24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Total</w:t>
            </w:r>
          </w:p>
        </w:tc>
        <w:tc>
          <w:tcPr>
            <w:tcW w:w="1598"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21</w:t>
            </w:r>
          </w:p>
        </w:tc>
        <w:tc>
          <w:tcPr>
            <w:tcW w:w="1521"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100</w:t>
            </w:r>
          </w:p>
        </w:tc>
      </w:tr>
      <w:tr w:rsidR="00FC3384" w:rsidTr="00965477">
        <w:tc>
          <w:tcPr>
            <w:tcW w:w="7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3.</w:t>
            </w:r>
          </w:p>
        </w:tc>
        <w:tc>
          <w:tcPr>
            <w:tcW w:w="2409"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Pekerjaan</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Ibu Rumah Tangga</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Pendidik</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Wiraswasta</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 xml:space="preserve">Swasta </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DLL</w:t>
            </w:r>
          </w:p>
        </w:tc>
        <w:tc>
          <w:tcPr>
            <w:tcW w:w="1598"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15</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2</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0</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3</w:t>
            </w:r>
          </w:p>
        </w:tc>
        <w:tc>
          <w:tcPr>
            <w:tcW w:w="1521" w:type="dxa"/>
            <w:tcBorders>
              <w:top w:val="single" w:sz="4" w:space="0" w:color="000000"/>
              <w:bottom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71.4</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9.5</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4.8</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0</w:t>
            </w:r>
          </w:p>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14.3</w:t>
            </w:r>
          </w:p>
        </w:tc>
      </w:tr>
      <w:tr w:rsidR="00FC3384" w:rsidTr="00965477">
        <w:tc>
          <w:tcPr>
            <w:tcW w:w="709" w:type="dxa"/>
            <w:tcBorders>
              <w:top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p>
        </w:tc>
        <w:tc>
          <w:tcPr>
            <w:tcW w:w="2409" w:type="dxa"/>
            <w:tcBorders>
              <w:top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Total</w:t>
            </w:r>
          </w:p>
        </w:tc>
        <w:tc>
          <w:tcPr>
            <w:tcW w:w="1598" w:type="dxa"/>
            <w:tcBorders>
              <w:top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21</w:t>
            </w:r>
          </w:p>
        </w:tc>
        <w:tc>
          <w:tcPr>
            <w:tcW w:w="1521" w:type="dxa"/>
            <w:tcBorders>
              <w:top w:val="single" w:sz="4" w:space="0" w:color="000000"/>
            </w:tcBorders>
          </w:tcPr>
          <w:p w:rsidR="00FC3384" w:rsidRPr="00E36FA2" w:rsidRDefault="00FC3384" w:rsidP="00E36FA2">
            <w:pPr>
              <w:pBdr>
                <w:top w:val="nil"/>
                <w:left w:val="nil"/>
                <w:bottom w:val="nil"/>
                <w:right w:val="nil"/>
                <w:between w:val="nil"/>
              </w:pBdr>
              <w:jc w:val="center"/>
              <w:rPr>
                <w:color w:val="000000"/>
                <w:sz w:val="20"/>
                <w:szCs w:val="20"/>
              </w:rPr>
            </w:pPr>
            <w:r w:rsidRPr="00E36FA2">
              <w:rPr>
                <w:color w:val="000000"/>
                <w:sz w:val="20"/>
                <w:szCs w:val="20"/>
              </w:rPr>
              <w:t>100</w:t>
            </w:r>
          </w:p>
        </w:tc>
      </w:tr>
    </w:tbl>
    <w:p w:rsidR="00E36FA2" w:rsidRDefault="00E36FA2" w:rsidP="00E36FA2">
      <w:pPr>
        <w:pBdr>
          <w:top w:val="nil"/>
          <w:left w:val="nil"/>
          <w:bottom w:val="nil"/>
          <w:right w:val="nil"/>
          <w:between w:val="nil"/>
        </w:pBdr>
        <w:spacing w:line="360" w:lineRule="auto"/>
        <w:ind w:left="426" w:firstLine="850"/>
        <w:jc w:val="both"/>
        <w:rPr>
          <w:color w:val="000000"/>
        </w:rPr>
      </w:pPr>
    </w:p>
    <w:p w:rsidR="00E36FA2" w:rsidRDefault="00E36FA2" w:rsidP="00E36FA2">
      <w:pPr>
        <w:pBdr>
          <w:top w:val="nil"/>
          <w:left w:val="nil"/>
          <w:bottom w:val="nil"/>
          <w:right w:val="nil"/>
          <w:between w:val="nil"/>
        </w:pBdr>
        <w:spacing w:line="360" w:lineRule="auto"/>
        <w:ind w:left="426" w:firstLine="850"/>
        <w:jc w:val="both"/>
        <w:rPr>
          <w:color w:val="000000"/>
        </w:rPr>
        <w:sectPr w:rsidR="00E36FA2" w:rsidSect="00FC3384">
          <w:type w:val="continuous"/>
          <w:pgSz w:w="11907" w:h="16840" w:code="9"/>
          <w:pgMar w:top="1701" w:right="1134" w:bottom="1701" w:left="1418" w:header="720" w:footer="720" w:gutter="0"/>
          <w:cols w:space="720"/>
        </w:sectPr>
      </w:pPr>
    </w:p>
    <w:p w:rsidR="00E36FA2" w:rsidRPr="00E36FA2" w:rsidRDefault="00E36FA2" w:rsidP="007C466A">
      <w:pPr>
        <w:pBdr>
          <w:top w:val="nil"/>
          <w:left w:val="nil"/>
          <w:bottom w:val="nil"/>
          <w:right w:val="nil"/>
          <w:between w:val="nil"/>
        </w:pBdr>
        <w:jc w:val="both"/>
        <w:rPr>
          <w:color w:val="000000"/>
          <w:sz w:val="20"/>
          <w:szCs w:val="20"/>
        </w:rPr>
      </w:pPr>
      <w:r w:rsidRPr="00E36FA2">
        <w:rPr>
          <w:color w:val="000000"/>
          <w:sz w:val="20"/>
          <w:szCs w:val="20"/>
        </w:rPr>
        <w:t xml:space="preserve">Berdasarkan tabel 1 mayoritas responden memiliki rentang usia 30-49 tahun sebesar 76,2% (16 orang), </w:t>
      </w:r>
      <w:r w:rsidR="00034876">
        <w:rPr>
          <w:color w:val="000000"/>
          <w:sz w:val="20"/>
          <w:szCs w:val="20"/>
          <w:lang w:val="id-ID"/>
        </w:rPr>
        <w:t xml:space="preserve">mayoritas responden memiliki </w:t>
      </w:r>
      <w:r w:rsidRPr="00E36FA2">
        <w:rPr>
          <w:color w:val="000000"/>
          <w:sz w:val="20"/>
          <w:szCs w:val="20"/>
        </w:rPr>
        <w:t xml:space="preserve">tingkat pendidikan SLTA sebesar 76,2% (16 orang), pekerjaan mayoritas responden adalah ibu rumah tangga sebesar 71,4% (15 orang), dan semua responden berjenis kelamin perempuan (100%). </w:t>
      </w:r>
    </w:p>
    <w:p w:rsidR="00D62359" w:rsidRDefault="00D62359" w:rsidP="002D7B2F">
      <w:pPr>
        <w:spacing w:after="120"/>
        <w:jc w:val="both"/>
        <w:rPr>
          <w:sz w:val="20"/>
          <w:szCs w:val="20"/>
          <w:lang w:eastAsia="id-ID"/>
        </w:rPr>
        <w:sectPr w:rsidR="00D62359" w:rsidSect="00D62359">
          <w:type w:val="continuous"/>
          <w:pgSz w:w="11907" w:h="16840" w:code="9"/>
          <w:pgMar w:top="1701" w:right="1134" w:bottom="1701" w:left="1418" w:header="720" w:footer="720" w:gutter="0"/>
          <w:cols w:space="720"/>
        </w:sectPr>
      </w:pPr>
    </w:p>
    <w:p w:rsidR="00FC3384" w:rsidRDefault="00FC3384" w:rsidP="002D7B2F">
      <w:pPr>
        <w:spacing w:after="120"/>
        <w:jc w:val="both"/>
        <w:rPr>
          <w:sz w:val="20"/>
          <w:szCs w:val="20"/>
          <w:lang w:eastAsia="id-ID"/>
        </w:rPr>
      </w:pPr>
    </w:p>
    <w:p w:rsidR="00E36FA2" w:rsidRDefault="00E36FA2" w:rsidP="002D7B2F">
      <w:pPr>
        <w:spacing w:after="120"/>
        <w:jc w:val="both"/>
        <w:rPr>
          <w:sz w:val="20"/>
          <w:szCs w:val="20"/>
          <w:lang w:eastAsia="id-ID"/>
        </w:rPr>
        <w:sectPr w:rsidR="00E36FA2" w:rsidSect="00E36FA2">
          <w:type w:val="continuous"/>
          <w:pgSz w:w="11907" w:h="16840" w:code="9"/>
          <w:pgMar w:top="1701" w:right="1134" w:bottom="1701" w:left="1418" w:header="720" w:footer="720" w:gutter="0"/>
          <w:cols w:num="2" w:space="720"/>
        </w:sectPr>
      </w:pPr>
    </w:p>
    <w:p w:rsidR="00E36FA2" w:rsidRPr="00B1585A" w:rsidRDefault="00E36FA2" w:rsidP="00E36FA2">
      <w:pPr>
        <w:pStyle w:val="Caption"/>
        <w:keepNext/>
        <w:jc w:val="center"/>
        <w:rPr>
          <w:i w:val="0"/>
          <w:color w:val="auto"/>
          <w:sz w:val="20"/>
          <w:szCs w:val="20"/>
        </w:rPr>
      </w:pPr>
      <w:r w:rsidRPr="00E36FA2">
        <w:rPr>
          <w:b/>
          <w:i w:val="0"/>
          <w:color w:val="auto"/>
          <w:sz w:val="20"/>
          <w:szCs w:val="20"/>
        </w:rPr>
        <w:t xml:space="preserve">Table </w:t>
      </w:r>
      <w:r w:rsidRPr="00E36FA2">
        <w:rPr>
          <w:b/>
          <w:i w:val="0"/>
          <w:color w:val="auto"/>
          <w:sz w:val="20"/>
          <w:szCs w:val="20"/>
        </w:rPr>
        <w:fldChar w:fldCharType="begin"/>
      </w:r>
      <w:r w:rsidRPr="00E36FA2">
        <w:rPr>
          <w:b/>
          <w:i w:val="0"/>
          <w:color w:val="auto"/>
          <w:sz w:val="20"/>
          <w:szCs w:val="20"/>
        </w:rPr>
        <w:instrText xml:space="preserve"> SEQ Table \* ARABIC </w:instrText>
      </w:r>
      <w:r w:rsidRPr="00E36FA2">
        <w:rPr>
          <w:b/>
          <w:i w:val="0"/>
          <w:color w:val="auto"/>
          <w:sz w:val="20"/>
          <w:szCs w:val="20"/>
        </w:rPr>
        <w:fldChar w:fldCharType="separate"/>
      </w:r>
      <w:r w:rsidRPr="00E36FA2">
        <w:rPr>
          <w:b/>
          <w:i w:val="0"/>
          <w:noProof/>
          <w:color w:val="auto"/>
          <w:sz w:val="20"/>
          <w:szCs w:val="20"/>
        </w:rPr>
        <w:t>2</w:t>
      </w:r>
      <w:r w:rsidRPr="00E36FA2">
        <w:rPr>
          <w:b/>
          <w:i w:val="0"/>
          <w:color w:val="auto"/>
          <w:sz w:val="20"/>
          <w:szCs w:val="20"/>
        </w:rPr>
        <w:fldChar w:fldCharType="end"/>
      </w:r>
      <w:r>
        <w:rPr>
          <w:b/>
          <w:i w:val="0"/>
          <w:color w:val="auto"/>
          <w:sz w:val="20"/>
          <w:szCs w:val="20"/>
        </w:rPr>
        <w:t>.</w:t>
      </w:r>
      <w:r w:rsidRPr="00E36FA2">
        <w:rPr>
          <w:b/>
          <w:i w:val="0"/>
          <w:color w:val="auto"/>
          <w:sz w:val="20"/>
          <w:szCs w:val="20"/>
        </w:rPr>
        <w:t xml:space="preserve"> </w:t>
      </w:r>
      <w:r w:rsidRPr="00B1585A">
        <w:rPr>
          <w:i w:val="0"/>
          <w:color w:val="auto"/>
          <w:sz w:val="20"/>
          <w:szCs w:val="20"/>
        </w:rPr>
        <w:t>Tingkat Pengetahuan Responden</w:t>
      </w:r>
    </w:p>
    <w:tbl>
      <w:tblPr>
        <w:tblW w:w="6368"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158"/>
        <w:gridCol w:w="1077"/>
        <w:gridCol w:w="1081"/>
        <w:gridCol w:w="1077"/>
        <w:gridCol w:w="975"/>
      </w:tblGrid>
      <w:tr w:rsidR="00E36FA2" w:rsidTr="009072BF">
        <w:trPr>
          <w:jc w:val="center"/>
        </w:trPr>
        <w:tc>
          <w:tcPr>
            <w:tcW w:w="2158" w:type="dxa"/>
            <w:vMerge w:val="restart"/>
            <w:vAlign w:val="center"/>
          </w:tcPr>
          <w:p w:rsidR="00E36FA2" w:rsidRPr="00E36FA2" w:rsidRDefault="00E36FA2" w:rsidP="00965477">
            <w:pPr>
              <w:jc w:val="center"/>
              <w:rPr>
                <w:sz w:val="20"/>
                <w:szCs w:val="20"/>
              </w:rPr>
            </w:pPr>
            <w:r w:rsidRPr="00E36FA2">
              <w:rPr>
                <w:sz w:val="20"/>
                <w:szCs w:val="20"/>
              </w:rPr>
              <w:t>Kategori</w:t>
            </w:r>
          </w:p>
          <w:p w:rsidR="00E36FA2" w:rsidRPr="00E36FA2" w:rsidRDefault="00E36FA2" w:rsidP="00965477">
            <w:pPr>
              <w:jc w:val="center"/>
              <w:rPr>
                <w:sz w:val="20"/>
                <w:szCs w:val="20"/>
              </w:rPr>
            </w:pPr>
            <w:r w:rsidRPr="00E36FA2">
              <w:rPr>
                <w:sz w:val="20"/>
                <w:szCs w:val="20"/>
              </w:rPr>
              <w:t>Pengetahuan</w:t>
            </w:r>
          </w:p>
        </w:tc>
        <w:tc>
          <w:tcPr>
            <w:tcW w:w="2158" w:type="dxa"/>
            <w:gridSpan w:val="2"/>
            <w:vAlign w:val="center"/>
          </w:tcPr>
          <w:p w:rsidR="00E36FA2" w:rsidRPr="00E36FA2" w:rsidRDefault="00E36FA2" w:rsidP="00965477">
            <w:pPr>
              <w:jc w:val="center"/>
              <w:rPr>
                <w:sz w:val="20"/>
                <w:szCs w:val="20"/>
              </w:rPr>
            </w:pPr>
            <w:r w:rsidRPr="00E36FA2">
              <w:rPr>
                <w:sz w:val="20"/>
                <w:szCs w:val="20"/>
              </w:rPr>
              <w:t>Pre Test</w:t>
            </w:r>
          </w:p>
        </w:tc>
        <w:tc>
          <w:tcPr>
            <w:tcW w:w="2052" w:type="dxa"/>
            <w:gridSpan w:val="2"/>
            <w:vAlign w:val="center"/>
          </w:tcPr>
          <w:p w:rsidR="00E36FA2" w:rsidRPr="00E36FA2" w:rsidRDefault="00E36FA2" w:rsidP="00965477">
            <w:pPr>
              <w:jc w:val="center"/>
              <w:rPr>
                <w:sz w:val="20"/>
                <w:szCs w:val="20"/>
              </w:rPr>
            </w:pPr>
            <w:r w:rsidRPr="00E36FA2">
              <w:rPr>
                <w:sz w:val="20"/>
                <w:szCs w:val="20"/>
              </w:rPr>
              <w:t>Post Test</w:t>
            </w:r>
          </w:p>
        </w:tc>
      </w:tr>
      <w:tr w:rsidR="00E36FA2" w:rsidTr="009072BF">
        <w:trPr>
          <w:jc w:val="center"/>
        </w:trPr>
        <w:tc>
          <w:tcPr>
            <w:tcW w:w="2158" w:type="dxa"/>
            <w:vMerge/>
            <w:vAlign w:val="center"/>
          </w:tcPr>
          <w:p w:rsidR="00E36FA2" w:rsidRPr="00E36FA2" w:rsidRDefault="00E36FA2" w:rsidP="00E36FA2">
            <w:pPr>
              <w:widowControl w:val="0"/>
              <w:pBdr>
                <w:top w:val="nil"/>
                <w:left w:val="nil"/>
                <w:bottom w:val="nil"/>
                <w:right w:val="nil"/>
                <w:between w:val="nil"/>
              </w:pBdr>
              <w:rPr>
                <w:sz w:val="20"/>
                <w:szCs w:val="20"/>
              </w:rPr>
            </w:pPr>
          </w:p>
        </w:tc>
        <w:tc>
          <w:tcPr>
            <w:tcW w:w="1077" w:type="dxa"/>
            <w:tcBorders>
              <w:bottom w:val="single" w:sz="4" w:space="0" w:color="000000"/>
            </w:tcBorders>
            <w:vAlign w:val="center"/>
          </w:tcPr>
          <w:p w:rsidR="00E36FA2" w:rsidRPr="00E36FA2" w:rsidRDefault="00E36FA2" w:rsidP="00E36FA2">
            <w:pPr>
              <w:spacing w:after="120"/>
              <w:jc w:val="center"/>
              <w:rPr>
                <w:sz w:val="20"/>
                <w:szCs w:val="20"/>
              </w:rPr>
            </w:pPr>
            <w:r w:rsidRPr="00E36FA2">
              <w:rPr>
                <w:sz w:val="20"/>
                <w:szCs w:val="20"/>
              </w:rPr>
              <w:t>n</w:t>
            </w:r>
          </w:p>
        </w:tc>
        <w:tc>
          <w:tcPr>
            <w:tcW w:w="1081" w:type="dxa"/>
            <w:tcBorders>
              <w:bottom w:val="single" w:sz="4" w:space="0" w:color="000000"/>
            </w:tcBorders>
            <w:vAlign w:val="center"/>
          </w:tcPr>
          <w:p w:rsidR="00E36FA2" w:rsidRPr="00E36FA2" w:rsidRDefault="00E36FA2" w:rsidP="00965477">
            <w:pPr>
              <w:jc w:val="center"/>
              <w:rPr>
                <w:sz w:val="20"/>
                <w:szCs w:val="20"/>
              </w:rPr>
            </w:pPr>
            <w:r w:rsidRPr="00E36FA2">
              <w:rPr>
                <w:sz w:val="20"/>
                <w:szCs w:val="20"/>
              </w:rPr>
              <w:t>%</w:t>
            </w:r>
          </w:p>
        </w:tc>
        <w:tc>
          <w:tcPr>
            <w:tcW w:w="1077" w:type="dxa"/>
            <w:tcBorders>
              <w:bottom w:val="single" w:sz="4" w:space="0" w:color="000000"/>
            </w:tcBorders>
            <w:vAlign w:val="center"/>
          </w:tcPr>
          <w:p w:rsidR="00E36FA2" w:rsidRPr="00E36FA2" w:rsidRDefault="00E36FA2" w:rsidP="00965477">
            <w:pPr>
              <w:jc w:val="center"/>
              <w:rPr>
                <w:sz w:val="20"/>
                <w:szCs w:val="20"/>
              </w:rPr>
            </w:pPr>
            <w:r w:rsidRPr="00E36FA2">
              <w:rPr>
                <w:sz w:val="20"/>
                <w:szCs w:val="20"/>
              </w:rPr>
              <w:t>n</w:t>
            </w:r>
          </w:p>
        </w:tc>
        <w:tc>
          <w:tcPr>
            <w:tcW w:w="975" w:type="dxa"/>
            <w:tcBorders>
              <w:bottom w:val="single" w:sz="4" w:space="0" w:color="000000"/>
            </w:tcBorders>
            <w:vAlign w:val="center"/>
          </w:tcPr>
          <w:p w:rsidR="00E36FA2" w:rsidRPr="00E36FA2" w:rsidRDefault="00E36FA2" w:rsidP="00965477">
            <w:pPr>
              <w:jc w:val="center"/>
              <w:rPr>
                <w:sz w:val="20"/>
                <w:szCs w:val="20"/>
              </w:rPr>
            </w:pPr>
            <w:r w:rsidRPr="00E36FA2">
              <w:rPr>
                <w:sz w:val="20"/>
                <w:szCs w:val="20"/>
              </w:rPr>
              <w:t>%</w:t>
            </w:r>
          </w:p>
        </w:tc>
      </w:tr>
      <w:tr w:rsidR="00E36FA2" w:rsidTr="009072BF">
        <w:trPr>
          <w:jc w:val="center"/>
        </w:trPr>
        <w:tc>
          <w:tcPr>
            <w:tcW w:w="2158" w:type="dxa"/>
            <w:tcBorders>
              <w:bottom w:val="nil"/>
            </w:tcBorders>
            <w:vAlign w:val="center"/>
          </w:tcPr>
          <w:p w:rsidR="00E36FA2" w:rsidRPr="00F36B7F" w:rsidRDefault="00E36FA2" w:rsidP="00965477">
            <w:pPr>
              <w:rPr>
                <w:sz w:val="20"/>
                <w:szCs w:val="20"/>
                <w:lang w:val="id-ID"/>
              </w:rPr>
            </w:pPr>
            <w:r w:rsidRPr="00E36FA2">
              <w:rPr>
                <w:sz w:val="20"/>
                <w:szCs w:val="20"/>
              </w:rPr>
              <w:t>Baik</w:t>
            </w:r>
          </w:p>
        </w:tc>
        <w:tc>
          <w:tcPr>
            <w:tcW w:w="1077" w:type="dxa"/>
            <w:tcBorders>
              <w:bottom w:val="nil"/>
            </w:tcBorders>
            <w:vAlign w:val="center"/>
          </w:tcPr>
          <w:p w:rsidR="00E36FA2" w:rsidRPr="00E36FA2" w:rsidRDefault="00E36FA2" w:rsidP="00965477">
            <w:pPr>
              <w:jc w:val="center"/>
              <w:rPr>
                <w:sz w:val="20"/>
                <w:szCs w:val="20"/>
              </w:rPr>
            </w:pPr>
            <w:r w:rsidRPr="00E36FA2">
              <w:rPr>
                <w:sz w:val="20"/>
                <w:szCs w:val="20"/>
              </w:rPr>
              <w:t>10</w:t>
            </w:r>
          </w:p>
        </w:tc>
        <w:tc>
          <w:tcPr>
            <w:tcW w:w="1081" w:type="dxa"/>
            <w:tcBorders>
              <w:bottom w:val="nil"/>
            </w:tcBorders>
            <w:vAlign w:val="center"/>
          </w:tcPr>
          <w:p w:rsidR="00E36FA2" w:rsidRPr="00E36FA2" w:rsidRDefault="00E36FA2" w:rsidP="00965477">
            <w:pPr>
              <w:jc w:val="center"/>
              <w:rPr>
                <w:sz w:val="20"/>
                <w:szCs w:val="20"/>
              </w:rPr>
            </w:pPr>
            <w:r w:rsidRPr="00E36FA2">
              <w:rPr>
                <w:sz w:val="20"/>
                <w:szCs w:val="20"/>
              </w:rPr>
              <w:t>47,6</w:t>
            </w:r>
          </w:p>
        </w:tc>
        <w:tc>
          <w:tcPr>
            <w:tcW w:w="1077" w:type="dxa"/>
            <w:tcBorders>
              <w:bottom w:val="nil"/>
            </w:tcBorders>
            <w:vAlign w:val="center"/>
          </w:tcPr>
          <w:p w:rsidR="00E36FA2" w:rsidRPr="00E36FA2" w:rsidRDefault="00E36FA2" w:rsidP="00965477">
            <w:pPr>
              <w:jc w:val="center"/>
              <w:rPr>
                <w:sz w:val="20"/>
                <w:szCs w:val="20"/>
              </w:rPr>
            </w:pPr>
            <w:r w:rsidRPr="00E36FA2">
              <w:rPr>
                <w:sz w:val="20"/>
                <w:szCs w:val="20"/>
              </w:rPr>
              <w:t>13</w:t>
            </w:r>
          </w:p>
        </w:tc>
        <w:tc>
          <w:tcPr>
            <w:tcW w:w="975" w:type="dxa"/>
            <w:tcBorders>
              <w:bottom w:val="nil"/>
            </w:tcBorders>
            <w:vAlign w:val="center"/>
          </w:tcPr>
          <w:p w:rsidR="00E36FA2" w:rsidRPr="00E36FA2" w:rsidRDefault="00E36FA2" w:rsidP="00965477">
            <w:pPr>
              <w:jc w:val="center"/>
              <w:rPr>
                <w:sz w:val="20"/>
                <w:szCs w:val="20"/>
              </w:rPr>
            </w:pPr>
            <w:r w:rsidRPr="00E36FA2">
              <w:rPr>
                <w:sz w:val="20"/>
                <w:szCs w:val="20"/>
              </w:rPr>
              <w:t>61,9</w:t>
            </w:r>
          </w:p>
        </w:tc>
      </w:tr>
      <w:tr w:rsidR="00E36FA2" w:rsidTr="009072BF">
        <w:trPr>
          <w:jc w:val="center"/>
        </w:trPr>
        <w:tc>
          <w:tcPr>
            <w:tcW w:w="2158" w:type="dxa"/>
            <w:tcBorders>
              <w:top w:val="nil"/>
            </w:tcBorders>
            <w:vAlign w:val="center"/>
          </w:tcPr>
          <w:p w:rsidR="00E36FA2" w:rsidRPr="00E36FA2" w:rsidRDefault="00E36FA2" w:rsidP="00965477">
            <w:pPr>
              <w:rPr>
                <w:sz w:val="20"/>
                <w:szCs w:val="20"/>
              </w:rPr>
            </w:pPr>
            <w:r w:rsidRPr="00E36FA2">
              <w:rPr>
                <w:sz w:val="20"/>
                <w:szCs w:val="20"/>
              </w:rPr>
              <w:t>Kurang Baik</w:t>
            </w:r>
          </w:p>
        </w:tc>
        <w:tc>
          <w:tcPr>
            <w:tcW w:w="1077" w:type="dxa"/>
            <w:tcBorders>
              <w:top w:val="nil"/>
            </w:tcBorders>
            <w:vAlign w:val="center"/>
          </w:tcPr>
          <w:p w:rsidR="00E36FA2" w:rsidRPr="00E36FA2" w:rsidRDefault="00E36FA2" w:rsidP="00965477">
            <w:pPr>
              <w:jc w:val="center"/>
              <w:rPr>
                <w:sz w:val="20"/>
                <w:szCs w:val="20"/>
              </w:rPr>
            </w:pPr>
            <w:r w:rsidRPr="00E36FA2">
              <w:rPr>
                <w:sz w:val="20"/>
                <w:szCs w:val="20"/>
              </w:rPr>
              <w:t>11</w:t>
            </w:r>
          </w:p>
        </w:tc>
        <w:tc>
          <w:tcPr>
            <w:tcW w:w="1081" w:type="dxa"/>
            <w:tcBorders>
              <w:top w:val="nil"/>
            </w:tcBorders>
            <w:vAlign w:val="center"/>
          </w:tcPr>
          <w:p w:rsidR="00E36FA2" w:rsidRPr="00E36FA2" w:rsidRDefault="00E36FA2" w:rsidP="00965477">
            <w:pPr>
              <w:jc w:val="center"/>
              <w:rPr>
                <w:sz w:val="20"/>
                <w:szCs w:val="20"/>
              </w:rPr>
            </w:pPr>
            <w:r w:rsidRPr="00E36FA2">
              <w:rPr>
                <w:sz w:val="20"/>
                <w:szCs w:val="20"/>
              </w:rPr>
              <w:t>52,4</w:t>
            </w:r>
          </w:p>
        </w:tc>
        <w:tc>
          <w:tcPr>
            <w:tcW w:w="1077" w:type="dxa"/>
            <w:tcBorders>
              <w:top w:val="nil"/>
            </w:tcBorders>
            <w:vAlign w:val="center"/>
          </w:tcPr>
          <w:p w:rsidR="00E36FA2" w:rsidRPr="00E36FA2" w:rsidRDefault="00E36FA2" w:rsidP="00965477">
            <w:pPr>
              <w:jc w:val="center"/>
              <w:rPr>
                <w:sz w:val="20"/>
                <w:szCs w:val="20"/>
              </w:rPr>
            </w:pPr>
            <w:r w:rsidRPr="00E36FA2">
              <w:rPr>
                <w:sz w:val="20"/>
                <w:szCs w:val="20"/>
              </w:rPr>
              <w:t>8</w:t>
            </w:r>
          </w:p>
        </w:tc>
        <w:tc>
          <w:tcPr>
            <w:tcW w:w="975" w:type="dxa"/>
            <w:tcBorders>
              <w:top w:val="nil"/>
            </w:tcBorders>
            <w:vAlign w:val="center"/>
          </w:tcPr>
          <w:p w:rsidR="00E36FA2" w:rsidRPr="00E36FA2" w:rsidRDefault="00E36FA2" w:rsidP="00965477">
            <w:pPr>
              <w:jc w:val="center"/>
              <w:rPr>
                <w:sz w:val="20"/>
                <w:szCs w:val="20"/>
              </w:rPr>
            </w:pPr>
            <w:r w:rsidRPr="00E36FA2">
              <w:rPr>
                <w:sz w:val="20"/>
                <w:szCs w:val="20"/>
              </w:rPr>
              <w:t>38,1</w:t>
            </w:r>
          </w:p>
        </w:tc>
      </w:tr>
    </w:tbl>
    <w:p w:rsidR="00E36FA2" w:rsidRDefault="00E36FA2" w:rsidP="002D7B2F">
      <w:pPr>
        <w:spacing w:after="120"/>
        <w:jc w:val="both"/>
        <w:rPr>
          <w:sz w:val="20"/>
          <w:szCs w:val="20"/>
          <w:lang w:eastAsia="id-ID"/>
        </w:rPr>
      </w:pPr>
    </w:p>
    <w:p w:rsidR="006A33B2" w:rsidRDefault="006A33B2" w:rsidP="006A33B2">
      <w:pPr>
        <w:pBdr>
          <w:top w:val="nil"/>
          <w:left w:val="nil"/>
          <w:bottom w:val="nil"/>
          <w:right w:val="nil"/>
          <w:between w:val="nil"/>
        </w:pBdr>
        <w:spacing w:line="360" w:lineRule="auto"/>
        <w:ind w:left="426" w:firstLine="850"/>
        <w:jc w:val="both"/>
        <w:rPr>
          <w:sz w:val="20"/>
          <w:szCs w:val="20"/>
          <w:lang w:eastAsia="id-ID"/>
        </w:rPr>
        <w:sectPr w:rsidR="006A33B2" w:rsidSect="00E36FA2">
          <w:type w:val="continuous"/>
          <w:pgSz w:w="11907" w:h="16840" w:code="9"/>
          <w:pgMar w:top="1701" w:right="1134" w:bottom="1701" w:left="1418" w:header="720" w:footer="720" w:gutter="0"/>
          <w:cols w:space="720"/>
        </w:sectPr>
      </w:pPr>
    </w:p>
    <w:p w:rsidR="00D62359" w:rsidRDefault="00FC3384" w:rsidP="00965477">
      <w:pPr>
        <w:pBdr>
          <w:top w:val="nil"/>
          <w:left w:val="nil"/>
          <w:bottom w:val="nil"/>
          <w:right w:val="nil"/>
          <w:between w:val="nil"/>
        </w:pBdr>
        <w:tabs>
          <w:tab w:val="left" w:pos="567"/>
        </w:tabs>
        <w:jc w:val="both"/>
        <w:rPr>
          <w:sz w:val="20"/>
          <w:szCs w:val="20"/>
          <w:lang w:eastAsia="id-ID"/>
        </w:rPr>
        <w:sectPr w:rsidR="00D62359" w:rsidSect="006A33B2">
          <w:type w:val="continuous"/>
          <w:pgSz w:w="11907" w:h="16840" w:code="9"/>
          <w:pgMar w:top="1701" w:right="1134" w:bottom="1701" w:left="1418" w:header="720" w:footer="720" w:gutter="0"/>
          <w:cols w:num="2" w:space="720"/>
        </w:sectPr>
      </w:pPr>
      <w:r w:rsidRPr="006A33B2">
        <w:rPr>
          <w:sz w:val="20"/>
          <w:szCs w:val="20"/>
          <w:lang w:eastAsia="id-ID"/>
        </w:rPr>
        <w:t xml:space="preserve"> </w:t>
      </w:r>
      <w:r w:rsidR="00965477">
        <w:rPr>
          <w:sz w:val="20"/>
          <w:szCs w:val="20"/>
          <w:lang w:eastAsia="id-ID"/>
        </w:rPr>
        <w:tab/>
      </w:r>
    </w:p>
    <w:p w:rsidR="006A33B2" w:rsidRDefault="006A33B2" w:rsidP="00965477">
      <w:pPr>
        <w:pBdr>
          <w:top w:val="nil"/>
          <w:left w:val="nil"/>
          <w:bottom w:val="nil"/>
          <w:right w:val="nil"/>
          <w:between w:val="nil"/>
        </w:pBdr>
        <w:tabs>
          <w:tab w:val="left" w:pos="567"/>
        </w:tabs>
        <w:jc w:val="both"/>
        <w:rPr>
          <w:color w:val="000000"/>
          <w:sz w:val="20"/>
          <w:szCs w:val="20"/>
        </w:rPr>
      </w:pPr>
      <w:r w:rsidRPr="006A33B2">
        <w:rPr>
          <w:color w:val="000000"/>
          <w:sz w:val="20"/>
          <w:szCs w:val="20"/>
        </w:rPr>
        <w:t>Berdasarkan tabel 2 diperoleh hasil  pre</w:t>
      </w:r>
      <w:r w:rsidR="00E13664">
        <w:rPr>
          <w:color w:val="000000"/>
          <w:sz w:val="20"/>
          <w:szCs w:val="20"/>
          <w:lang w:val="id-ID"/>
        </w:rPr>
        <w:t xml:space="preserve"> </w:t>
      </w:r>
      <w:r w:rsidRPr="006A33B2">
        <w:rPr>
          <w:color w:val="000000"/>
          <w:sz w:val="20"/>
          <w:szCs w:val="20"/>
        </w:rPr>
        <w:t xml:space="preserve">test tingkat pengetahuan kader </w:t>
      </w:r>
      <w:r w:rsidR="00377E2F">
        <w:rPr>
          <w:color w:val="000000"/>
          <w:sz w:val="20"/>
          <w:szCs w:val="20"/>
        </w:rPr>
        <w:t xml:space="preserve">pada kategori </w:t>
      </w:r>
      <w:r w:rsidRPr="006A33B2">
        <w:rPr>
          <w:color w:val="000000"/>
          <w:sz w:val="20"/>
          <w:szCs w:val="20"/>
        </w:rPr>
        <w:t xml:space="preserve">baik sebesar 47,6% dan </w:t>
      </w:r>
      <w:r w:rsidR="00377E2F">
        <w:rPr>
          <w:color w:val="000000"/>
          <w:sz w:val="20"/>
          <w:szCs w:val="20"/>
        </w:rPr>
        <w:t xml:space="preserve">kategori pengetahuan </w:t>
      </w:r>
      <w:r w:rsidRPr="006A33B2">
        <w:rPr>
          <w:color w:val="000000"/>
          <w:sz w:val="20"/>
          <w:szCs w:val="20"/>
        </w:rPr>
        <w:t>kurang sebesar 52,4%. Hasil post</w:t>
      </w:r>
      <w:r w:rsidR="00965477">
        <w:rPr>
          <w:color w:val="000000"/>
          <w:sz w:val="20"/>
          <w:szCs w:val="20"/>
        </w:rPr>
        <w:t xml:space="preserve"> </w:t>
      </w:r>
      <w:r w:rsidRPr="006A33B2">
        <w:rPr>
          <w:color w:val="000000"/>
          <w:sz w:val="20"/>
          <w:szCs w:val="20"/>
        </w:rPr>
        <w:t xml:space="preserve">test tingkat pengetahuan kader </w:t>
      </w:r>
      <w:r w:rsidR="00377E2F">
        <w:rPr>
          <w:color w:val="000000"/>
          <w:sz w:val="20"/>
          <w:szCs w:val="20"/>
        </w:rPr>
        <w:t xml:space="preserve">pada kategori </w:t>
      </w:r>
      <w:r w:rsidRPr="006A33B2">
        <w:rPr>
          <w:color w:val="000000"/>
          <w:sz w:val="20"/>
          <w:szCs w:val="20"/>
        </w:rPr>
        <w:t xml:space="preserve">baik sebesar 61,9% dan </w:t>
      </w:r>
      <w:r w:rsidR="00377E2F">
        <w:rPr>
          <w:color w:val="000000"/>
          <w:sz w:val="20"/>
          <w:szCs w:val="20"/>
        </w:rPr>
        <w:t xml:space="preserve">kategori pengetahuan </w:t>
      </w:r>
      <w:r w:rsidRPr="006A33B2">
        <w:rPr>
          <w:color w:val="000000"/>
          <w:sz w:val="20"/>
          <w:szCs w:val="20"/>
        </w:rPr>
        <w:t>kurang sebesar 38,1%. Hal ini dapat terlihat bahwa terjadi peningkatan pengetahuan kader PTM sebelum dan sesudah diberikan materi. Terdapat 16 orang kader (76,19%) mengalami peningkatan nilai post test, dan 1 orang kade</w:t>
      </w:r>
      <w:r w:rsidR="00034876">
        <w:rPr>
          <w:color w:val="000000"/>
          <w:sz w:val="20"/>
          <w:szCs w:val="20"/>
        </w:rPr>
        <w:t>r (23,8 %) dengan nilai tetap</w:t>
      </w:r>
      <w:r w:rsidR="00034876">
        <w:rPr>
          <w:color w:val="000000"/>
          <w:sz w:val="20"/>
          <w:szCs w:val="20"/>
          <w:lang w:val="id-ID"/>
        </w:rPr>
        <w:t>, serta</w:t>
      </w:r>
      <w:r w:rsidRPr="006A33B2">
        <w:rPr>
          <w:color w:val="000000"/>
          <w:sz w:val="20"/>
          <w:szCs w:val="20"/>
        </w:rPr>
        <w:t xml:space="preserve"> satu orang kader denga</w:t>
      </w:r>
      <w:r w:rsidR="00965477">
        <w:rPr>
          <w:color w:val="000000"/>
          <w:sz w:val="20"/>
          <w:szCs w:val="20"/>
        </w:rPr>
        <w:t>n</w:t>
      </w:r>
      <w:r w:rsidRPr="006A33B2">
        <w:rPr>
          <w:color w:val="000000"/>
          <w:sz w:val="20"/>
          <w:szCs w:val="20"/>
        </w:rPr>
        <w:t xml:space="preserve"> nilainya yang menurun. </w:t>
      </w:r>
    </w:p>
    <w:p w:rsidR="00965477" w:rsidRPr="006A33B2" w:rsidRDefault="00965477" w:rsidP="007C466A">
      <w:pPr>
        <w:pBdr>
          <w:top w:val="nil"/>
          <w:left w:val="nil"/>
          <w:bottom w:val="nil"/>
          <w:right w:val="nil"/>
          <w:between w:val="nil"/>
        </w:pBdr>
        <w:jc w:val="both"/>
        <w:rPr>
          <w:color w:val="000000"/>
          <w:sz w:val="20"/>
          <w:szCs w:val="20"/>
        </w:rPr>
      </w:pPr>
    </w:p>
    <w:p w:rsidR="006A33B2" w:rsidRPr="009072BF" w:rsidRDefault="006A33B2" w:rsidP="00965477">
      <w:pPr>
        <w:pBdr>
          <w:top w:val="nil"/>
          <w:left w:val="nil"/>
          <w:bottom w:val="nil"/>
          <w:right w:val="nil"/>
          <w:between w:val="nil"/>
        </w:pBdr>
        <w:ind w:firstLine="567"/>
        <w:jc w:val="both"/>
        <w:rPr>
          <w:color w:val="000000"/>
          <w:sz w:val="20"/>
          <w:szCs w:val="20"/>
        </w:rPr>
      </w:pPr>
      <w:r w:rsidRPr="006A33B2">
        <w:rPr>
          <w:color w:val="000000"/>
          <w:sz w:val="20"/>
          <w:szCs w:val="20"/>
        </w:rPr>
        <w:t xml:space="preserve">Peningkatan pengetahuan kader dipengaruhi oleh beberapa faktor diantaranya </w:t>
      </w:r>
      <w:r w:rsidR="00034876">
        <w:rPr>
          <w:color w:val="000000"/>
          <w:sz w:val="20"/>
          <w:szCs w:val="20"/>
          <w:lang w:val="id-ID"/>
        </w:rPr>
        <w:t xml:space="preserve">adalah </w:t>
      </w:r>
      <w:r w:rsidRPr="006A33B2">
        <w:rPr>
          <w:color w:val="000000"/>
          <w:sz w:val="20"/>
          <w:szCs w:val="20"/>
        </w:rPr>
        <w:t xml:space="preserve">tingkat pendidikan, usia, pengalaman, dan masa kerja </w:t>
      </w:r>
      <w:r w:rsidR="00965477"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2020)","manualFormatting":"(Gurning, 2016)","plainTextFormattedCitation":"(Setyaningrum and Nissa 2020)","previouslyFormattedCitation":"(Setyaningrum and Nissa 2020)"},"properties":{"noteIndex":0},"schema":"https://github.com/citation-style-language/schema/raw/master/csl-citation.json"}</w:instrText>
      </w:r>
      <w:r w:rsidR="00965477" w:rsidRPr="009072BF">
        <w:rPr>
          <w:color w:val="000000"/>
          <w:sz w:val="20"/>
          <w:szCs w:val="20"/>
        </w:rPr>
        <w:fldChar w:fldCharType="separate"/>
      </w:r>
      <w:r w:rsidR="00965477" w:rsidRPr="009072BF">
        <w:rPr>
          <w:noProof/>
          <w:color w:val="000000"/>
          <w:sz w:val="20"/>
          <w:szCs w:val="20"/>
        </w:rPr>
        <w:t>(</w:t>
      </w:r>
      <w:r w:rsidR="00965477">
        <w:rPr>
          <w:noProof/>
          <w:color w:val="222222"/>
          <w:sz w:val="20"/>
          <w:szCs w:val="20"/>
          <w:shd w:val="clear" w:color="auto" w:fill="FFFFFF"/>
        </w:rPr>
        <w:t>Gurning, 2016</w:t>
      </w:r>
      <w:r w:rsidR="00965477" w:rsidRPr="009072BF">
        <w:rPr>
          <w:noProof/>
          <w:color w:val="000000"/>
          <w:sz w:val="20"/>
          <w:szCs w:val="20"/>
        </w:rPr>
        <w:t>)</w:t>
      </w:r>
      <w:r w:rsidR="00965477" w:rsidRPr="009072BF">
        <w:rPr>
          <w:color w:val="000000"/>
          <w:sz w:val="20"/>
          <w:szCs w:val="20"/>
        </w:rPr>
        <w:fldChar w:fldCharType="end"/>
      </w:r>
      <w:r w:rsidRPr="006A33B2">
        <w:rPr>
          <w:color w:val="000000"/>
          <w:sz w:val="20"/>
          <w:szCs w:val="20"/>
        </w:rPr>
        <w:t>. Tingkat pendidikan kader PTM desa</w:t>
      </w:r>
      <w:r w:rsidR="00BE6902">
        <w:rPr>
          <w:color w:val="000000"/>
          <w:sz w:val="20"/>
          <w:szCs w:val="20"/>
        </w:rPr>
        <w:t xml:space="preserve"> Tambang rata-rata adalah SLTA.</w:t>
      </w:r>
      <w:r w:rsidRPr="006A33B2">
        <w:rPr>
          <w:color w:val="000000"/>
          <w:sz w:val="20"/>
          <w:szCs w:val="20"/>
        </w:rPr>
        <w:t xml:space="preserve"> Terdapat 1 orang kader dengan nilai yang menurun, berdasarkan hasil yang didapatkan kader ini memiliki usia paling muda dibandingkan dengan kader lainnya dan baru terlibat menjadi seorang kader sehingga pengalaman mengikuti pelatihan, penambahan materi, dan kemampuan beradaptasi terhadap kegiatan juga belum banyak didapatkan</w:t>
      </w:r>
      <w:r w:rsidR="00FD61EF">
        <w:rPr>
          <w:color w:val="000000"/>
          <w:sz w:val="20"/>
          <w:szCs w:val="20"/>
        </w:rPr>
        <w:t>. Rerata usia kader direntang 31</w:t>
      </w:r>
      <w:r w:rsidRPr="006A33B2">
        <w:rPr>
          <w:color w:val="000000"/>
          <w:sz w:val="20"/>
          <w:szCs w:val="20"/>
        </w:rPr>
        <w:t xml:space="preserve"> – 49 tahun. Semakin matang usia seseorang maka semakin baik pengetahuannya. Hal ini akan mempengaruhi daya ingat yang cenderung baik sehingga memiliki sikap dan tindakan yang positif terhadap suatu objek </w:t>
      </w:r>
      <w:r w:rsidR="00965477"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2020)","manualFormatting":"(Laraeni &amp; Wiratni, 2014)","plainTextFormattedCitation":"(Setyaningrum and Nissa 2020)","previouslyFormattedCitation":"(Setyaningrum and Nissa 2020)"},"properties":{"noteIndex":0},"schema":"https://github.com/citation-style-language/schema/raw/master/csl-citation.json"}</w:instrText>
      </w:r>
      <w:r w:rsidR="00965477" w:rsidRPr="009072BF">
        <w:rPr>
          <w:color w:val="000000"/>
          <w:sz w:val="20"/>
          <w:szCs w:val="20"/>
        </w:rPr>
        <w:fldChar w:fldCharType="separate"/>
      </w:r>
      <w:r w:rsidR="00965477" w:rsidRPr="009072BF">
        <w:rPr>
          <w:noProof/>
          <w:color w:val="000000"/>
          <w:sz w:val="20"/>
          <w:szCs w:val="20"/>
        </w:rPr>
        <w:t>(</w:t>
      </w:r>
      <w:r w:rsidR="00965477">
        <w:rPr>
          <w:noProof/>
          <w:color w:val="222222"/>
          <w:sz w:val="20"/>
          <w:szCs w:val="20"/>
          <w:shd w:val="clear" w:color="auto" w:fill="FFFFFF"/>
        </w:rPr>
        <w:t>Laraeni &amp; Wiratni, 2014</w:t>
      </w:r>
      <w:r w:rsidR="00965477" w:rsidRPr="009072BF">
        <w:rPr>
          <w:noProof/>
          <w:color w:val="000000"/>
          <w:sz w:val="20"/>
          <w:szCs w:val="20"/>
        </w:rPr>
        <w:t>)</w:t>
      </w:r>
      <w:r w:rsidR="00965477" w:rsidRPr="009072BF">
        <w:rPr>
          <w:color w:val="000000"/>
          <w:sz w:val="20"/>
          <w:szCs w:val="20"/>
        </w:rPr>
        <w:fldChar w:fldCharType="end"/>
      </w:r>
    </w:p>
    <w:p w:rsidR="00C32317" w:rsidRPr="006A33B2" w:rsidRDefault="00C32317" w:rsidP="00965477">
      <w:pPr>
        <w:pBdr>
          <w:top w:val="nil"/>
          <w:left w:val="nil"/>
          <w:bottom w:val="nil"/>
          <w:right w:val="nil"/>
          <w:between w:val="nil"/>
        </w:pBdr>
        <w:ind w:firstLine="567"/>
        <w:jc w:val="both"/>
        <w:rPr>
          <w:color w:val="000000"/>
          <w:sz w:val="20"/>
          <w:szCs w:val="20"/>
        </w:rPr>
      </w:pPr>
    </w:p>
    <w:p w:rsidR="002D7B2F" w:rsidRDefault="002D7B2F" w:rsidP="00BC6594">
      <w:pPr>
        <w:spacing w:after="120"/>
        <w:jc w:val="both"/>
        <w:rPr>
          <w:sz w:val="20"/>
          <w:szCs w:val="20"/>
          <w:lang w:eastAsia="id-ID"/>
        </w:rPr>
      </w:pPr>
    </w:p>
    <w:p w:rsidR="005117B4" w:rsidRPr="005117B4" w:rsidRDefault="005117B4" w:rsidP="005117B4">
      <w:pPr>
        <w:pBdr>
          <w:top w:val="nil"/>
          <w:left w:val="nil"/>
          <w:bottom w:val="nil"/>
          <w:right w:val="nil"/>
          <w:between w:val="nil"/>
        </w:pBdr>
        <w:jc w:val="both"/>
        <w:rPr>
          <w:color w:val="000000"/>
          <w:sz w:val="20"/>
          <w:szCs w:val="20"/>
        </w:rPr>
      </w:pPr>
      <w:r w:rsidRPr="005117B4">
        <w:rPr>
          <w:b/>
          <w:color w:val="000000"/>
          <w:sz w:val="20"/>
          <w:szCs w:val="20"/>
        </w:rPr>
        <w:t>Gambaran Keterampilan Kader PTM Dalam Pengolahan Makanan</w:t>
      </w:r>
    </w:p>
    <w:p w:rsidR="005117B4" w:rsidRDefault="005117B4" w:rsidP="00965477">
      <w:pPr>
        <w:pBdr>
          <w:top w:val="nil"/>
          <w:left w:val="nil"/>
          <w:bottom w:val="nil"/>
          <w:right w:val="nil"/>
          <w:between w:val="nil"/>
        </w:pBdr>
        <w:ind w:firstLine="567"/>
        <w:jc w:val="both"/>
        <w:rPr>
          <w:color w:val="000000"/>
          <w:sz w:val="20"/>
          <w:szCs w:val="20"/>
        </w:rPr>
      </w:pPr>
      <w:bookmarkStart w:id="0" w:name="_heading=h.3as4poj" w:colFirst="0" w:colLast="0"/>
      <w:bookmarkEnd w:id="0"/>
      <w:r w:rsidRPr="005117B4">
        <w:rPr>
          <w:color w:val="000000"/>
          <w:sz w:val="20"/>
          <w:szCs w:val="20"/>
        </w:rPr>
        <w:t xml:space="preserve">Kegiatan praktik pengolahan makanan berbasis pangan lokal dilakukan di </w:t>
      </w:r>
      <w:r w:rsidR="00377E2F">
        <w:rPr>
          <w:color w:val="000000"/>
          <w:sz w:val="20"/>
          <w:szCs w:val="20"/>
        </w:rPr>
        <w:t>L</w:t>
      </w:r>
      <w:r w:rsidRPr="005117B4">
        <w:rPr>
          <w:color w:val="000000"/>
          <w:sz w:val="20"/>
          <w:szCs w:val="20"/>
        </w:rPr>
        <w:t xml:space="preserve">ab </w:t>
      </w:r>
      <w:r w:rsidR="00F36B7F">
        <w:rPr>
          <w:color w:val="000000"/>
          <w:sz w:val="20"/>
          <w:szCs w:val="20"/>
          <w:lang w:val="id-ID"/>
        </w:rPr>
        <w:t xml:space="preserve">Penyelenggaraan Makanan, Laboratorium </w:t>
      </w:r>
      <w:r w:rsidRPr="005117B4">
        <w:rPr>
          <w:color w:val="000000"/>
          <w:sz w:val="20"/>
          <w:szCs w:val="20"/>
        </w:rPr>
        <w:t xml:space="preserve">Terpadu Poltekkes Kemenkes Riau. Menu yang dipilih untuk </w:t>
      </w:r>
      <w:r w:rsidR="00965477">
        <w:rPr>
          <w:color w:val="000000"/>
          <w:sz w:val="20"/>
          <w:szCs w:val="20"/>
        </w:rPr>
        <w:t xml:space="preserve">praktik </w:t>
      </w:r>
      <w:r w:rsidRPr="005117B4">
        <w:rPr>
          <w:color w:val="000000"/>
          <w:sz w:val="20"/>
          <w:szCs w:val="20"/>
        </w:rPr>
        <w:t xml:space="preserve">pengolahan makanan </w:t>
      </w:r>
      <w:r w:rsidRPr="005117B4">
        <w:rPr>
          <w:i/>
          <w:color w:val="000000"/>
          <w:sz w:val="20"/>
          <w:szCs w:val="20"/>
        </w:rPr>
        <w:t>one dish meal</w:t>
      </w:r>
      <w:r w:rsidRPr="005117B4">
        <w:rPr>
          <w:color w:val="000000"/>
          <w:sz w:val="20"/>
          <w:szCs w:val="20"/>
        </w:rPr>
        <w:t xml:space="preserve"> yaitu bakso jamur dan beberapa variasi menu untuk selingan yaitu kue lumpur</w:t>
      </w:r>
      <w:r w:rsidR="001E0282">
        <w:rPr>
          <w:color w:val="000000"/>
          <w:sz w:val="20"/>
          <w:szCs w:val="20"/>
        </w:rPr>
        <w:t xml:space="preserve"> labu kuning</w:t>
      </w:r>
      <w:r w:rsidRPr="005117B4">
        <w:rPr>
          <w:color w:val="000000"/>
          <w:sz w:val="20"/>
          <w:szCs w:val="20"/>
        </w:rPr>
        <w:t xml:space="preserve"> dan berbagai olahan buah dan sayur</w:t>
      </w:r>
      <w:r w:rsidR="00FD61EF">
        <w:rPr>
          <w:color w:val="000000"/>
          <w:sz w:val="20"/>
          <w:szCs w:val="20"/>
        </w:rPr>
        <w:t xml:space="preserve"> seperti jus dan salad buah</w:t>
      </w:r>
      <w:r w:rsidRPr="005117B4">
        <w:rPr>
          <w:color w:val="000000"/>
          <w:sz w:val="20"/>
          <w:szCs w:val="20"/>
        </w:rPr>
        <w:t>.</w:t>
      </w:r>
    </w:p>
    <w:p w:rsidR="003F18F5" w:rsidRPr="005117B4" w:rsidRDefault="003F18F5" w:rsidP="00965477">
      <w:pPr>
        <w:pBdr>
          <w:top w:val="nil"/>
          <w:left w:val="nil"/>
          <w:bottom w:val="nil"/>
          <w:right w:val="nil"/>
          <w:between w:val="nil"/>
        </w:pBdr>
        <w:ind w:firstLine="567"/>
        <w:jc w:val="both"/>
        <w:rPr>
          <w:color w:val="000000"/>
          <w:sz w:val="20"/>
          <w:szCs w:val="20"/>
        </w:rPr>
      </w:pPr>
    </w:p>
    <w:p w:rsidR="005117B4" w:rsidRDefault="005117B4" w:rsidP="00965477">
      <w:pPr>
        <w:numPr>
          <w:ilvl w:val="3"/>
          <w:numId w:val="10"/>
        </w:numPr>
        <w:pBdr>
          <w:top w:val="nil"/>
          <w:left w:val="nil"/>
          <w:bottom w:val="nil"/>
          <w:right w:val="nil"/>
          <w:between w:val="nil"/>
        </w:pBdr>
        <w:tabs>
          <w:tab w:val="left" w:pos="426"/>
        </w:tabs>
        <w:ind w:left="0" w:firstLine="0"/>
        <w:jc w:val="both"/>
        <w:rPr>
          <w:b/>
          <w:color w:val="000000"/>
          <w:sz w:val="20"/>
          <w:szCs w:val="20"/>
        </w:rPr>
      </w:pPr>
      <w:r w:rsidRPr="00C32317">
        <w:rPr>
          <w:b/>
          <w:color w:val="000000"/>
          <w:sz w:val="20"/>
          <w:szCs w:val="20"/>
        </w:rPr>
        <w:t>Bakso Jamur</w:t>
      </w:r>
    </w:p>
    <w:p w:rsidR="003F18F5" w:rsidRPr="00C32317" w:rsidRDefault="003F18F5" w:rsidP="003F18F5">
      <w:pPr>
        <w:pBdr>
          <w:top w:val="nil"/>
          <w:left w:val="nil"/>
          <w:bottom w:val="nil"/>
          <w:right w:val="nil"/>
          <w:between w:val="nil"/>
        </w:pBdr>
        <w:tabs>
          <w:tab w:val="left" w:pos="426"/>
        </w:tabs>
        <w:jc w:val="both"/>
        <w:rPr>
          <w:b/>
          <w:color w:val="000000"/>
          <w:sz w:val="20"/>
          <w:szCs w:val="20"/>
        </w:rPr>
      </w:pPr>
    </w:p>
    <w:p w:rsidR="005117B4" w:rsidRPr="005117B4" w:rsidRDefault="005117B4" w:rsidP="00572F68">
      <w:pPr>
        <w:pBdr>
          <w:top w:val="nil"/>
          <w:left w:val="nil"/>
          <w:bottom w:val="nil"/>
          <w:right w:val="nil"/>
          <w:between w:val="nil"/>
        </w:pBdr>
        <w:ind w:firstLine="426"/>
        <w:jc w:val="both"/>
        <w:rPr>
          <w:color w:val="000000"/>
          <w:sz w:val="20"/>
          <w:szCs w:val="20"/>
        </w:rPr>
      </w:pPr>
      <w:r w:rsidRPr="005117B4">
        <w:rPr>
          <w:color w:val="000000"/>
          <w:sz w:val="20"/>
          <w:szCs w:val="20"/>
        </w:rPr>
        <w:t>Bakso adalah makanan yang disukai semua golongan umur. Bakso merupakan makanan yang digolongkan k</w:t>
      </w:r>
      <w:r w:rsidR="00377E2F">
        <w:rPr>
          <w:color w:val="000000"/>
          <w:sz w:val="20"/>
          <w:szCs w:val="20"/>
        </w:rPr>
        <w:t>edalam kelompok makanan porsi (</w:t>
      </w:r>
      <w:r w:rsidRPr="005117B4">
        <w:rPr>
          <w:i/>
          <w:color w:val="000000"/>
          <w:sz w:val="20"/>
          <w:szCs w:val="20"/>
        </w:rPr>
        <w:t>one dish meal</w:t>
      </w:r>
      <w:r w:rsidRPr="005117B4">
        <w:rPr>
          <w:color w:val="000000"/>
          <w:sz w:val="20"/>
          <w:szCs w:val="20"/>
        </w:rPr>
        <w:t>) yang sering dianggap sebagai makanan selingan</w:t>
      </w:r>
      <w:r w:rsidR="00D14549">
        <w:rPr>
          <w:color w:val="222222"/>
          <w:sz w:val="20"/>
          <w:szCs w:val="20"/>
          <w:shd w:val="clear" w:color="auto" w:fill="FFFFFF"/>
        </w:rPr>
        <w:t>.</w:t>
      </w:r>
      <w:r w:rsidR="00D14549">
        <w:rPr>
          <w:color w:val="000000"/>
          <w:sz w:val="20"/>
          <w:szCs w:val="20"/>
        </w:rPr>
        <w:t xml:space="preserve"> </w:t>
      </w:r>
      <w:r w:rsidR="00D14549"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2020)","manualFormatting":"(Susitiyani, S., Pramudya Kuria, S.T.P.,&amp; Purwani, E. 2015)","plainTextFormattedCitation":"(Setyaningrum and Nissa 2020)","previouslyFormattedCitation":"(Setyaningrum and Nissa 2020)"},"properties":{"noteIndex":0},"schema":"https://github.com/citation-style-language/schema/raw/master/csl-citation.json"}</w:instrText>
      </w:r>
      <w:r w:rsidR="00D14549" w:rsidRPr="009072BF">
        <w:rPr>
          <w:color w:val="000000"/>
          <w:sz w:val="20"/>
          <w:szCs w:val="20"/>
        </w:rPr>
        <w:fldChar w:fldCharType="separate"/>
      </w:r>
      <w:r w:rsidR="00D14549" w:rsidRPr="009072BF">
        <w:rPr>
          <w:noProof/>
          <w:color w:val="000000"/>
          <w:sz w:val="20"/>
          <w:szCs w:val="20"/>
        </w:rPr>
        <w:t>(</w:t>
      </w:r>
      <w:r w:rsidR="00D14549">
        <w:rPr>
          <w:noProof/>
          <w:color w:val="222222"/>
          <w:sz w:val="20"/>
          <w:szCs w:val="20"/>
          <w:shd w:val="clear" w:color="auto" w:fill="FFFFFF"/>
        </w:rPr>
        <w:t>Susitiyani, S., Pramudya Kuria, S.T.P.,&amp; Purwani, E. 2015</w:t>
      </w:r>
      <w:r w:rsidR="00D14549" w:rsidRPr="009072BF">
        <w:rPr>
          <w:noProof/>
          <w:color w:val="000000"/>
          <w:sz w:val="20"/>
          <w:szCs w:val="20"/>
        </w:rPr>
        <w:t>)</w:t>
      </w:r>
      <w:r w:rsidR="00D14549" w:rsidRPr="009072BF">
        <w:rPr>
          <w:color w:val="000000"/>
          <w:sz w:val="20"/>
          <w:szCs w:val="20"/>
        </w:rPr>
        <w:fldChar w:fldCharType="end"/>
      </w:r>
      <w:r w:rsidRPr="005117B4">
        <w:rPr>
          <w:color w:val="000000"/>
          <w:sz w:val="20"/>
          <w:szCs w:val="20"/>
        </w:rPr>
        <w:t>. Bakso y</w:t>
      </w:r>
      <w:r w:rsidR="00CC2919">
        <w:rPr>
          <w:color w:val="000000"/>
          <w:sz w:val="20"/>
          <w:szCs w:val="20"/>
        </w:rPr>
        <w:t xml:space="preserve">ang sering kita konsumsi sehari-hari </w:t>
      </w:r>
      <w:r w:rsidRPr="005117B4">
        <w:rPr>
          <w:color w:val="000000"/>
          <w:sz w:val="20"/>
          <w:szCs w:val="20"/>
        </w:rPr>
        <w:t>terbuat dari daging sapi, ayam, ikan</w:t>
      </w:r>
      <w:r w:rsidR="00377E2F">
        <w:rPr>
          <w:color w:val="000000"/>
          <w:sz w:val="20"/>
          <w:szCs w:val="20"/>
        </w:rPr>
        <w:t>,</w:t>
      </w:r>
      <w:r w:rsidRPr="005117B4">
        <w:rPr>
          <w:color w:val="000000"/>
          <w:sz w:val="20"/>
          <w:szCs w:val="20"/>
        </w:rPr>
        <w:t xml:space="preserve"> dan udang. Dalam proses pembuatan bakso memerlukan alat seperti </w:t>
      </w:r>
      <w:r w:rsidRPr="00D14549">
        <w:rPr>
          <w:i/>
          <w:color w:val="000000"/>
          <w:sz w:val="20"/>
          <w:szCs w:val="20"/>
        </w:rPr>
        <w:t>copper</w:t>
      </w:r>
      <w:r w:rsidRPr="005117B4">
        <w:rPr>
          <w:color w:val="000000"/>
          <w:sz w:val="20"/>
          <w:szCs w:val="20"/>
        </w:rPr>
        <w:t xml:space="preserve"> untuk mengiling daging dan panci untuk merebus. </w:t>
      </w:r>
    </w:p>
    <w:p w:rsidR="00D14549" w:rsidRDefault="005117B4" w:rsidP="00D14549">
      <w:pPr>
        <w:pBdr>
          <w:top w:val="nil"/>
          <w:left w:val="nil"/>
          <w:bottom w:val="nil"/>
          <w:right w:val="nil"/>
          <w:between w:val="nil"/>
        </w:pBdr>
        <w:ind w:firstLine="426"/>
        <w:jc w:val="both"/>
        <w:rPr>
          <w:color w:val="000000"/>
          <w:sz w:val="20"/>
          <w:szCs w:val="20"/>
        </w:rPr>
      </w:pPr>
      <w:r w:rsidRPr="005117B4">
        <w:rPr>
          <w:color w:val="000000"/>
          <w:sz w:val="20"/>
          <w:szCs w:val="20"/>
          <w:highlight w:val="white"/>
        </w:rPr>
        <w:t xml:space="preserve">Jamur kuping  adalah salah satu spesies dari kelas </w:t>
      </w:r>
      <w:r w:rsidRPr="005117B4">
        <w:rPr>
          <w:i/>
          <w:color w:val="000000"/>
          <w:sz w:val="20"/>
          <w:szCs w:val="20"/>
          <w:highlight w:val="white"/>
        </w:rPr>
        <w:t>Heterobasidiomycetes</w:t>
      </w:r>
      <w:r w:rsidRPr="005117B4">
        <w:rPr>
          <w:color w:val="000000"/>
          <w:sz w:val="20"/>
          <w:szCs w:val="20"/>
          <w:highlight w:val="white"/>
        </w:rPr>
        <w:t xml:space="preserve"> dengan tubuh buah berwarna coklat tua kemerahan dan berbentuk mirip sekali dengan daun telinga manusia. Tubuh buah bertekstur kenyal dan di alam bebas tumbuh di batang pohon mati yang basah dan lembap</w:t>
      </w:r>
      <w:r w:rsidRPr="005117B4">
        <w:rPr>
          <w:color w:val="000000"/>
          <w:sz w:val="20"/>
          <w:szCs w:val="20"/>
        </w:rPr>
        <w:t>. Jamur ini mengandung polifenol yang dapat memberikan manfaat kesehatan berupa peningkatan kadar kolesterol baik, yaitu </w:t>
      </w:r>
      <w:r w:rsidRPr="005117B4">
        <w:rPr>
          <w:i/>
          <w:color w:val="000000"/>
          <w:sz w:val="20"/>
          <w:szCs w:val="20"/>
        </w:rPr>
        <w:t>high-density lipoprotein</w:t>
      </w:r>
      <w:r w:rsidRPr="005117B4">
        <w:rPr>
          <w:color w:val="000000"/>
          <w:sz w:val="20"/>
          <w:szCs w:val="20"/>
        </w:rPr>
        <w:t xml:space="preserve"> (HDL), serta pengurangan kadar konsentrasi kolesterol jahat atau </w:t>
      </w:r>
      <w:r w:rsidRPr="005117B4">
        <w:rPr>
          <w:i/>
          <w:color w:val="000000"/>
          <w:sz w:val="20"/>
          <w:szCs w:val="20"/>
        </w:rPr>
        <w:t>low-density lipoprotein</w:t>
      </w:r>
      <w:r w:rsidRPr="005117B4">
        <w:rPr>
          <w:color w:val="000000"/>
          <w:sz w:val="20"/>
          <w:szCs w:val="20"/>
        </w:rPr>
        <w:t xml:space="preserve"> (LDL).</w:t>
      </w:r>
      <w:r w:rsidR="00D14549">
        <w:rPr>
          <w:color w:val="000000"/>
          <w:sz w:val="20"/>
          <w:szCs w:val="20"/>
        </w:rPr>
        <w:t xml:space="preserve"> </w:t>
      </w:r>
      <w:r w:rsidR="00D14549"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2020)","manualFormatting":"(Parjimo, H., &amp; Andoko, A. 2013)","plainTextFormattedCitation":"(Setyaningrum and Nissa 2020)","previouslyFormattedCitation":"(Setyaningrum and Nissa 2020)"},"properties":{"noteIndex":0},"schema":"https://github.com/citation-style-language/schema/raw/master/csl-citation.json"}</w:instrText>
      </w:r>
      <w:r w:rsidR="00D14549" w:rsidRPr="009072BF">
        <w:rPr>
          <w:color w:val="000000"/>
          <w:sz w:val="20"/>
          <w:szCs w:val="20"/>
        </w:rPr>
        <w:fldChar w:fldCharType="separate"/>
      </w:r>
      <w:r w:rsidR="00D14549" w:rsidRPr="009072BF">
        <w:rPr>
          <w:noProof/>
          <w:color w:val="000000"/>
          <w:sz w:val="20"/>
          <w:szCs w:val="20"/>
        </w:rPr>
        <w:t>(</w:t>
      </w:r>
      <w:r w:rsidR="00D14549">
        <w:rPr>
          <w:noProof/>
          <w:color w:val="222222"/>
          <w:sz w:val="20"/>
          <w:szCs w:val="20"/>
          <w:shd w:val="clear" w:color="auto" w:fill="FFFFFF"/>
        </w:rPr>
        <w:t>Parjimo, H., &amp; Andoko, A. 2013</w:t>
      </w:r>
      <w:r w:rsidR="00D14549" w:rsidRPr="009072BF">
        <w:rPr>
          <w:noProof/>
          <w:color w:val="000000"/>
          <w:sz w:val="20"/>
          <w:szCs w:val="20"/>
        </w:rPr>
        <w:t>)</w:t>
      </w:r>
      <w:r w:rsidR="00D14549" w:rsidRPr="009072BF">
        <w:rPr>
          <w:color w:val="000000"/>
          <w:sz w:val="20"/>
          <w:szCs w:val="20"/>
        </w:rPr>
        <w:fldChar w:fldCharType="end"/>
      </w:r>
      <w:r w:rsidRPr="005117B4">
        <w:rPr>
          <w:color w:val="000000"/>
          <w:sz w:val="20"/>
          <w:szCs w:val="20"/>
        </w:rPr>
        <w:t xml:space="preserve"> </w:t>
      </w:r>
      <w:r w:rsidR="00D14549" w:rsidRPr="00D14549">
        <w:rPr>
          <w:color w:val="222222"/>
          <w:sz w:val="20"/>
          <w:szCs w:val="20"/>
          <w:shd w:val="clear" w:color="auto" w:fill="FFFFFF"/>
        </w:rPr>
        <w:t> </w:t>
      </w:r>
    </w:p>
    <w:p w:rsidR="005117B4" w:rsidRPr="005117B4" w:rsidRDefault="005117B4" w:rsidP="00D14549">
      <w:pPr>
        <w:pBdr>
          <w:top w:val="nil"/>
          <w:left w:val="nil"/>
          <w:bottom w:val="nil"/>
          <w:right w:val="nil"/>
          <w:between w:val="nil"/>
        </w:pBdr>
        <w:ind w:firstLine="426"/>
        <w:jc w:val="both"/>
        <w:rPr>
          <w:color w:val="000000"/>
          <w:sz w:val="20"/>
          <w:szCs w:val="20"/>
        </w:rPr>
      </w:pPr>
      <w:r w:rsidRPr="005117B4">
        <w:rPr>
          <w:color w:val="000000"/>
          <w:sz w:val="20"/>
          <w:szCs w:val="20"/>
        </w:rPr>
        <w:t>Kadar indeks glikemik  jamur adalah berkisar 10-15 yang tergolong rendah. Kemudian jamur juga baik untuk penderita diabetes</w:t>
      </w:r>
      <w:r w:rsidR="001E0282">
        <w:rPr>
          <w:color w:val="000000"/>
          <w:sz w:val="20"/>
          <w:szCs w:val="20"/>
        </w:rPr>
        <w:t xml:space="preserve"> mellitus</w:t>
      </w:r>
      <w:r w:rsidRPr="005117B4">
        <w:rPr>
          <w:color w:val="000000"/>
          <w:sz w:val="20"/>
          <w:szCs w:val="20"/>
        </w:rPr>
        <w:t xml:space="preserve"> karena mengandung sera</w:t>
      </w:r>
      <w:r w:rsidR="008E0197">
        <w:rPr>
          <w:color w:val="000000"/>
          <w:sz w:val="20"/>
          <w:szCs w:val="20"/>
        </w:rPr>
        <w:t>t</w:t>
      </w:r>
      <w:r w:rsidR="001E0282">
        <w:rPr>
          <w:color w:val="000000"/>
          <w:sz w:val="20"/>
          <w:szCs w:val="20"/>
        </w:rPr>
        <w:t xml:space="preserve"> yang tinggi. Jamur kuping juga mengandung flavonoid dan polisakarida yang memberikan efek pada penurunan kadar glukosa </w:t>
      </w:r>
      <w:r w:rsidR="00034876">
        <w:rPr>
          <w:color w:val="000000"/>
          <w:sz w:val="20"/>
          <w:szCs w:val="20"/>
          <w:lang w:val="id-ID"/>
        </w:rPr>
        <w:t xml:space="preserve">dalam </w:t>
      </w:r>
      <w:r w:rsidR="001E0282">
        <w:rPr>
          <w:color w:val="000000"/>
          <w:sz w:val="20"/>
          <w:szCs w:val="20"/>
        </w:rPr>
        <w:t>darah.</w:t>
      </w:r>
      <w:r w:rsidR="00E86AEB">
        <w:rPr>
          <w:color w:val="000000"/>
          <w:sz w:val="20"/>
          <w:szCs w:val="20"/>
        </w:rPr>
        <w:t xml:space="preserve"> </w:t>
      </w:r>
      <w:r w:rsidR="00D14549" w:rsidRPr="005117B4">
        <w:rPr>
          <w:color w:val="000000"/>
          <w:sz w:val="20"/>
          <w:szCs w:val="20"/>
        </w:rPr>
        <w:t xml:space="preserve">Penggunaan jamur kuping sering </w:t>
      </w:r>
      <w:r w:rsidR="00034876">
        <w:rPr>
          <w:color w:val="000000"/>
          <w:sz w:val="20"/>
          <w:szCs w:val="20"/>
          <w:lang w:val="id-ID"/>
        </w:rPr>
        <w:t>diolah</w:t>
      </w:r>
      <w:r w:rsidR="001E0282">
        <w:rPr>
          <w:color w:val="000000"/>
          <w:sz w:val="20"/>
          <w:szCs w:val="20"/>
        </w:rPr>
        <w:t xml:space="preserve"> dengan cara </w:t>
      </w:r>
      <w:r w:rsidR="00D14549" w:rsidRPr="005117B4">
        <w:rPr>
          <w:color w:val="000000"/>
          <w:sz w:val="20"/>
          <w:szCs w:val="20"/>
        </w:rPr>
        <w:t>ditumis, digoreng atau pun di sop yang dicampur dengan protein hewani lainnya</w:t>
      </w:r>
      <w:r w:rsidR="00034876">
        <w:rPr>
          <w:color w:val="000000"/>
          <w:sz w:val="20"/>
          <w:szCs w:val="20"/>
          <w:lang w:val="id-ID"/>
        </w:rPr>
        <w:t xml:space="preserve"> seperti ayam atau daging</w:t>
      </w:r>
      <w:r w:rsidR="008E0197">
        <w:rPr>
          <w:color w:val="000000"/>
          <w:sz w:val="20"/>
          <w:szCs w:val="20"/>
        </w:rPr>
        <w:t>.</w:t>
      </w:r>
    </w:p>
    <w:p w:rsidR="005117B4" w:rsidRPr="005117B4" w:rsidRDefault="005117B4" w:rsidP="008E0197">
      <w:pPr>
        <w:pBdr>
          <w:top w:val="nil"/>
          <w:left w:val="nil"/>
          <w:bottom w:val="nil"/>
          <w:right w:val="nil"/>
          <w:between w:val="nil"/>
        </w:pBdr>
        <w:tabs>
          <w:tab w:val="left" w:pos="426"/>
        </w:tabs>
        <w:jc w:val="both"/>
        <w:rPr>
          <w:color w:val="212121"/>
          <w:sz w:val="20"/>
          <w:szCs w:val="20"/>
        </w:rPr>
      </w:pPr>
      <w:r w:rsidRPr="005117B4">
        <w:rPr>
          <w:color w:val="212121"/>
          <w:sz w:val="20"/>
          <w:szCs w:val="20"/>
        </w:rPr>
        <w:t xml:space="preserve"> </w:t>
      </w:r>
      <w:r w:rsidR="008E0197">
        <w:rPr>
          <w:color w:val="212121"/>
          <w:sz w:val="20"/>
          <w:szCs w:val="20"/>
        </w:rPr>
        <w:tab/>
      </w:r>
      <w:r w:rsidRPr="005117B4">
        <w:rPr>
          <w:color w:val="212121"/>
          <w:sz w:val="20"/>
          <w:szCs w:val="20"/>
        </w:rPr>
        <w:t>Berdasarkan hasil studi, jamur kuping direkomendasikan sebagai herbal antioksidan</w:t>
      </w:r>
      <w:r w:rsidR="004B76A0">
        <w:rPr>
          <w:color w:val="212121"/>
          <w:sz w:val="20"/>
          <w:szCs w:val="20"/>
        </w:rPr>
        <w:t xml:space="preserve"> karena adanya kandungan flavonoid</w:t>
      </w:r>
      <w:r w:rsidR="00BF04D4">
        <w:rPr>
          <w:color w:val="212121"/>
          <w:sz w:val="20"/>
          <w:szCs w:val="20"/>
        </w:rPr>
        <w:t xml:space="preserve"> yang dapat menurunkan glukosa dalam darah</w:t>
      </w:r>
      <w:r w:rsidRPr="005117B4">
        <w:rPr>
          <w:color w:val="212121"/>
          <w:sz w:val="20"/>
          <w:szCs w:val="20"/>
        </w:rPr>
        <w:t xml:space="preserve">. Aktivitas zat antioksidan jamur kuping terbilang tinggi. Jamur kuping juga menghambat proses degradasi oksidatif lipid dan mengurangi dampak oksidasi </w:t>
      </w:r>
      <w:r w:rsidR="008E0197"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2020)","manualFormatting":"(Edi, 2020)","plainTextFormattedCitation":"(Setyaningrum and Nissa 2020)","previouslyFormattedCitation":"(Setyaningrum and Nissa 2020)"},"properties":{"noteIndex":0},"schema":"https://github.com/citation-style-language/schema/raw/master/csl-citation.json"}</w:instrText>
      </w:r>
      <w:r w:rsidR="008E0197" w:rsidRPr="009072BF">
        <w:rPr>
          <w:color w:val="000000"/>
          <w:sz w:val="20"/>
          <w:szCs w:val="20"/>
        </w:rPr>
        <w:fldChar w:fldCharType="separate"/>
      </w:r>
      <w:r w:rsidR="008E0197" w:rsidRPr="009072BF">
        <w:rPr>
          <w:noProof/>
          <w:color w:val="000000"/>
          <w:sz w:val="20"/>
          <w:szCs w:val="20"/>
        </w:rPr>
        <w:t>(</w:t>
      </w:r>
      <w:r w:rsidR="008E0197">
        <w:rPr>
          <w:noProof/>
          <w:color w:val="222222"/>
          <w:sz w:val="20"/>
          <w:szCs w:val="20"/>
          <w:shd w:val="clear" w:color="auto" w:fill="FFFFFF"/>
        </w:rPr>
        <w:t>Edi, 2020</w:t>
      </w:r>
      <w:r w:rsidR="008E0197" w:rsidRPr="009072BF">
        <w:rPr>
          <w:noProof/>
          <w:color w:val="000000"/>
          <w:sz w:val="20"/>
          <w:szCs w:val="20"/>
        </w:rPr>
        <w:t>)</w:t>
      </w:r>
      <w:r w:rsidR="008E0197" w:rsidRPr="009072BF">
        <w:rPr>
          <w:color w:val="000000"/>
          <w:sz w:val="20"/>
          <w:szCs w:val="20"/>
        </w:rPr>
        <w:fldChar w:fldCharType="end"/>
      </w:r>
      <w:r w:rsidR="00BE6902">
        <w:rPr>
          <w:color w:val="000000"/>
          <w:sz w:val="20"/>
          <w:szCs w:val="20"/>
        </w:rPr>
        <w:t>.</w:t>
      </w:r>
    </w:p>
    <w:p w:rsidR="005117B4" w:rsidRPr="005117B4" w:rsidRDefault="005117B4" w:rsidP="008E0197">
      <w:pPr>
        <w:pBdr>
          <w:top w:val="nil"/>
          <w:left w:val="nil"/>
          <w:bottom w:val="nil"/>
          <w:right w:val="nil"/>
          <w:between w:val="nil"/>
        </w:pBdr>
        <w:ind w:firstLine="426"/>
        <w:jc w:val="both"/>
        <w:rPr>
          <w:color w:val="000000"/>
          <w:sz w:val="20"/>
          <w:szCs w:val="20"/>
        </w:rPr>
      </w:pPr>
      <w:r w:rsidRPr="005117B4">
        <w:rPr>
          <w:color w:val="000000"/>
          <w:sz w:val="20"/>
          <w:szCs w:val="20"/>
        </w:rPr>
        <w:t xml:space="preserve">Hasil praktik pengolahan bakso jamur dari segi rasa ada beberapa kelompok yang masih kurang tepat karena kebanyakan menggunakan bumbu penyedap seperti merica dan garam. Pada penderita diabetes </w:t>
      </w:r>
      <w:r w:rsidR="00383FE6">
        <w:rPr>
          <w:color w:val="000000"/>
          <w:sz w:val="20"/>
          <w:szCs w:val="20"/>
        </w:rPr>
        <w:t>mellitus</w:t>
      </w:r>
      <w:r w:rsidRPr="005117B4">
        <w:rPr>
          <w:color w:val="000000"/>
          <w:sz w:val="20"/>
          <w:szCs w:val="20"/>
        </w:rPr>
        <w:t xml:space="preserve"> penggunaan garam harus dibatasi. Kemudian dari segi keindahan secara keseluruhan masih alami tanpa garnis. Dari segi tekstur rata-rata sudah bagus</w:t>
      </w:r>
      <w:r w:rsidR="00062FD0">
        <w:rPr>
          <w:color w:val="000000"/>
          <w:sz w:val="20"/>
          <w:szCs w:val="20"/>
        </w:rPr>
        <w:t xml:space="preserve"> lembut dan matang</w:t>
      </w:r>
      <w:r w:rsidRPr="005117B4">
        <w:rPr>
          <w:color w:val="000000"/>
          <w:sz w:val="20"/>
          <w:szCs w:val="20"/>
        </w:rPr>
        <w:t xml:space="preserve">. Untuk satu porsi bakso jamur yang disajikan mengandung kalori sebesar </w:t>
      </w:r>
      <w:r w:rsidRPr="009072BF">
        <w:rPr>
          <w:color w:val="000000"/>
          <w:sz w:val="20"/>
          <w:szCs w:val="20"/>
        </w:rPr>
        <w:t>389 kalori, protein 22,5 gr, lemak 18 gr, karbohidrat 36,5  gr, dan serat 12,4 gr. Berdasarkan perhitungan beban glikemik untuk satu porsi bakso jam</w:t>
      </w:r>
      <w:r w:rsidR="00BE6902">
        <w:rPr>
          <w:color w:val="000000"/>
          <w:sz w:val="20"/>
          <w:szCs w:val="20"/>
        </w:rPr>
        <w:t>ur kategori sedang sebesar 11,2</w:t>
      </w:r>
      <w:r w:rsidR="00CD2029">
        <w:rPr>
          <w:color w:val="000000"/>
          <w:sz w:val="20"/>
          <w:szCs w:val="20"/>
        </w:rPr>
        <w:t>g</w:t>
      </w:r>
      <w:r w:rsidRPr="009072BF">
        <w:rPr>
          <w:color w:val="000000"/>
          <w:sz w:val="20"/>
          <w:szCs w:val="20"/>
        </w:rPr>
        <w:t xml:space="preserve">. </w:t>
      </w:r>
    </w:p>
    <w:p w:rsidR="005117B4" w:rsidRDefault="005117B4" w:rsidP="005117B4">
      <w:pPr>
        <w:spacing w:after="120"/>
        <w:jc w:val="both"/>
        <w:rPr>
          <w:sz w:val="20"/>
          <w:szCs w:val="20"/>
          <w:lang w:eastAsia="id-ID"/>
        </w:rPr>
      </w:pPr>
    </w:p>
    <w:p w:rsidR="001C16A3" w:rsidRDefault="001C16A3" w:rsidP="00C40E50">
      <w:pPr>
        <w:numPr>
          <w:ilvl w:val="3"/>
          <w:numId w:val="10"/>
        </w:numPr>
        <w:pBdr>
          <w:top w:val="nil"/>
          <w:left w:val="nil"/>
          <w:bottom w:val="nil"/>
          <w:right w:val="nil"/>
          <w:between w:val="nil"/>
        </w:pBdr>
        <w:tabs>
          <w:tab w:val="left" w:pos="426"/>
        </w:tabs>
        <w:ind w:left="0" w:firstLine="0"/>
        <w:jc w:val="both"/>
        <w:rPr>
          <w:b/>
          <w:color w:val="000000"/>
          <w:sz w:val="20"/>
          <w:szCs w:val="20"/>
        </w:rPr>
      </w:pPr>
      <w:r w:rsidRPr="00C32317">
        <w:rPr>
          <w:b/>
          <w:color w:val="000000"/>
          <w:sz w:val="20"/>
          <w:szCs w:val="20"/>
        </w:rPr>
        <w:t xml:space="preserve">Olahan Aneka </w:t>
      </w:r>
      <w:r w:rsidR="00C32317" w:rsidRPr="00C32317">
        <w:rPr>
          <w:b/>
          <w:color w:val="000000"/>
          <w:sz w:val="20"/>
          <w:szCs w:val="20"/>
        </w:rPr>
        <w:t xml:space="preserve">Sayur Dan </w:t>
      </w:r>
      <w:r w:rsidRPr="00C32317">
        <w:rPr>
          <w:b/>
          <w:color w:val="000000"/>
          <w:sz w:val="20"/>
          <w:szCs w:val="20"/>
        </w:rPr>
        <w:t>Buah</w:t>
      </w:r>
    </w:p>
    <w:p w:rsidR="003F18F5" w:rsidRPr="00C32317" w:rsidRDefault="003F18F5" w:rsidP="003F18F5">
      <w:pPr>
        <w:pBdr>
          <w:top w:val="nil"/>
          <w:left w:val="nil"/>
          <w:bottom w:val="nil"/>
          <w:right w:val="nil"/>
          <w:between w:val="nil"/>
        </w:pBdr>
        <w:tabs>
          <w:tab w:val="left" w:pos="426"/>
        </w:tabs>
        <w:jc w:val="both"/>
        <w:rPr>
          <w:b/>
          <w:color w:val="000000"/>
          <w:sz w:val="20"/>
          <w:szCs w:val="20"/>
        </w:rPr>
      </w:pPr>
    </w:p>
    <w:p w:rsidR="001C16A3" w:rsidRPr="00C40E50" w:rsidRDefault="001C16A3" w:rsidP="00614120">
      <w:pPr>
        <w:pBdr>
          <w:top w:val="nil"/>
          <w:left w:val="nil"/>
          <w:bottom w:val="nil"/>
          <w:right w:val="nil"/>
          <w:between w:val="nil"/>
        </w:pBdr>
        <w:ind w:firstLine="426"/>
        <w:jc w:val="both"/>
        <w:rPr>
          <w:color w:val="000000"/>
          <w:sz w:val="20"/>
          <w:szCs w:val="20"/>
        </w:rPr>
      </w:pPr>
      <w:r w:rsidRPr="00C40E50">
        <w:rPr>
          <w:color w:val="000000"/>
          <w:sz w:val="20"/>
          <w:szCs w:val="20"/>
        </w:rPr>
        <w:t xml:space="preserve">Menu selingan yang sangat aman untuk penderita diabetes </w:t>
      </w:r>
      <w:r w:rsidR="00034876">
        <w:rPr>
          <w:color w:val="000000"/>
          <w:sz w:val="20"/>
          <w:szCs w:val="20"/>
          <w:lang w:val="id-ID"/>
        </w:rPr>
        <w:t xml:space="preserve">mellitus </w:t>
      </w:r>
      <w:r w:rsidRPr="00C40E50">
        <w:rPr>
          <w:color w:val="000000"/>
          <w:sz w:val="20"/>
          <w:szCs w:val="20"/>
        </w:rPr>
        <w:t>adalah sayur dan buah-buahan. Kandungan serat yang tinggi pada sayur dan buah-buahan dapat membantu memperlambat pengosongan lambung sehingga dapat mengontrol nafsu makan yang berdampak terhadap peningkatan kadar gula darah</w:t>
      </w:r>
      <w:r w:rsidR="00B050C0">
        <w:rPr>
          <w:color w:val="000000"/>
          <w:sz w:val="20"/>
          <w:szCs w:val="20"/>
        </w:rPr>
        <w:t xml:space="preserve"> </w:t>
      </w:r>
      <w:r w:rsidR="00B050C0"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2020)","manualFormatting":"(Alza, Y., et al 2016)","plainTextFormattedCitation":"(Setyaningrum and Nissa 2020)","previouslyFormattedCitation":"(Setyaningrum and Nissa 2020)"},"properties":{"noteIndex":0},"schema":"https://github.com/citation-style-language/schema/raw/master/csl-citation.json"}</w:instrText>
      </w:r>
      <w:r w:rsidR="00B050C0" w:rsidRPr="009072BF">
        <w:rPr>
          <w:color w:val="000000"/>
          <w:sz w:val="20"/>
          <w:szCs w:val="20"/>
        </w:rPr>
        <w:fldChar w:fldCharType="separate"/>
      </w:r>
      <w:r w:rsidR="00B050C0" w:rsidRPr="009072BF">
        <w:rPr>
          <w:noProof/>
          <w:color w:val="000000"/>
          <w:sz w:val="20"/>
          <w:szCs w:val="20"/>
        </w:rPr>
        <w:t>(</w:t>
      </w:r>
      <w:r w:rsidR="00B050C0">
        <w:rPr>
          <w:noProof/>
          <w:color w:val="222222"/>
          <w:sz w:val="20"/>
          <w:szCs w:val="20"/>
          <w:shd w:val="clear" w:color="auto" w:fill="FFFFFF"/>
        </w:rPr>
        <w:t>Alza, Y., et al 2016</w:t>
      </w:r>
      <w:r w:rsidR="00B050C0" w:rsidRPr="009072BF">
        <w:rPr>
          <w:noProof/>
          <w:color w:val="000000"/>
          <w:sz w:val="20"/>
          <w:szCs w:val="20"/>
        </w:rPr>
        <w:t>)</w:t>
      </w:r>
      <w:r w:rsidR="00B050C0" w:rsidRPr="009072BF">
        <w:rPr>
          <w:color w:val="000000"/>
          <w:sz w:val="20"/>
          <w:szCs w:val="20"/>
        </w:rPr>
        <w:fldChar w:fldCharType="end"/>
      </w:r>
      <w:r w:rsidR="00B050C0" w:rsidRPr="009072BF">
        <w:rPr>
          <w:color w:val="000000"/>
          <w:sz w:val="20"/>
          <w:szCs w:val="20"/>
        </w:rPr>
        <w:t>.</w:t>
      </w:r>
    </w:p>
    <w:p w:rsidR="001C16A3" w:rsidRPr="00C40E50" w:rsidRDefault="001C16A3" w:rsidP="00614120">
      <w:pPr>
        <w:pBdr>
          <w:top w:val="nil"/>
          <w:left w:val="nil"/>
          <w:bottom w:val="nil"/>
          <w:right w:val="nil"/>
          <w:between w:val="nil"/>
        </w:pBdr>
        <w:ind w:firstLine="426"/>
        <w:jc w:val="both"/>
        <w:rPr>
          <w:color w:val="000000"/>
          <w:sz w:val="20"/>
          <w:szCs w:val="20"/>
        </w:rPr>
      </w:pPr>
      <w:r w:rsidRPr="00C40E50">
        <w:rPr>
          <w:color w:val="000000"/>
          <w:sz w:val="20"/>
          <w:szCs w:val="20"/>
        </w:rPr>
        <w:t xml:space="preserve">Nenas madu, buah naga, melon kuning dan pepaya adalah buah-buahan </w:t>
      </w:r>
      <w:r w:rsidR="00E86AEB">
        <w:rPr>
          <w:color w:val="000000"/>
          <w:sz w:val="20"/>
          <w:szCs w:val="20"/>
        </w:rPr>
        <w:t xml:space="preserve">yang </w:t>
      </w:r>
      <w:r w:rsidRPr="00C40E50">
        <w:rPr>
          <w:color w:val="000000"/>
          <w:sz w:val="20"/>
          <w:szCs w:val="20"/>
        </w:rPr>
        <w:t>banyak ditemui di</w:t>
      </w:r>
      <w:r w:rsidR="00E86AEB">
        <w:rPr>
          <w:color w:val="000000"/>
          <w:sz w:val="20"/>
          <w:szCs w:val="20"/>
        </w:rPr>
        <w:t xml:space="preserve"> </w:t>
      </w:r>
      <w:r w:rsidRPr="00C40E50">
        <w:rPr>
          <w:color w:val="000000"/>
          <w:sz w:val="20"/>
          <w:szCs w:val="20"/>
        </w:rPr>
        <w:t xml:space="preserve">daerah Tambang. </w:t>
      </w:r>
      <w:r w:rsidR="00266825">
        <w:rPr>
          <w:color w:val="000000"/>
          <w:sz w:val="20"/>
          <w:szCs w:val="20"/>
        </w:rPr>
        <w:t>Pemilihan buah dan sayur yang disediakan juga dipertimbangkan berdasarkan manfaatnya untuk penderita diabetes</w:t>
      </w:r>
      <w:r w:rsidR="00383FE6">
        <w:rPr>
          <w:color w:val="000000"/>
          <w:sz w:val="20"/>
          <w:szCs w:val="20"/>
          <w:lang w:val="id-ID"/>
        </w:rPr>
        <w:t xml:space="preserve"> mellitus</w:t>
      </w:r>
      <w:r w:rsidR="00266825">
        <w:rPr>
          <w:color w:val="000000"/>
          <w:sz w:val="20"/>
          <w:szCs w:val="20"/>
        </w:rPr>
        <w:t xml:space="preserve">, seperti buah naga yang mengandung betasianin </w:t>
      </w:r>
      <w:r w:rsidR="00CC6B4C">
        <w:rPr>
          <w:color w:val="000000"/>
          <w:sz w:val="20"/>
          <w:szCs w:val="20"/>
          <w:lang w:val="id-ID"/>
        </w:rPr>
        <w:t>yang berfungsi untuk</w:t>
      </w:r>
      <w:r w:rsidR="00266825">
        <w:rPr>
          <w:color w:val="000000"/>
          <w:sz w:val="20"/>
          <w:szCs w:val="20"/>
        </w:rPr>
        <w:t xml:space="preserve"> menghambat radikan bebas dan sayur pokcoy yang tinggi serat. </w:t>
      </w:r>
      <w:r w:rsidRPr="00C40E50">
        <w:rPr>
          <w:color w:val="000000"/>
          <w:sz w:val="20"/>
          <w:szCs w:val="20"/>
        </w:rPr>
        <w:t>Pengolahan nenas sebagai keripik sudah banyak di</w:t>
      </w:r>
      <w:r w:rsidR="00614120">
        <w:rPr>
          <w:color w:val="000000"/>
          <w:sz w:val="20"/>
          <w:szCs w:val="20"/>
        </w:rPr>
        <w:t>lakukan</w:t>
      </w:r>
      <w:r w:rsidRPr="00C40E50">
        <w:rPr>
          <w:color w:val="000000"/>
          <w:sz w:val="20"/>
          <w:szCs w:val="20"/>
        </w:rPr>
        <w:t xml:space="preserve"> oleh masyarakat Tambang</w:t>
      </w:r>
      <w:r w:rsidR="00614120">
        <w:rPr>
          <w:color w:val="000000"/>
          <w:sz w:val="20"/>
          <w:szCs w:val="20"/>
        </w:rPr>
        <w:t>. Makanan ini</w:t>
      </w:r>
      <w:r w:rsidRPr="00C40E50">
        <w:rPr>
          <w:color w:val="000000"/>
          <w:sz w:val="20"/>
          <w:szCs w:val="20"/>
        </w:rPr>
        <w:t xml:space="preserve"> banyak disukai</w:t>
      </w:r>
      <w:r w:rsidR="00614120">
        <w:rPr>
          <w:color w:val="000000"/>
          <w:sz w:val="20"/>
          <w:szCs w:val="20"/>
        </w:rPr>
        <w:t xml:space="preserve"> oleh masyarakat karena rasanya yang gurih dan manis</w:t>
      </w:r>
      <w:r w:rsidRPr="00C40E50">
        <w:rPr>
          <w:color w:val="000000"/>
          <w:sz w:val="20"/>
          <w:szCs w:val="20"/>
        </w:rPr>
        <w:t>. Olahan aneka jus buah yang banyak dijual rata-rata ditambahkan dengan gula pasir dan susu kental manis yang tidak aman dikonsumsi oleh penderita diabetes mel</w:t>
      </w:r>
      <w:r w:rsidR="00E86AEB">
        <w:rPr>
          <w:color w:val="000000"/>
          <w:sz w:val="20"/>
          <w:szCs w:val="20"/>
        </w:rPr>
        <w:t>l</w:t>
      </w:r>
      <w:r w:rsidRPr="00C40E50">
        <w:rPr>
          <w:color w:val="000000"/>
          <w:sz w:val="20"/>
          <w:szCs w:val="20"/>
        </w:rPr>
        <w:t xml:space="preserve">itus. </w:t>
      </w:r>
    </w:p>
    <w:p w:rsidR="001C16A3" w:rsidRPr="00C40E50" w:rsidRDefault="001C16A3" w:rsidP="00614120">
      <w:pPr>
        <w:pBdr>
          <w:top w:val="nil"/>
          <w:left w:val="nil"/>
          <w:bottom w:val="nil"/>
          <w:right w:val="nil"/>
          <w:between w:val="nil"/>
        </w:pBdr>
        <w:ind w:firstLine="426"/>
        <w:jc w:val="both"/>
        <w:rPr>
          <w:color w:val="000000"/>
          <w:sz w:val="20"/>
          <w:szCs w:val="20"/>
        </w:rPr>
      </w:pPr>
      <w:r w:rsidRPr="00C40E50">
        <w:rPr>
          <w:color w:val="000000"/>
          <w:sz w:val="20"/>
          <w:szCs w:val="20"/>
        </w:rPr>
        <w:t>Hasil survey diperoleh konsumsi sera</w:t>
      </w:r>
      <w:r w:rsidR="00614120">
        <w:rPr>
          <w:color w:val="000000"/>
          <w:sz w:val="20"/>
          <w:szCs w:val="20"/>
        </w:rPr>
        <w:t>t</w:t>
      </w:r>
      <w:r w:rsidRPr="00C40E50">
        <w:rPr>
          <w:color w:val="000000"/>
          <w:sz w:val="20"/>
          <w:szCs w:val="20"/>
        </w:rPr>
        <w:t xml:space="preserve"> masyarakat Indonesia masih rendah. Pengolahan buahan untuk minuman bisa menggunakan alat juicer (yang diperol</w:t>
      </w:r>
      <w:r w:rsidR="005A15C9">
        <w:rPr>
          <w:color w:val="000000"/>
          <w:sz w:val="20"/>
          <w:szCs w:val="20"/>
        </w:rPr>
        <w:t>eh sari buah) ataupun blender (</w:t>
      </w:r>
      <w:r w:rsidRPr="00C40E50">
        <w:rPr>
          <w:color w:val="000000"/>
          <w:sz w:val="20"/>
          <w:szCs w:val="20"/>
        </w:rPr>
        <w:t xml:space="preserve">sari buah yang berserat). Kombinasi jus buah dan sayur adalah salah </w:t>
      </w:r>
      <w:r w:rsidR="005A15C9">
        <w:rPr>
          <w:color w:val="000000"/>
          <w:sz w:val="20"/>
          <w:szCs w:val="20"/>
        </w:rPr>
        <w:t xml:space="preserve">satu </w:t>
      </w:r>
      <w:r w:rsidRPr="00C40E50">
        <w:rPr>
          <w:color w:val="000000"/>
          <w:sz w:val="20"/>
          <w:szCs w:val="20"/>
        </w:rPr>
        <w:t xml:space="preserve">upaya untuk meningkatkan konsumsi serat. Rasa sayur yang hambar </w:t>
      </w:r>
      <w:r w:rsidR="00CC6B4C">
        <w:rPr>
          <w:color w:val="000000"/>
          <w:sz w:val="20"/>
          <w:szCs w:val="20"/>
          <w:lang w:val="id-ID"/>
        </w:rPr>
        <w:t>diolah bersamaan</w:t>
      </w:r>
      <w:r w:rsidRPr="00C40E50">
        <w:rPr>
          <w:color w:val="000000"/>
          <w:sz w:val="20"/>
          <w:szCs w:val="20"/>
        </w:rPr>
        <w:t xml:space="preserve"> dengan buah (nenas) yang manis menciptakan perpaduan jus dengan rasa yang fantastik, segar</w:t>
      </w:r>
      <w:r w:rsidR="004C3044">
        <w:rPr>
          <w:color w:val="000000"/>
          <w:sz w:val="20"/>
          <w:szCs w:val="20"/>
        </w:rPr>
        <w:t>,</w:t>
      </w:r>
      <w:r w:rsidRPr="00C40E50">
        <w:rPr>
          <w:color w:val="000000"/>
          <w:sz w:val="20"/>
          <w:szCs w:val="20"/>
        </w:rPr>
        <w:t xml:space="preserve"> dan sedikit ada rasa daun. Olahan lai</w:t>
      </w:r>
      <w:r w:rsidR="005A15C9">
        <w:rPr>
          <w:color w:val="000000"/>
          <w:sz w:val="20"/>
          <w:szCs w:val="20"/>
        </w:rPr>
        <w:t>n dari buah-buahan yang diprakti</w:t>
      </w:r>
      <w:r w:rsidRPr="00C40E50">
        <w:rPr>
          <w:color w:val="000000"/>
          <w:sz w:val="20"/>
          <w:szCs w:val="20"/>
        </w:rPr>
        <w:t xml:space="preserve">kkan adalah salad buah dari berbagai buah-buahan yang ada. </w:t>
      </w:r>
    </w:p>
    <w:p w:rsidR="001C16A3" w:rsidRPr="009072BF" w:rsidRDefault="001C16A3" w:rsidP="00614120">
      <w:pPr>
        <w:spacing w:after="120"/>
        <w:ind w:firstLine="426"/>
        <w:jc w:val="both"/>
        <w:rPr>
          <w:color w:val="000000"/>
          <w:sz w:val="20"/>
          <w:szCs w:val="20"/>
        </w:rPr>
      </w:pPr>
      <w:r w:rsidRPr="00C40E50">
        <w:rPr>
          <w:color w:val="000000"/>
          <w:sz w:val="20"/>
          <w:szCs w:val="20"/>
        </w:rPr>
        <w:t xml:space="preserve">Pada </w:t>
      </w:r>
      <w:r w:rsidR="00CB1817">
        <w:rPr>
          <w:color w:val="000000"/>
          <w:sz w:val="20"/>
          <w:szCs w:val="20"/>
        </w:rPr>
        <w:t>praktik</w:t>
      </w:r>
      <w:r w:rsidRPr="00C40E50">
        <w:rPr>
          <w:color w:val="000000"/>
          <w:sz w:val="20"/>
          <w:szCs w:val="20"/>
        </w:rPr>
        <w:t xml:space="preserve"> pengolahan buah dan sayur dilakukan dengan cara demo. </w:t>
      </w:r>
      <w:r w:rsidR="00CC6B4C">
        <w:rPr>
          <w:color w:val="000000"/>
          <w:sz w:val="20"/>
          <w:szCs w:val="20"/>
          <w:lang w:val="id-ID"/>
        </w:rPr>
        <w:t>Untuk melihat kemampuan kader dalam mencipakan resep jus baru, diakhir praktik sebuah perlombaan antara kelompok</w:t>
      </w:r>
      <w:r w:rsidRPr="00C40E50">
        <w:rPr>
          <w:color w:val="000000"/>
          <w:sz w:val="20"/>
          <w:szCs w:val="20"/>
        </w:rPr>
        <w:t>.</w:t>
      </w:r>
      <w:r w:rsidR="00CC6B4C">
        <w:rPr>
          <w:color w:val="000000"/>
          <w:sz w:val="20"/>
          <w:szCs w:val="20"/>
          <w:lang w:val="id-ID"/>
        </w:rPr>
        <w:t xml:space="preserve"> Kelompok diminta memilih sendiri bahan yang akan digunakan.</w:t>
      </w:r>
      <w:r w:rsidRPr="00C40E50">
        <w:rPr>
          <w:color w:val="000000"/>
          <w:sz w:val="20"/>
          <w:szCs w:val="20"/>
        </w:rPr>
        <w:t xml:space="preserve"> Kelompok yang menang adalah kelompok 4 dimana mampu membuat kombinasi jus yaitu buah nenas dengan sayur pokcoy yang rasa yang paling baik. Dalam pembuatan jus buah dan sayur</w:t>
      </w:r>
      <w:r w:rsidR="005A15C9">
        <w:rPr>
          <w:color w:val="000000"/>
          <w:sz w:val="20"/>
          <w:szCs w:val="20"/>
        </w:rPr>
        <w:t>,</w:t>
      </w:r>
      <w:r w:rsidRPr="00C40E50">
        <w:rPr>
          <w:color w:val="000000"/>
          <w:sz w:val="20"/>
          <w:szCs w:val="20"/>
        </w:rPr>
        <w:t xml:space="preserve"> hal pertama yang harus diperhatikan adalah komposisi dari bahan dasar yang akan dikombinasikan. Tidak semua sayuran dapat dibuat jus. Kader PTM selama </w:t>
      </w:r>
      <w:r w:rsidR="00CB1817">
        <w:rPr>
          <w:color w:val="000000"/>
          <w:sz w:val="20"/>
          <w:szCs w:val="20"/>
        </w:rPr>
        <w:t>praktik</w:t>
      </w:r>
      <w:r w:rsidRPr="00C40E50">
        <w:rPr>
          <w:color w:val="000000"/>
          <w:sz w:val="20"/>
          <w:szCs w:val="20"/>
        </w:rPr>
        <w:t xml:space="preserve"> sangat bersemangat dan  antusias.  Untuk satu porsi jus dari kombinasi buah dan sayur yang disajikan mengandung kalori berkisar 60-80 kalori dengan beban glikemik kategori rendah (2-5)</w:t>
      </w:r>
      <w:r w:rsidRPr="009072BF">
        <w:rPr>
          <w:color w:val="000000"/>
          <w:sz w:val="20"/>
          <w:szCs w:val="20"/>
        </w:rPr>
        <w:t>. Sedangkan untuk satu porsi salad buah memiliki kalori sebesar 528 kalori dengan beban glikemik kategori sedang (16,8).</w:t>
      </w:r>
    </w:p>
    <w:p w:rsidR="003F18F5" w:rsidRPr="009072BF" w:rsidRDefault="003F18F5" w:rsidP="005A15C9">
      <w:pPr>
        <w:spacing w:after="120"/>
        <w:jc w:val="both"/>
        <w:rPr>
          <w:color w:val="000000"/>
          <w:sz w:val="20"/>
          <w:szCs w:val="20"/>
        </w:rPr>
      </w:pPr>
    </w:p>
    <w:p w:rsidR="00C40E50" w:rsidRDefault="00C40E50" w:rsidP="00614120">
      <w:pPr>
        <w:pStyle w:val="ListParagraph"/>
        <w:numPr>
          <w:ilvl w:val="0"/>
          <w:numId w:val="10"/>
        </w:numPr>
        <w:pBdr>
          <w:top w:val="nil"/>
          <w:left w:val="nil"/>
          <w:bottom w:val="nil"/>
          <w:right w:val="nil"/>
          <w:between w:val="nil"/>
        </w:pBdr>
        <w:tabs>
          <w:tab w:val="left" w:pos="284"/>
        </w:tabs>
        <w:spacing w:before="0" w:after="0" w:line="240" w:lineRule="auto"/>
        <w:ind w:left="0" w:firstLine="0"/>
        <w:jc w:val="both"/>
        <w:rPr>
          <w:rFonts w:ascii="Times New Roman" w:eastAsia="Times New Roman" w:hAnsi="Times New Roman"/>
          <w:b/>
          <w:color w:val="000000"/>
          <w:sz w:val="20"/>
          <w:szCs w:val="20"/>
        </w:rPr>
      </w:pPr>
      <w:r w:rsidRPr="00C32317">
        <w:rPr>
          <w:rFonts w:ascii="Times New Roman" w:eastAsia="Times New Roman" w:hAnsi="Times New Roman"/>
          <w:b/>
          <w:color w:val="000000"/>
          <w:sz w:val="20"/>
          <w:szCs w:val="20"/>
        </w:rPr>
        <w:t>Kue Lumpur Labu Kuning</w:t>
      </w:r>
    </w:p>
    <w:p w:rsidR="003F18F5" w:rsidRPr="00C32317" w:rsidRDefault="003F18F5" w:rsidP="003F18F5">
      <w:pPr>
        <w:pStyle w:val="ListParagraph"/>
        <w:pBdr>
          <w:top w:val="nil"/>
          <w:left w:val="nil"/>
          <w:bottom w:val="nil"/>
          <w:right w:val="nil"/>
          <w:between w:val="nil"/>
        </w:pBdr>
        <w:tabs>
          <w:tab w:val="left" w:pos="284"/>
        </w:tabs>
        <w:spacing w:before="0" w:after="0" w:line="240" w:lineRule="auto"/>
        <w:ind w:left="0"/>
        <w:jc w:val="both"/>
        <w:rPr>
          <w:rFonts w:ascii="Times New Roman" w:eastAsia="Times New Roman" w:hAnsi="Times New Roman"/>
          <w:b/>
          <w:color w:val="000000"/>
          <w:sz w:val="20"/>
          <w:szCs w:val="20"/>
        </w:rPr>
      </w:pPr>
    </w:p>
    <w:p w:rsidR="00C40E50" w:rsidRPr="009072BF" w:rsidRDefault="00CB1817" w:rsidP="005A15C9">
      <w:pPr>
        <w:pBdr>
          <w:top w:val="nil"/>
          <w:left w:val="nil"/>
          <w:bottom w:val="nil"/>
          <w:right w:val="nil"/>
          <w:between w:val="nil"/>
        </w:pBdr>
        <w:ind w:firstLine="426"/>
        <w:jc w:val="both"/>
        <w:rPr>
          <w:color w:val="000000"/>
          <w:sz w:val="20"/>
          <w:szCs w:val="20"/>
        </w:rPr>
      </w:pPr>
      <w:r>
        <w:rPr>
          <w:color w:val="000000"/>
          <w:sz w:val="20"/>
          <w:szCs w:val="20"/>
        </w:rPr>
        <w:t>Praktik</w:t>
      </w:r>
      <w:r w:rsidR="00C40E50" w:rsidRPr="00C40E50">
        <w:rPr>
          <w:color w:val="000000"/>
          <w:sz w:val="20"/>
          <w:szCs w:val="20"/>
        </w:rPr>
        <w:t xml:space="preserve"> selanjutnya adalah membuat kue lumpur dengan bahan dasar adalah labu kuning. </w:t>
      </w:r>
      <w:r w:rsidR="005A15C9">
        <w:rPr>
          <w:color w:val="000000"/>
          <w:sz w:val="20"/>
          <w:szCs w:val="20"/>
        </w:rPr>
        <w:t xml:space="preserve">Labu kuning merupakan salah satu bahan pangan yang cukup mudah ditemui di daerah </w:t>
      </w:r>
      <w:r w:rsidR="00327FC6">
        <w:rPr>
          <w:color w:val="000000"/>
          <w:sz w:val="20"/>
          <w:szCs w:val="20"/>
          <w:lang w:val="id-ID"/>
        </w:rPr>
        <w:t>Kampar, khususnya Kecamatan Tambang</w:t>
      </w:r>
      <w:r w:rsidR="00C40E50" w:rsidRPr="00C40E50">
        <w:rPr>
          <w:color w:val="000000"/>
          <w:sz w:val="20"/>
          <w:szCs w:val="20"/>
        </w:rPr>
        <w:t xml:space="preserve">. </w:t>
      </w:r>
      <w:r w:rsidR="009F385E">
        <w:rPr>
          <w:color w:val="000000"/>
          <w:sz w:val="20"/>
          <w:szCs w:val="20"/>
        </w:rPr>
        <w:t xml:space="preserve">Labu kuning memiliki kandungan serat yang tinggi sehingga berpotensi menurunkan risiko diabetes mellitus </w:t>
      </w:r>
      <w:r w:rsidR="009F385E">
        <w:rPr>
          <w:color w:val="000000"/>
          <w:sz w:val="20"/>
          <w:szCs w:val="20"/>
        </w:rPr>
        <w:fldChar w:fldCharType="begin" w:fldLock="1"/>
      </w:r>
      <w:r w:rsidR="009F385E">
        <w:rPr>
          <w:color w:val="000000"/>
          <w:sz w:val="20"/>
          <w:szCs w:val="20"/>
        </w:rPr>
        <w:instrText>ADDIN CSL_CITATION {"citationItems":[{"id":"ITEM-1","itemData":{"ISBN":"6282245715329","abstract":"… Asupan Hewan Coba Asupan tikus diukur dari jumlah pakan yang diasup dibandingkan dengan kebutuhan hariannya. Rata-rata asupan pakan tikus selama penelitian berdasarkan uji normalitas dan homogenitas (p&gt;0.05; p=0.498), menunjukkan asupan rata-rata …","author":[{"dropping-particle":"","family":"Nurjanah","given":"Hanna","non-dropping-particle":"","parse-names":false,"suffix":""},{"dropping-particle":"","family":"Setiawan","given":"Budi","non-dropping-particle":"","parse-names":false,"suffix":""},{"dropping-particle":"","family":"Roosita","given":"Katrin","non-dropping-particle":"","parse-names":false,"suffix":""}],"container-title":"Indonesian Journal of Human Nutrition","id":"ITEM-1","issue":"1","issued":{"date-parts":[["2020"]]},"page":"54-68","title":"Indonesian Journal of Human Nutrition","type":"article-journal","volume":"7"},"uris":["http://www.mendeley.com/documents/?uuid=a565ed73-a828-470b-ad73-c1e66462060d"]}],"mendeley":{"formattedCitation":"(Nurjanah, Setiawan, and Roosita 2020)","plainTextFormattedCitation":"(Nurjanah, Setiawan, and Roosita 2020)","previouslyFormattedCitation":"(Nurjanah, Setiawan, and Roosita 2020)"},"properties":{"noteIndex":0},"schema":"https://github.com/citation-style-language/schema/raw/master/csl-citation.json"}</w:instrText>
      </w:r>
      <w:r w:rsidR="009F385E">
        <w:rPr>
          <w:color w:val="000000"/>
          <w:sz w:val="20"/>
          <w:szCs w:val="20"/>
        </w:rPr>
        <w:fldChar w:fldCharType="separate"/>
      </w:r>
      <w:r w:rsidR="009F385E" w:rsidRPr="009F385E">
        <w:rPr>
          <w:noProof/>
          <w:color w:val="000000"/>
          <w:sz w:val="20"/>
          <w:szCs w:val="20"/>
        </w:rPr>
        <w:t>(Nurjanah, Setiawan, and Roosita 2020)</w:t>
      </w:r>
      <w:r w:rsidR="009F385E">
        <w:rPr>
          <w:color w:val="000000"/>
          <w:sz w:val="20"/>
          <w:szCs w:val="20"/>
        </w:rPr>
        <w:fldChar w:fldCharType="end"/>
      </w:r>
      <w:r w:rsidR="009F385E">
        <w:rPr>
          <w:color w:val="000000"/>
          <w:sz w:val="20"/>
          <w:szCs w:val="20"/>
        </w:rPr>
        <w:t xml:space="preserve">. </w:t>
      </w:r>
      <w:r w:rsidR="00C40E50" w:rsidRPr="00C40E50">
        <w:rPr>
          <w:color w:val="000000"/>
          <w:sz w:val="20"/>
          <w:szCs w:val="20"/>
        </w:rPr>
        <w:t xml:space="preserve">Kue lumpur yang dibuat </w:t>
      </w:r>
      <w:r w:rsidR="00CC2919">
        <w:rPr>
          <w:color w:val="000000"/>
          <w:sz w:val="20"/>
          <w:szCs w:val="20"/>
        </w:rPr>
        <w:t xml:space="preserve">dalam praktik ini </w:t>
      </w:r>
      <w:r w:rsidR="00C40E50" w:rsidRPr="00C40E50">
        <w:rPr>
          <w:color w:val="000000"/>
          <w:sz w:val="20"/>
          <w:szCs w:val="20"/>
        </w:rPr>
        <w:t>menggunakan gula merah dan gula Tropicana</w:t>
      </w:r>
      <w:r w:rsidR="00327FC6">
        <w:rPr>
          <w:color w:val="000000"/>
          <w:sz w:val="20"/>
          <w:szCs w:val="20"/>
          <w:lang w:val="id-ID"/>
        </w:rPr>
        <w:t xml:space="preserve"> Slim</w:t>
      </w:r>
      <w:r w:rsidR="00C40E50" w:rsidRPr="00C40E50">
        <w:rPr>
          <w:color w:val="000000"/>
          <w:sz w:val="20"/>
          <w:szCs w:val="20"/>
        </w:rPr>
        <w:t xml:space="preserve">. Untuk satu porsi kue lumpur yang disajikan memiliki kalori sebesar 299,4 kalori, protein 4,6 gr, lemak 12 gr, karbohidrat 50 gr, dan serat 1 gr. </w:t>
      </w:r>
      <w:r w:rsidR="00C40E50" w:rsidRPr="009072BF">
        <w:rPr>
          <w:color w:val="000000"/>
          <w:sz w:val="20"/>
          <w:szCs w:val="20"/>
        </w:rPr>
        <w:t>Berdasarkan perhitungan beban glikemik untuk satu porsi kue lumpur ini memiliki beban glikemik</w:t>
      </w:r>
      <w:r w:rsidR="004C3044">
        <w:rPr>
          <w:color w:val="000000"/>
          <w:sz w:val="20"/>
          <w:szCs w:val="20"/>
        </w:rPr>
        <w:t xml:space="preserve"> pada</w:t>
      </w:r>
      <w:r w:rsidR="00C40E50" w:rsidRPr="009072BF">
        <w:rPr>
          <w:color w:val="000000"/>
          <w:sz w:val="20"/>
          <w:szCs w:val="20"/>
        </w:rPr>
        <w:t xml:space="preserve"> kategori sedang (16,9). </w:t>
      </w:r>
    </w:p>
    <w:p w:rsidR="00C40E50" w:rsidRPr="00C40E50" w:rsidRDefault="00C40E50" w:rsidP="005A15C9">
      <w:pPr>
        <w:pBdr>
          <w:top w:val="nil"/>
          <w:left w:val="nil"/>
          <w:bottom w:val="nil"/>
          <w:right w:val="nil"/>
          <w:between w:val="nil"/>
        </w:pBdr>
        <w:ind w:firstLine="426"/>
        <w:jc w:val="both"/>
        <w:rPr>
          <w:color w:val="000000"/>
          <w:sz w:val="20"/>
          <w:szCs w:val="20"/>
        </w:rPr>
      </w:pPr>
      <w:r w:rsidRPr="00C40E50">
        <w:rPr>
          <w:color w:val="000000"/>
          <w:sz w:val="20"/>
          <w:szCs w:val="20"/>
        </w:rPr>
        <w:t xml:space="preserve">Beban glikemik makanan mampu menilai secara spesifik peningkatan </w:t>
      </w:r>
      <w:r w:rsidR="00034876">
        <w:rPr>
          <w:color w:val="000000"/>
          <w:sz w:val="20"/>
          <w:szCs w:val="20"/>
        </w:rPr>
        <w:t>glukosa dalam darah</w:t>
      </w:r>
      <w:r w:rsidRPr="00C40E50">
        <w:rPr>
          <w:color w:val="000000"/>
          <w:sz w:val="20"/>
          <w:szCs w:val="20"/>
        </w:rPr>
        <w:t xml:space="preserve"> pada satu porsi makanan dengan jumlah karbohidrat</w:t>
      </w:r>
      <w:r w:rsidR="005A15C9">
        <w:rPr>
          <w:color w:val="000000"/>
          <w:sz w:val="20"/>
          <w:szCs w:val="20"/>
        </w:rPr>
        <w:t xml:space="preserve"> dalam makanan tersebut</w:t>
      </w:r>
      <w:r w:rsidRPr="00C40E50">
        <w:rPr>
          <w:color w:val="000000"/>
          <w:sz w:val="20"/>
          <w:szCs w:val="20"/>
        </w:rPr>
        <w:t>. Pemilihan diet berdasarkan indeks glikemik dan beban glikemik bermanfaat dalam meningkatka</w:t>
      </w:r>
      <w:r w:rsidR="000C6304">
        <w:rPr>
          <w:color w:val="000000"/>
          <w:sz w:val="20"/>
          <w:szCs w:val="20"/>
        </w:rPr>
        <w:t>n</w:t>
      </w:r>
      <w:r w:rsidRPr="00C40E50">
        <w:rPr>
          <w:color w:val="000000"/>
          <w:sz w:val="20"/>
          <w:szCs w:val="20"/>
        </w:rPr>
        <w:t xml:space="preserve"> </w:t>
      </w:r>
      <w:r w:rsidR="005A15C9">
        <w:rPr>
          <w:color w:val="000000"/>
          <w:sz w:val="20"/>
          <w:szCs w:val="20"/>
        </w:rPr>
        <w:t>k</w:t>
      </w:r>
      <w:r w:rsidRPr="00C40E50">
        <w:rPr>
          <w:color w:val="000000"/>
          <w:sz w:val="20"/>
          <w:szCs w:val="20"/>
        </w:rPr>
        <w:t>ontrol glikemik pada penderita diabetes me</w:t>
      </w:r>
      <w:r w:rsidR="004C3044">
        <w:rPr>
          <w:color w:val="000000"/>
          <w:sz w:val="20"/>
          <w:szCs w:val="20"/>
        </w:rPr>
        <w:t>l</w:t>
      </w:r>
      <w:r w:rsidRPr="00C40E50">
        <w:rPr>
          <w:color w:val="000000"/>
          <w:sz w:val="20"/>
          <w:szCs w:val="20"/>
        </w:rPr>
        <w:t xml:space="preserve">litus. </w:t>
      </w:r>
      <w:r w:rsidRPr="00C40E50">
        <w:rPr>
          <w:color w:val="000000"/>
          <w:sz w:val="20"/>
          <w:szCs w:val="20"/>
          <w:shd w:val="clear" w:color="auto" w:fill="FFFFFF"/>
        </w:rPr>
        <w:t xml:space="preserve">Makanan yang memiliki indeks glikemik rendah dapat memiliki nilai beban glikemik yang tinggi bila dikonsumsi dalam jumlah yang banyak. Sementara itu, makanan yang mengandung indeks glikemik yang tinggi dapat memiliki beban glikemik yang rendah apabila jumlah yang dikonsumsi </w:t>
      </w:r>
      <w:r w:rsidR="00CC6B4C">
        <w:rPr>
          <w:color w:val="000000"/>
          <w:sz w:val="20"/>
          <w:szCs w:val="20"/>
          <w:shd w:val="clear" w:color="auto" w:fill="FFFFFF"/>
          <w:lang w:val="id-ID"/>
        </w:rPr>
        <w:t xml:space="preserve">dibatasi atau </w:t>
      </w:r>
      <w:r w:rsidRPr="00C40E50">
        <w:rPr>
          <w:color w:val="000000"/>
          <w:sz w:val="20"/>
          <w:szCs w:val="20"/>
          <w:shd w:val="clear" w:color="auto" w:fill="FFFFFF"/>
        </w:rPr>
        <w:t>sedikit</w:t>
      </w:r>
      <w:r w:rsidR="00B53C3B">
        <w:rPr>
          <w:color w:val="000000"/>
          <w:sz w:val="20"/>
          <w:szCs w:val="20"/>
          <w:shd w:val="clear" w:color="auto" w:fill="FFFFFF"/>
        </w:rPr>
        <w:t xml:space="preserve"> </w:t>
      </w:r>
      <w:r w:rsidR="00B53C3B" w:rsidRPr="009072BF">
        <w:rPr>
          <w:color w:val="000000"/>
          <w:sz w:val="20"/>
          <w:szCs w:val="20"/>
        </w:rPr>
        <w:fldChar w:fldCharType="begin" w:fldLock="1"/>
      </w:r>
      <w:r w:rsidR="009F385E">
        <w:rPr>
          <w:color w:val="000000"/>
          <w:sz w:val="20"/>
          <w:szCs w:val="20"/>
        </w:rPr>
        <w:instrText>ADDIN CSL_CITATION {"citationItems":[{"id":"ITEM-1","itemData":{"author":[{"dropping-particle":"","family":"Setyaningrum","given":"Y.","non-dropping-particle":"","parse-names":false,"suffix":""},{"dropping-particle":"","family":"Nissa","given":"C","non-dropping-particle":"","parse-names":false,"suffix":""}],"container-title":"Jurnal Pengabdian Masyarakat","id":"ITEM-1","issue":"3","issued":{"date-parts":[["2020"]]},"page":"435-440","title":"Penyuluhan Konsumsi Pangan Lokal Untuk Penderita Diabetes Melitus Di Desa Dilem, Kepanjen, Malang","type":"article-journal","volume":"3"},"uris":["http://www.mendeley.com/documents/?uuid=58669f53-a5de-4964-afa7-b7d420f35ea6"]}],"mendeley":{"formattedCitation":"(Setyaningrum and Nissa 2020)","manualFormatting":"(Soviana, E., &amp; Maenasari, D. 2019)","plainTextFormattedCitation":"(Setyaningrum and Nissa 2020)","previouslyFormattedCitation":"(Setyaningrum and Nissa 2020)"},"properties":{"noteIndex":0},"schema":"https://github.com/citation-style-language/schema/raw/master/csl-citation.json"}</w:instrText>
      </w:r>
      <w:r w:rsidR="00B53C3B" w:rsidRPr="009072BF">
        <w:rPr>
          <w:color w:val="000000"/>
          <w:sz w:val="20"/>
          <w:szCs w:val="20"/>
        </w:rPr>
        <w:fldChar w:fldCharType="separate"/>
      </w:r>
      <w:r w:rsidR="00B53C3B" w:rsidRPr="009072BF">
        <w:rPr>
          <w:noProof/>
          <w:color w:val="000000"/>
          <w:sz w:val="20"/>
          <w:szCs w:val="20"/>
        </w:rPr>
        <w:t>(</w:t>
      </w:r>
      <w:r w:rsidR="00B53C3B">
        <w:rPr>
          <w:noProof/>
          <w:color w:val="222222"/>
          <w:sz w:val="20"/>
          <w:szCs w:val="20"/>
          <w:shd w:val="clear" w:color="auto" w:fill="FFFFFF"/>
        </w:rPr>
        <w:t>Soviana, E., &amp; Maenasari, D. 2019</w:t>
      </w:r>
      <w:r w:rsidR="00B53C3B" w:rsidRPr="009072BF">
        <w:rPr>
          <w:noProof/>
          <w:color w:val="000000"/>
          <w:sz w:val="20"/>
          <w:szCs w:val="20"/>
        </w:rPr>
        <w:t>)</w:t>
      </w:r>
      <w:r w:rsidR="00B53C3B" w:rsidRPr="009072BF">
        <w:rPr>
          <w:color w:val="000000"/>
          <w:sz w:val="20"/>
          <w:szCs w:val="20"/>
        </w:rPr>
        <w:fldChar w:fldCharType="end"/>
      </w:r>
      <w:r w:rsidR="004C3044">
        <w:rPr>
          <w:color w:val="000000"/>
          <w:sz w:val="20"/>
          <w:szCs w:val="20"/>
        </w:rPr>
        <w:t>.</w:t>
      </w:r>
    </w:p>
    <w:p w:rsidR="00614120" w:rsidRPr="00C40E50" w:rsidRDefault="00614120" w:rsidP="00614120">
      <w:pPr>
        <w:pBdr>
          <w:top w:val="nil"/>
          <w:left w:val="nil"/>
          <w:bottom w:val="nil"/>
          <w:right w:val="nil"/>
          <w:between w:val="nil"/>
        </w:pBdr>
        <w:ind w:firstLine="426"/>
        <w:jc w:val="both"/>
        <w:rPr>
          <w:color w:val="000000"/>
          <w:sz w:val="20"/>
          <w:szCs w:val="20"/>
        </w:rPr>
      </w:pPr>
      <w:r w:rsidRPr="00C40E50">
        <w:rPr>
          <w:color w:val="000000"/>
          <w:sz w:val="20"/>
          <w:szCs w:val="20"/>
        </w:rPr>
        <w:t>Tim pengabmas melakukan penilaian akhir di</w:t>
      </w:r>
      <w:r w:rsidR="00CC2919">
        <w:rPr>
          <w:color w:val="000000"/>
          <w:sz w:val="20"/>
          <w:szCs w:val="20"/>
        </w:rPr>
        <w:t xml:space="preserve"> </w:t>
      </w:r>
      <w:r w:rsidRPr="00C40E50">
        <w:rPr>
          <w:color w:val="000000"/>
          <w:sz w:val="20"/>
          <w:szCs w:val="20"/>
        </w:rPr>
        <w:t>setiap sesi praktik untuk setiap kelompok. Penilaian hasil masakan dengan uji citarasa meliputi rasa, tekstur, keindahan dan kebersihan. Hasil praktik pengolahan masakan kader sudah terlihat baik terutama dari citarasa yang enak. Tetapi beberapa masakan kader masih belum terampil didalam memperkirakan porsi dalam satu kali makan serta membuat garnis</w:t>
      </w:r>
      <w:r w:rsidR="00B53C3B">
        <w:rPr>
          <w:color w:val="000000"/>
          <w:sz w:val="20"/>
          <w:szCs w:val="20"/>
        </w:rPr>
        <w:t>,</w:t>
      </w:r>
      <w:r w:rsidRPr="00C40E50">
        <w:rPr>
          <w:color w:val="000000"/>
          <w:sz w:val="20"/>
          <w:szCs w:val="20"/>
        </w:rPr>
        <w:t xml:space="preserve"> sehingga saat penyajian masakan terlihat kurang menarik. </w:t>
      </w:r>
    </w:p>
    <w:p w:rsidR="00614120" w:rsidRDefault="00614120" w:rsidP="00B53C3B">
      <w:pPr>
        <w:pBdr>
          <w:top w:val="nil"/>
          <w:left w:val="nil"/>
          <w:bottom w:val="nil"/>
          <w:right w:val="nil"/>
          <w:between w:val="nil"/>
        </w:pBdr>
        <w:ind w:firstLine="426"/>
        <w:jc w:val="both"/>
        <w:rPr>
          <w:color w:val="000000"/>
          <w:sz w:val="20"/>
          <w:szCs w:val="20"/>
        </w:rPr>
      </w:pPr>
      <w:bookmarkStart w:id="1" w:name="_heading=h.1pxezwc" w:colFirst="0" w:colLast="0"/>
      <w:bookmarkEnd w:id="1"/>
      <w:r w:rsidRPr="00C40E50">
        <w:rPr>
          <w:color w:val="000000"/>
          <w:sz w:val="20"/>
          <w:szCs w:val="20"/>
        </w:rPr>
        <w:t>Pada kegiatan praktik ini ibu-ibu kader sangat antusias mendengarkan penjelasan hanya saja penilaian nilai gizi untuk satu kali penyajian tidak bisa dijelasan secara mendalam karena waktu di dalam pengolahan sangat singkat. Hal ini disebabkan karena keterbatasan waktu</w:t>
      </w:r>
      <w:r w:rsidR="004C3044">
        <w:rPr>
          <w:color w:val="000000"/>
          <w:sz w:val="20"/>
          <w:szCs w:val="20"/>
        </w:rPr>
        <w:t>, dimana</w:t>
      </w:r>
      <w:r w:rsidRPr="00C40E50">
        <w:rPr>
          <w:color w:val="000000"/>
          <w:sz w:val="20"/>
          <w:szCs w:val="20"/>
        </w:rPr>
        <w:t xml:space="preserve"> peserta</w:t>
      </w:r>
      <w:r w:rsidR="004C3044">
        <w:rPr>
          <w:color w:val="000000"/>
          <w:sz w:val="20"/>
          <w:szCs w:val="20"/>
        </w:rPr>
        <w:t xml:space="preserve"> kegiatan ini</w:t>
      </w:r>
      <w:r w:rsidRPr="00C40E50">
        <w:rPr>
          <w:color w:val="000000"/>
          <w:sz w:val="20"/>
          <w:szCs w:val="20"/>
        </w:rPr>
        <w:t xml:space="preserve"> hanya bisa mengikuti kegiatan </w:t>
      </w:r>
      <w:r w:rsidR="005A15C9">
        <w:rPr>
          <w:color w:val="000000"/>
          <w:sz w:val="20"/>
          <w:szCs w:val="20"/>
        </w:rPr>
        <w:t xml:space="preserve">praktik </w:t>
      </w:r>
      <w:r w:rsidRPr="00C40E50">
        <w:rPr>
          <w:color w:val="000000"/>
          <w:sz w:val="20"/>
          <w:szCs w:val="20"/>
        </w:rPr>
        <w:t>sampai siang.</w:t>
      </w:r>
    </w:p>
    <w:p w:rsidR="000B3CC2" w:rsidRDefault="004B7DFA" w:rsidP="00B53C3B">
      <w:pPr>
        <w:pBdr>
          <w:top w:val="nil"/>
          <w:left w:val="nil"/>
          <w:bottom w:val="nil"/>
          <w:right w:val="nil"/>
          <w:between w:val="nil"/>
        </w:pBdr>
        <w:ind w:firstLine="426"/>
        <w:jc w:val="both"/>
        <w:rPr>
          <w:color w:val="000000"/>
          <w:sz w:val="20"/>
          <w:szCs w:val="20"/>
        </w:rPr>
      </w:pPr>
      <w:r w:rsidRPr="004B7DFA">
        <w:rPr>
          <w:sz w:val="20"/>
          <w:szCs w:val="20"/>
        </w:rPr>
        <w:t>Ketrampilan (skill) adalah kemampuan untuk menggunakan akal, fikiran dan ide kreatifitas dalam mengerjakan, mengubah atau membuat sesuatu menjadi lebih bermakna sehingga menghasilkan sebuah nilai dari hasil pekerjaan tersebut. Faktor-faktor yang dapat mempengaruhi keterampilan secara langsung adalah motivasi, pengalaman, dan keahlian. Keterampilan membutuhkan pelatihan dan kemampuan dasar yang dimiliki setiap orang, sehingga dapat lebih membantu menghasikan sesuatu yang lebih bernilai dengan lebih cepat</w:t>
      </w:r>
      <w:r w:rsidR="00FB7B22">
        <w:rPr>
          <w:sz w:val="20"/>
          <w:szCs w:val="20"/>
        </w:rPr>
        <w:t xml:space="preserve"> (Iverson, 2001)</w:t>
      </w:r>
      <w:r w:rsidRPr="004B7DFA">
        <w:rPr>
          <w:sz w:val="20"/>
          <w:szCs w:val="20"/>
        </w:rPr>
        <w:t xml:space="preserve">. Pelatihan adalah proses pembelajaran yang lebih menekankan praktek dari pada teori yang dilakukan seseorang atau kelompok dengan menggunakan pendekatan berbagai pembelajaran dan bertujuan meningkatkan kemampuan dalam satu atau beberapa jenis ketrampilan. </w:t>
      </w:r>
      <w:r w:rsidR="00ED62D1">
        <w:rPr>
          <w:color w:val="000000"/>
          <w:sz w:val="20"/>
          <w:szCs w:val="20"/>
          <w:lang w:val="id-ID"/>
        </w:rPr>
        <w:t xml:space="preserve">Faktor yang </w:t>
      </w:r>
      <w:r w:rsidR="00FB7B22">
        <w:rPr>
          <w:color w:val="000000"/>
          <w:sz w:val="20"/>
          <w:szCs w:val="20"/>
        </w:rPr>
        <w:t>mempengaruhi peningkatan</w:t>
      </w:r>
      <w:r w:rsidR="00ED62D1">
        <w:rPr>
          <w:color w:val="000000"/>
          <w:sz w:val="20"/>
          <w:szCs w:val="20"/>
          <w:lang w:val="id-ID"/>
        </w:rPr>
        <w:t xml:space="preserve"> terhadap keterampilan kader </w:t>
      </w:r>
      <w:r w:rsidR="00FB7B22">
        <w:rPr>
          <w:color w:val="000000"/>
          <w:sz w:val="20"/>
          <w:szCs w:val="20"/>
        </w:rPr>
        <w:t xml:space="preserve">di dalam kemampuan dalam memberikan penyampaian informasi ke pada masyarakat </w:t>
      </w:r>
      <w:r w:rsidR="00ED62D1">
        <w:rPr>
          <w:color w:val="000000"/>
          <w:sz w:val="20"/>
          <w:szCs w:val="20"/>
          <w:lang w:val="id-ID"/>
        </w:rPr>
        <w:t>antara lain adalah tingkat pendidikan, pekerjaan, lama menjadi kader, pelatihan</w:t>
      </w:r>
      <w:r w:rsidR="00FB7B22">
        <w:rPr>
          <w:color w:val="000000"/>
          <w:sz w:val="20"/>
          <w:szCs w:val="20"/>
        </w:rPr>
        <w:t xml:space="preserve"> dan pembinaan yang diikuti oleh</w:t>
      </w:r>
      <w:r w:rsidR="00ED62D1">
        <w:rPr>
          <w:color w:val="000000"/>
          <w:sz w:val="20"/>
          <w:szCs w:val="20"/>
          <w:lang w:val="id-ID"/>
        </w:rPr>
        <w:t xml:space="preserve"> </w:t>
      </w:r>
      <w:r w:rsidR="00F36B7F">
        <w:rPr>
          <w:color w:val="000000"/>
          <w:sz w:val="20"/>
          <w:szCs w:val="20"/>
          <w:lang w:val="id-ID"/>
        </w:rPr>
        <w:t>kader</w:t>
      </w:r>
      <w:r w:rsidR="00FB7B22">
        <w:rPr>
          <w:color w:val="000000"/>
          <w:sz w:val="20"/>
          <w:szCs w:val="20"/>
        </w:rPr>
        <w:t xml:space="preserve">. </w:t>
      </w:r>
      <w:r w:rsidR="00ED62D1">
        <w:rPr>
          <w:color w:val="000000"/>
          <w:sz w:val="20"/>
          <w:szCs w:val="20"/>
          <w:lang w:val="id-ID"/>
        </w:rPr>
        <w:t>(</w:t>
      </w:r>
      <w:r w:rsidR="00ED62D1" w:rsidRPr="00ED62D1">
        <w:rPr>
          <w:color w:val="222222"/>
          <w:sz w:val="20"/>
          <w:szCs w:val="20"/>
          <w:shd w:val="clear" w:color="auto" w:fill="FFFFFF"/>
        </w:rPr>
        <w:t>Munfarida, S., &amp; Adi, A. C</w:t>
      </w:r>
      <w:r w:rsidR="00ED62D1">
        <w:rPr>
          <w:color w:val="222222"/>
          <w:sz w:val="20"/>
          <w:szCs w:val="20"/>
          <w:shd w:val="clear" w:color="auto" w:fill="FFFFFF"/>
          <w:lang w:val="id-ID"/>
        </w:rPr>
        <w:t>. 2012)</w:t>
      </w:r>
      <w:r w:rsidR="00ED62D1">
        <w:rPr>
          <w:color w:val="000000"/>
          <w:sz w:val="20"/>
          <w:szCs w:val="20"/>
          <w:lang w:val="id-ID"/>
        </w:rPr>
        <w:t>.</w:t>
      </w:r>
      <w:r w:rsidR="00F36B7F">
        <w:rPr>
          <w:color w:val="000000"/>
          <w:sz w:val="20"/>
          <w:szCs w:val="20"/>
          <w:lang w:val="id-ID"/>
        </w:rPr>
        <w:t xml:space="preserve"> S</w:t>
      </w:r>
      <w:r w:rsidR="00ED62D1">
        <w:rPr>
          <w:color w:val="000000"/>
          <w:sz w:val="20"/>
          <w:szCs w:val="20"/>
          <w:lang w:val="id-ID"/>
        </w:rPr>
        <w:t xml:space="preserve">emakin tinggi pendidikan seseorang, maka akan semakin mudah </w:t>
      </w:r>
      <w:r w:rsidR="00645755">
        <w:rPr>
          <w:color w:val="000000"/>
          <w:sz w:val="20"/>
          <w:szCs w:val="20"/>
          <w:lang w:val="id-ID"/>
        </w:rPr>
        <w:t>seseorang menerima informasi sehingga dapat memotivasi diri untuk bersikap lebih baik</w:t>
      </w:r>
      <w:r w:rsidR="00CC6B4C">
        <w:rPr>
          <w:color w:val="000000"/>
          <w:sz w:val="20"/>
          <w:szCs w:val="20"/>
          <w:lang w:val="id-ID"/>
        </w:rPr>
        <w:t xml:space="preserve"> pada diri sendiri maupun orang lain</w:t>
      </w:r>
      <w:r w:rsidR="00645755">
        <w:rPr>
          <w:color w:val="000000"/>
          <w:sz w:val="20"/>
          <w:szCs w:val="20"/>
          <w:lang w:val="id-ID"/>
        </w:rPr>
        <w:t>. Pelatihan dan pembinaan lebih lanjut juga dibutuhkan agar kader akan semakin terampil dalam mem</w:t>
      </w:r>
      <w:r w:rsidR="0023419C">
        <w:rPr>
          <w:color w:val="000000"/>
          <w:sz w:val="20"/>
          <w:szCs w:val="20"/>
        </w:rPr>
        <w:t>bantu</w:t>
      </w:r>
      <w:r w:rsidR="00645755">
        <w:rPr>
          <w:color w:val="000000"/>
          <w:sz w:val="20"/>
          <w:szCs w:val="20"/>
          <w:lang w:val="id-ID"/>
        </w:rPr>
        <w:t xml:space="preserve"> </w:t>
      </w:r>
      <w:r w:rsidR="0023419C">
        <w:rPr>
          <w:color w:val="000000"/>
          <w:sz w:val="20"/>
          <w:szCs w:val="20"/>
        </w:rPr>
        <w:t xml:space="preserve">menyampaikan informasi kepada </w:t>
      </w:r>
      <w:r w:rsidR="00645755">
        <w:rPr>
          <w:color w:val="000000"/>
          <w:sz w:val="20"/>
          <w:szCs w:val="20"/>
          <w:lang w:val="id-ID"/>
        </w:rPr>
        <w:t xml:space="preserve">masyarakat. </w:t>
      </w:r>
    </w:p>
    <w:p w:rsidR="000B3CC2" w:rsidRPr="000B3CC2" w:rsidRDefault="000B3CC2" w:rsidP="00B53C3B">
      <w:pPr>
        <w:pBdr>
          <w:top w:val="nil"/>
          <w:left w:val="nil"/>
          <w:bottom w:val="nil"/>
          <w:right w:val="nil"/>
          <w:between w:val="nil"/>
        </w:pBdr>
        <w:ind w:firstLine="426"/>
        <w:jc w:val="both"/>
        <w:rPr>
          <w:color w:val="000000"/>
          <w:sz w:val="20"/>
          <w:szCs w:val="20"/>
        </w:rPr>
      </w:pPr>
    </w:p>
    <w:p w:rsidR="00566EB5" w:rsidRPr="00F31692" w:rsidRDefault="00DD6BAC" w:rsidP="00F31692">
      <w:pPr>
        <w:pStyle w:val="ListParagraph"/>
        <w:numPr>
          <w:ilvl w:val="0"/>
          <w:numId w:val="13"/>
        </w:numPr>
        <w:ind w:left="284" w:hanging="284"/>
        <w:jc w:val="both"/>
        <w:outlineLvl w:val="1"/>
        <w:rPr>
          <w:rFonts w:ascii="Times New Roman" w:hAnsi="Times New Roman"/>
          <w:color w:val="000000"/>
          <w:sz w:val="20"/>
          <w:szCs w:val="20"/>
        </w:rPr>
      </w:pPr>
      <w:r w:rsidRPr="00F31692">
        <w:rPr>
          <w:rFonts w:ascii="Times New Roman" w:hAnsi="Times New Roman"/>
          <w:b/>
          <w:color w:val="000000"/>
          <w:sz w:val="20"/>
          <w:szCs w:val="20"/>
        </w:rPr>
        <w:t>KESIMPULAN</w:t>
      </w:r>
    </w:p>
    <w:p w:rsidR="00BC1282" w:rsidRDefault="00BC1282" w:rsidP="00BC1282">
      <w:pPr>
        <w:jc w:val="both"/>
        <w:rPr>
          <w:sz w:val="20"/>
          <w:szCs w:val="20"/>
        </w:rPr>
      </w:pPr>
      <w:r w:rsidRPr="00BC1282">
        <w:rPr>
          <w:sz w:val="20"/>
          <w:szCs w:val="20"/>
        </w:rPr>
        <w:t>Program pengabdian kepada masyarakat ini telah menginisiasi dalam membantu dalam peningkatan pengetahuan dan keterampilan para kader PTM wilayah kerja puskesmas Tambang Kabupaten Kampar dalam memahami tanda dan gejala-gejala penyakit diabetes</w:t>
      </w:r>
      <w:r w:rsidR="00383FE6">
        <w:rPr>
          <w:sz w:val="20"/>
          <w:szCs w:val="20"/>
          <w:lang w:val="id-ID"/>
        </w:rPr>
        <w:t xml:space="preserve"> mellitus</w:t>
      </w:r>
      <w:r w:rsidRPr="00BC1282">
        <w:rPr>
          <w:sz w:val="20"/>
          <w:szCs w:val="20"/>
        </w:rPr>
        <w:t xml:space="preserve">, pengelolaan makanan yang tepat, nilai indeks glikemik bahan makanan lokal, nilai beban indeks glikemik pada pengolahan bakso jamur, jus buah sayur dan kue lumpur labu. Kesimpulannya penyuluhan dan pelatihan kepada kader memiliki pengaruh yang baik dalam peningkatan pengetahuan dan keterampilan, sehingga diharapkan dapat membantu menurunkan angkat kejadian diabetes </w:t>
      </w:r>
      <w:r w:rsidR="00383FE6">
        <w:rPr>
          <w:sz w:val="20"/>
          <w:szCs w:val="20"/>
          <w:lang w:val="id-ID"/>
        </w:rPr>
        <w:t xml:space="preserve">mellitus </w:t>
      </w:r>
      <w:r w:rsidRPr="00BC1282">
        <w:rPr>
          <w:sz w:val="20"/>
          <w:szCs w:val="20"/>
        </w:rPr>
        <w:t>di wilayah puskesmas Tambang.</w:t>
      </w:r>
    </w:p>
    <w:p w:rsidR="000B3CC2" w:rsidRPr="00BC1282" w:rsidRDefault="000B3CC2" w:rsidP="00BC1282">
      <w:pPr>
        <w:jc w:val="both"/>
        <w:rPr>
          <w:sz w:val="20"/>
          <w:szCs w:val="20"/>
        </w:rPr>
      </w:pPr>
    </w:p>
    <w:p w:rsidR="00566EB5" w:rsidRPr="00BC1282" w:rsidRDefault="00566EB5" w:rsidP="00BC1282">
      <w:pPr>
        <w:pBdr>
          <w:top w:val="nil"/>
          <w:left w:val="nil"/>
          <w:bottom w:val="nil"/>
          <w:right w:val="nil"/>
          <w:between w:val="nil"/>
        </w:pBdr>
        <w:jc w:val="both"/>
        <w:rPr>
          <w:b/>
          <w:color w:val="000000"/>
          <w:sz w:val="20"/>
          <w:szCs w:val="20"/>
        </w:rPr>
      </w:pPr>
    </w:p>
    <w:p w:rsidR="00566EB5" w:rsidRPr="00BC1282" w:rsidRDefault="00DD6BAC" w:rsidP="00F31692">
      <w:pPr>
        <w:numPr>
          <w:ilvl w:val="0"/>
          <w:numId w:val="13"/>
        </w:numPr>
        <w:pBdr>
          <w:top w:val="nil"/>
          <w:left w:val="nil"/>
          <w:bottom w:val="nil"/>
          <w:right w:val="nil"/>
          <w:between w:val="nil"/>
        </w:pBdr>
        <w:tabs>
          <w:tab w:val="left" w:pos="284"/>
        </w:tabs>
        <w:ind w:left="0" w:firstLine="0"/>
        <w:jc w:val="both"/>
        <w:rPr>
          <w:color w:val="000000"/>
          <w:sz w:val="20"/>
          <w:szCs w:val="20"/>
        </w:rPr>
      </w:pPr>
      <w:r w:rsidRPr="00BC1282">
        <w:rPr>
          <w:b/>
          <w:color w:val="000000"/>
          <w:sz w:val="20"/>
          <w:szCs w:val="20"/>
        </w:rPr>
        <w:t>UCAPAN TERIMA KASIH</w:t>
      </w:r>
    </w:p>
    <w:p w:rsidR="005A726B" w:rsidRPr="005A726B" w:rsidRDefault="005A726B" w:rsidP="005A726B">
      <w:pPr>
        <w:shd w:val="clear" w:color="auto" w:fill="FFFFFF"/>
        <w:spacing w:before="120"/>
        <w:jc w:val="both"/>
        <w:rPr>
          <w:sz w:val="20"/>
          <w:szCs w:val="20"/>
        </w:rPr>
      </w:pPr>
      <w:r w:rsidRPr="005A726B">
        <w:rPr>
          <w:sz w:val="20"/>
          <w:szCs w:val="20"/>
        </w:rPr>
        <w:t>Ucapan  terimakasih  ini  saya  haturkan  kepada  kampus  tercinta  Politeknik Kemen</w:t>
      </w:r>
      <w:r w:rsidR="00383FE6">
        <w:rPr>
          <w:sz w:val="20"/>
          <w:szCs w:val="20"/>
          <w:lang w:val="id-ID"/>
        </w:rPr>
        <w:t>te</w:t>
      </w:r>
      <w:r w:rsidRPr="005A726B">
        <w:rPr>
          <w:sz w:val="20"/>
          <w:szCs w:val="20"/>
        </w:rPr>
        <w:t xml:space="preserve">rian Kesehatan Riau  yang   telah   memberikan   banyak   dukungan,   fasilitas   perizinan   dan bimbingan  dari  reviwer,  sehingga  </w:t>
      </w:r>
      <w:r>
        <w:rPr>
          <w:sz w:val="20"/>
          <w:szCs w:val="20"/>
        </w:rPr>
        <w:t xml:space="preserve">kegiatan </w:t>
      </w:r>
      <w:r w:rsidRPr="005A726B">
        <w:rPr>
          <w:sz w:val="20"/>
          <w:szCs w:val="20"/>
        </w:rPr>
        <w:t>pen</w:t>
      </w:r>
      <w:r>
        <w:rPr>
          <w:sz w:val="20"/>
          <w:szCs w:val="20"/>
        </w:rPr>
        <w:t>gabdian masyarakat</w:t>
      </w:r>
      <w:r w:rsidRPr="005A726B">
        <w:rPr>
          <w:sz w:val="20"/>
          <w:szCs w:val="20"/>
        </w:rPr>
        <w:t xml:space="preserve">  ini  bisa  berjalan  dengan  lancar.</w:t>
      </w:r>
    </w:p>
    <w:p w:rsidR="00566EB5" w:rsidRPr="00BC1282" w:rsidRDefault="00566EB5" w:rsidP="00BC1282">
      <w:pPr>
        <w:pBdr>
          <w:top w:val="nil"/>
          <w:left w:val="nil"/>
          <w:bottom w:val="nil"/>
          <w:right w:val="nil"/>
          <w:between w:val="nil"/>
        </w:pBdr>
        <w:jc w:val="both"/>
        <w:rPr>
          <w:b/>
          <w:color w:val="000000"/>
          <w:sz w:val="20"/>
          <w:szCs w:val="20"/>
        </w:rPr>
      </w:pPr>
    </w:p>
    <w:p w:rsidR="00566EB5" w:rsidRPr="0058294C" w:rsidRDefault="0058294C" w:rsidP="00F31692">
      <w:pPr>
        <w:numPr>
          <w:ilvl w:val="0"/>
          <w:numId w:val="13"/>
        </w:numPr>
        <w:pBdr>
          <w:top w:val="nil"/>
          <w:left w:val="nil"/>
          <w:bottom w:val="nil"/>
          <w:right w:val="nil"/>
          <w:between w:val="nil"/>
        </w:pBdr>
        <w:tabs>
          <w:tab w:val="left" w:pos="284"/>
        </w:tabs>
        <w:ind w:left="0" w:firstLine="0"/>
        <w:jc w:val="both"/>
        <w:rPr>
          <w:color w:val="000000"/>
          <w:sz w:val="20"/>
          <w:szCs w:val="20"/>
        </w:rPr>
      </w:pPr>
      <w:r>
        <w:rPr>
          <w:b/>
          <w:color w:val="000000"/>
          <w:sz w:val="20"/>
          <w:szCs w:val="20"/>
        </w:rPr>
        <w:t>D</w:t>
      </w:r>
      <w:r w:rsidR="00DD6BAC" w:rsidRPr="00BC1282">
        <w:rPr>
          <w:b/>
          <w:color w:val="000000"/>
          <w:sz w:val="20"/>
          <w:szCs w:val="20"/>
        </w:rPr>
        <w:t>AFTAR PUSTAKA</w:t>
      </w:r>
    </w:p>
    <w:p w:rsidR="0058294C" w:rsidRPr="00BC1282" w:rsidRDefault="0058294C" w:rsidP="0058294C">
      <w:pPr>
        <w:pBdr>
          <w:top w:val="nil"/>
          <w:left w:val="nil"/>
          <w:bottom w:val="nil"/>
          <w:right w:val="nil"/>
          <w:between w:val="nil"/>
        </w:pBdr>
        <w:jc w:val="both"/>
        <w:rPr>
          <w:color w:val="000000"/>
          <w:sz w:val="20"/>
          <w:szCs w:val="20"/>
        </w:rPr>
      </w:pPr>
    </w:p>
    <w:p w:rsidR="00230758" w:rsidRDefault="00A824EC" w:rsidP="00230758">
      <w:pPr>
        <w:pBdr>
          <w:top w:val="nil"/>
          <w:left w:val="nil"/>
          <w:bottom w:val="nil"/>
          <w:right w:val="nil"/>
          <w:between w:val="nil"/>
        </w:pBdr>
        <w:ind w:left="709" w:hanging="709"/>
        <w:jc w:val="both"/>
        <w:rPr>
          <w:color w:val="222222"/>
          <w:sz w:val="20"/>
          <w:szCs w:val="20"/>
          <w:shd w:val="clear" w:color="auto" w:fill="FFFFFF"/>
        </w:rPr>
      </w:pPr>
      <w:r w:rsidRPr="00BC1282">
        <w:rPr>
          <w:color w:val="222222"/>
          <w:sz w:val="20"/>
          <w:szCs w:val="20"/>
          <w:shd w:val="clear" w:color="auto" w:fill="FFFFFF"/>
        </w:rPr>
        <w:t xml:space="preserve">Alza, Y., </w:t>
      </w:r>
      <w:r w:rsidR="00F14CFB" w:rsidRPr="00BC1282">
        <w:rPr>
          <w:color w:val="222222"/>
          <w:sz w:val="20"/>
          <w:szCs w:val="20"/>
          <w:shd w:val="clear" w:color="auto" w:fill="FFFFFF"/>
        </w:rPr>
        <w:t xml:space="preserve">et al </w:t>
      </w:r>
      <w:r w:rsidRPr="00BC1282">
        <w:rPr>
          <w:color w:val="222222"/>
          <w:sz w:val="20"/>
          <w:szCs w:val="20"/>
          <w:shd w:val="clear" w:color="auto" w:fill="FFFFFF"/>
        </w:rPr>
        <w:t xml:space="preserve"> (2020). Aktivitas Fisik, Durasi Penyakit Dan Kadar Gula Darah Pada Penderita Diabetes Mellitus (</w:t>
      </w:r>
      <w:r w:rsidR="00B90310" w:rsidRPr="00BC1282">
        <w:rPr>
          <w:color w:val="222222"/>
          <w:sz w:val="20"/>
          <w:szCs w:val="20"/>
          <w:shd w:val="clear" w:color="auto" w:fill="FFFFFF"/>
        </w:rPr>
        <w:t>DM</w:t>
      </w:r>
      <w:r w:rsidRPr="00BC1282">
        <w:rPr>
          <w:color w:val="222222"/>
          <w:sz w:val="20"/>
          <w:szCs w:val="20"/>
          <w:shd w:val="clear" w:color="auto" w:fill="FFFFFF"/>
        </w:rPr>
        <w:t>) Tipe 2. </w:t>
      </w:r>
      <w:r w:rsidRPr="00BC1282">
        <w:rPr>
          <w:i/>
          <w:iCs/>
          <w:color w:val="222222"/>
          <w:sz w:val="20"/>
          <w:szCs w:val="20"/>
          <w:shd w:val="clear" w:color="auto" w:fill="FFFFFF"/>
        </w:rPr>
        <w:t>Jurnal Gizido</w:t>
      </w:r>
      <w:r w:rsidRPr="00BC1282">
        <w:rPr>
          <w:color w:val="222222"/>
          <w:sz w:val="20"/>
          <w:szCs w:val="20"/>
          <w:shd w:val="clear" w:color="auto" w:fill="FFFFFF"/>
        </w:rPr>
        <w:t>, </w:t>
      </w:r>
      <w:r w:rsidRPr="00BC1282">
        <w:rPr>
          <w:i/>
          <w:iCs/>
          <w:color w:val="222222"/>
          <w:sz w:val="20"/>
          <w:szCs w:val="20"/>
          <w:shd w:val="clear" w:color="auto" w:fill="FFFFFF"/>
        </w:rPr>
        <w:t>12</w:t>
      </w:r>
      <w:r w:rsidRPr="00BC1282">
        <w:rPr>
          <w:color w:val="222222"/>
          <w:sz w:val="20"/>
          <w:szCs w:val="20"/>
          <w:shd w:val="clear" w:color="auto" w:fill="FFFFFF"/>
        </w:rPr>
        <w:t>(1), 18-26.</w:t>
      </w:r>
    </w:p>
    <w:p w:rsidR="00230758" w:rsidRDefault="00A824EC" w:rsidP="00230758">
      <w:pPr>
        <w:pBdr>
          <w:top w:val="nil"/>
          <w:left w:val="nil"/>
          <w:bottom w:val="nil"/>
          <w:right w:val="nil"/>
          <w:between w:val="nil"/>
        </w:pBdr>
        <w:ind w:left="709" w:hanging="709"/>
        <w:jc w:val="both"/>
        <w:rPr>
          <w:color w:val="222222"/>
          <w:sz w:val="20"/>
          <w:szCs w:val="20"/>
          <w:shd w:val="clear" w:color="auto" w:fill="FFFFFF"/>
        </w:rPr>
      </w:pPr>
      <w:r w:rsidRPr="00BC1282">
        <w:rPr>
          <w:color w:val="222222"/>
          <w:sz w:val="20"/>
          <w:szCs w:val="20"/>
          <w:shd w:val="clear" w:color="auto" w:fill="FFFFFF"/>
        </w:rPr>
        <w:t xml:space="preserve">Alza, Y., </w:t>
      </w:r>
      <w:r w:rsidR="00F14CFB" w:rsidRPr="00BC1282">
        <w:rPr>
          <w:color w:val="222222"/>
          <w:sz w:val="20"/>
          <w:szCs w:val="20"/>
          <w:shd w:val="clear" w:color="auto" w:fill="FFFFFF"/>
        </w:rPr>
        <w:t xml:space="preserve">et al </w:t>
      </w:r>
      <w:r w:rsidRPr="00BC1282">
        <w:rPr>
          <w:color w:val="222222"/>
          <w:sz w:val="20"/>
          <w:szCs w:val="20"/>
          <w:shd w:val="clear" w:color="auto" w:fill="FFFFFF"/>
        </w:rPr>
        <w:t xml:space="preserve"> (2016). Hubungan Antara Asupan Makan Dengan Kejadian Prediabetes Pada Remaja Obesitas Di </w:t>
      </w:r>
      <w:r w:rsidR="00B90310" w:rsidRPr="00BC1282">
        <w:rPr>
          <w:color w:val="222222"/>
          <w:sz w:val="20"/>
          <w:szCs w:val="20"/>
          <w:shd w:val="clear" w:color="auto" w:fill="FFFFFF"/>
        </w:rPr>
        <w:t xml:space="preserve">SMA </w:t>
      </w:r>
      <w:r w:rsidRPr="00BC1282">
        <w:rPr>
          <w:color w:val="222222"/>
          <w:sz w:val="20"/>
          <w:szCs w:val="20"/>
          <w:shd w:val="clear" w:color="auto" w:fill="FFFFFF"/>
        </w:rPr>
        <w:t>Taluk Kuantan. </w:t>
      </w:r>
      <w:r w:rsidRPr="00BC1282">
        <w:rPr>
          <w:i/>
          <w:iCs/>
          <w:color w:val="222222"/>
          <w:sz w:val="20"/>
          <w:szCs w:val="20"/>
          <w:shd w:val="clear" w:color="auto" w:fill="FFFFFF"/>
        </w:rPr>
        <w:t>JPK: Jurnal Proteksi Kesehatan</w:t>
      </w:r>
      <w:r w:rsidRPr="00BC1282">
        <w:rPr>
          <w:color w:val="222222"/>
          <w:sz w:val="20"/>
          <w:szCs w:val="20"/>
          <w:shd w:val="clear" w:color="auto" w:fill="FFFFFF"/>
        </w:rPr>
        <w:t>, </w:t>
      </w:r>
      <w:r w:rsidRPr="00BC1282">
        <w:rPr>
          <w:i/>
          <w:iCs/>
          <w:color w:val="222222"/>
          <w:sz w:val="20"/>
          <w:szCs w:val="20"/>
          <w:shd w:val="clear" w:color="auto" w:fill="FFFFFF"/>
        </w:rPr>
        <w:t>5</w:t>
      </w:r>
      <w:r w:rsidRPr="00BC1282">
        <w:rPr>
          <w:color w:val="222222"/>
          <w:sz w:val="20"/>
          <w:szCs w:val="20"/>
          <w:shd w:val="clear" w:color="auto" w:fill="FFFFFF"/>
        </w:rPr>
        <w:t>(2).</w:t>
      </w:r>
    </w:p>
    <w:p w:rsidR="00230758" w:rsidRDefault="00062FD0" w:rsidP="00230758">
      <w:pPr>
        <w:pBdr>
          <w:top w:val="nil"/>
          <w:left w:val="nil"/>
          <w:bottom w:val="nil"/>
          <w:right w:val="nil"/>
          <w:between w:val="nil"/>
        </w:pBdr>
        <w:ind w:left="709" w:hanging="709"/>
        <w:jc w:val="both"/>
        <w:rPr>
          <w:sz w:val="20"/>
          <w:szCs w:val="20"/>
        </w:rPr>
      </w:pPr>
      <w:r w:rsidRPr="00062FD0">
        <w:rPr>
          <w:sz w:val="20"/>
          <w:szCs w:val="20"/>
        </w:rPr>
        <w:t xml:space="preserve">Edi, D. O. (2020). Potensi Jamur Kuping Hitam (auricularia polytricha) Sebagai Terapi Alternatif Diabetes </w:t>
      </w:r>
      <w:r w:rsidR="00383FE6">
        <w:rPr>
          <w:sz w:val="20"/>
          <w:szCs w:val="20"/>
        </w:rPr>
        <w:t>Mellitus</w:t>
      </w:r>
      <w:r w:rsidRPr="00062FD0">
        <w:rPr>
          <w:sz w:val="20"/>
          <w:szCs w:val="20"/>
        </w:rPr>
        <w:t xml:space="preserve">. </w:t>
      </w:r>
      <w:r w:rsidRPr="00062FD0">
        <w:rPr>
          <w:i/>
          <w:sz w:val="20"/>
          <w:szCs w:val="20"/>
        </w:rPr>
        <w:t>Journal of Health Science and Physiotherapy</w:t>
      </w:r>
      <w:r w:rsidRPr="00062FD0">
        <w:rPr>
          <w:sz w:val="20"/>
          <w:szCs w:val="20"/>
        </w:rPr>
        <w:t>,</w:t>
      </w:r>
      <w:r>
        <w:rPr>
          <w:sz w:val="20"/>
          <w:szCs w:val="20"/>
        </w:rPr>
        <w:t xml:space="preserve"> </w:t>
      </w:r>
      <w:r w:rsidRPr="00062FD0">
        <w:rPr>
          <w:i/>
          <w:sz w:val="20"/>
          <w:szCs w:val="20"/>
        </w:rPr>
        <w:t>2</w:t>
      </w:r>
      <w:r w:rsidRPr="00062FD0">
        <w:rPr>
          <w:sz w:val="20"/>
          <w:szCs w:val="20"/>
        </w:rPr>
        <w:t>(1), 9–14.</w:t>
      </w:r>
      <w:r>
        <w:rPr>
          <w:sz w:val="20"/>
          <w:szCs w:val="20"/>
        </w:rPr>
        <w:t xml:space="preserve"> </w:t>
      </w:r>
      <w:r w:rsidRPr="00062FD0">
        <w:rPr>
          <w:sz w:val="20"/>
          <w:szCs w:val="20"/>
        </w:rPr>
        <w:t xml:space="preserve"> </w:t>
      </w:r>
      <w:hyperlink r:id="rId13" w:history="1">
        <w:r w:rsidR="00230758" w:rsidRPr="00D5633F">
          <w:rPr>
            <w:rStyle w:val="Hyperlink"/>
            <w:sz w:val="20"/>
            <w:szCs w:val="20"/>
          </w:rPr>
          <w:t>https://doi.org/10.35893/jhsp.v2i1.23</w:t>
        </w:r>
      </w:hyperlink>
    </w:p>
    <w:p w:rsidR="00230758" w:rsidRDefault="004E478A" w:rsidP="00230758">
      <w:pPr>
        <w:pBdr>
          <w:top w:val="nil"/>
          <w:left w:val="nil"/>
          <w:bottom w:val="nil"/>
          <w:right w:val="nil"/>
          <w:between w:val="nil"/>
        </w:pBdr>
        <w:ind w:left="709" w:hanging="709"/>
        <w:jc w:val="both"/>
        <w:rPr>
          <w:color w:val="222222"/>
          <w:sz w:val="20"/>
          <w:szCs w:val="20"/>
          <w:shd w:val="clear" w:color="auto" w:fill="FFFFFF"/>
        </w:rPr>
      </w:pPr>
      <w:r w:rsidRPr="004E478A">
        <w:rPr>
          <w:color w:val="222222"/>
          <w:sz w:val="20"/>
          <w:szCs w:val="20"/>
          <w:shd w:val="clear" w:color="auto" w:fill="FFFFFF"/>
        </w:rPr>
        <w:t>Laraeni, Y., &amp; Wiratni, A. (2014). Pengaruh Penyegaran Kader Terhadap Pengetahuan Dan Keterampilan Kader Posyandu Menggunakan Dacin Di Wilayah Kerja Puskesmas Dasan Cermen Kecamatan Sandubaya Kota Mataram. </w:t>
      </w:r>
      <w:r w:rsidRPr="004E478A">
        <w:rPr>
          <w:i/>
          <w:iCs/>
          <w:color w:val="222222"/>
          <w:sz w:val="20"/>
          <w:szCs w:val="20"/>
          <w:shd w:val="clear" w:color="auto" w:fill="FFFFFF"/>
        </w:rPr>
        <w:t>Media Bina Ilmiah</w:t>
      </w:r>
      <w:r w:rsidRPr="004E478A">
        <w:rPr>
          <w:color w:val="222222"/>
          <w:sz w:val="20"/>
          <w:szCs w:val="20"/>
          <w:shd w:val="clear" w:color="auto" w:fill="FFFFFF"/>
        </w:rPr>
        <w:t>, </w:t>
      </w:r>
      <w:r w:rsidRPr="004E478A">
        <w:rPr>
          <w:i/>
          <w:iCs/>
          <w:color w:val="222222"/>
          <w:sz w:val="20"/>
          <w:szCs w:val="20"/>
          <w:shd w:val="clear" w:color="auto" w:fill="FFFFFF"/>
        </w:rPr>
        <w:t>8</w:t>
      </w:r>
      <w:r w:rsidRPr="004E478A">
        <w:rPr>
          <w:color w:val="222222"/>
          <w:sz w:val="20"/>
          <w:szCs w:val="20"/>
          <w:shd w:val="clear" w:color="auto" w:fill="FFFFFF"/>
        </w:rPr>
        <w:t>(4), 44-52</w:t>
      </w:r>
    </w:p>
    <w:p w:rsidR="00230758" w:rsidRDefault="00D14549" w:rsidP="00230758">
      <w:pPr>
        <w:pBdr>
          <w:top w:val="nil"/>
          <w:left w:val="nil"/>
          <w:bottom w:val="nil"/>
          <w:right w:val="nil"/>
          <w:between w:val="nil"/>
        </w:pBdr>
        <w:ind w:left="709" w:hanging="709"/>
        <w:jc w:val="both"/>
        <w:rPr>
          <w:color w:val="222222"/>
          <w:sz w:val="20"/>
          <w:szCs w:val="20"/>
          <w:shd w:val="clear" w:color="auto" w:fill="FFFFFF"/>
        </w:rPr>
      </w:pPr>
      <w:r w:rsidRPr="00D14549">
        <w:rPr>
          <w:color w:val="222222"/>
          <w:sz w:val="20"/>
          <w:szCs w:val="20"/>
          <w:shd w:val="clear" w:color="auto" w:fill="FFFFFF"/>
        </w:rPr>
        <w:t>Parjimo, H., &amp; Andoko, A. (2013). </w:t>
      </w:r>
      <w:r w:rsidRPr="0058294C">
        <w:rPr>
          <w:iCs/>
          <w:color w:val="222222"/>
          <w:sz w:val="20"/>
          <w:szCs w:val="20"/>
          <w:shd w:val="clear" w:color="auto" w:fill="FFFFFF"/>
        </w:rPr>
        <w:t>Budi Daya Jamur (Jamur Kuping, Jamur Tiram, Jamur Merang)</w:t>
      </w:r>
      <w:r w:rsidRPr="0058294C">
        <w:rPr>
          <w:color w:val="222222"/>
          <w:sz w:val="20"/>
          <w:szCs w:val="20"/>
          <w:shd w:val="clear" w:color="auto" w:fill="FFFFFF"/>
        </w:rPr>
        <w:t>.</w:t>
      </w:r>
      <w:r w:rsidRPr="00D14549">
        <w:rPr>
          <w:color w:val="222222"/>
          <w:sz w:val="20"/>
          <w:szCs w:val="20"/>
          <w:shd w:val="clear" w:color="auto" w:fill="FFFFFF"/>
        </w:rPr>
        <w:t xml:space="preserve"> AgroMedia</w:t>
      </w:r>
    </w:p>
    <w:p w:rsidR="00230758" w:rsidRDefault="0058294C" w:rsidP="00230758">
      <w:pPr>
        <w:pBdr>
          <w:top w:val="nil"/>
          <w:left w:val="nil"/>
          <w:bottom w:val="nil"/>
          <w:right w:val="nil"/>
          <w:between w:val="nil"/>
        </w:pBdr>
        <w:ind w:left="709" w:hanging="709"/>
        <w:jc w:val="both"/>
        <w:rPr>
          <w:i/>
          <w:sz w:val="20"/>
          <w:szCs w:val="20"/>
        </w:rPr>
      </w:pPr>
      <w:r w:rsidRPr="0058294C">
        <w:rPr>
          <w:sz w:val="20"/>
          <w:szCs w:val="20"/>
        </w:rPr>
        <w:t>Riskesdas. (2018). Laporan Provinsi Riau Riskesdas</w:t>
      </w:r>
      <w:r w:rsidR="00895694">
        <w:rPr>
          <w:sz w:val="20"/>
          <w:szCs w:val="20"/>
        </w:rPr>
        <w:t xml:space="preserve"> </w:t>
      </w:r>
      <w:r w:rsidRPr="0058294C">
        <w:rPr>
          <w:sz w:val="20"/>
          <w:szCs w:val="20"/>
        </w:rPr>
        <w:t>2018. Kemenkes</w:t>
      </w:r>
      <w:r w:rsidRPr="0058294C">
        <w:rPr>
          <w:i/>
          <w:sz w:val="20"/>
          <w:szCs w:val="20"/>
        </w:rPr>
        <w:t xml:space="preserve"> R</w:t>
      </w:r>
      <w:r>
        <w:rPr>
          <w:i/>
          <w:sz w:val="20"/>
          <w:szCs w:val="20"/>
        </w:rPr>
        <w:t>I</w:t>
      </w:r>
    </w:p>
    <w:p w:rsidR="00230758" w:rsidRDefault="009F385E" w:rsidP="00230758">
      <w:pPr>
        <w:pBdr>
          <w:top w:val="nil"/>
          <w:left w:val="nil"/>
          <w:bottom w:val="nil"/>
          <w:right w:val="nil"/>
          <w:between w:val="nil"/>
        </w:pBdr>
        <w:ind w:left="709" w:hanging="709"/>
        <w:jc w:val="both"/>
        <w:rPr>
          <w:color w:val="222222"/>
          <w:sz w:val="20"/>
          <w:szCs w:val="20"/>
          <w:shd w:val="clear" w:color="auto" w:fill="FFFFFF"/>
        </w:rPr>
      </w:pPr>
      <w:r>
        <w:rPr>
          <w:color w:val="222222"/>
          <w:sz w:val="20"/>
          <w:szCs w:val="20"/>
          <w:shd w:val="clear" w:color="auto" w:fill="FFFFFF"/>
        </w:rPr>
        <w:t xml:space="preserve">Nurjanah, H., et al (2020). </w:t>
      </w:r>
      <w:r w:rsidR="00CC2919" w:rsidRPr="00CC2919">
        <w:rPr>
          <w:color w:val="222222"/>
          <w:sz w:val="20"/>
          <w:szCs w:val="20"/>
          <w:shd w:val="clear" w:color="auto" w:fill="FFFFFF"/>
        </w:rPr>
        <w:t>Potensi Labu Kuning (</w:t>
      </w:r>
      <w:r w:rsidR="00CC2919" w:rsidRPr="00CC2919">
        <w:rPr>
          <w:i/>
          <w:color w:val="222222"/>
          <w:sz w:val="20"/>
          <w:szCs w:val="20"/>
          <w:shd w:val="clear" w:color="auto" w:fill="FFFFFF"/>
        </w:rPr>
        <w:t>Cucurbita moschata</w:t>
      </w:r>
      <w:r w:rsidR="00CC2919" w:rsidRPr="00CC2919">
        <w:rPr>
          <w:color w:val="222222"/>
          <w:sz w:val="20"/>
          <w:szCs w:val="20"/>
          <w:shd w:val="clear" w:color="auto" w:fill="FFFFFF"/>
        </w:rPr>
        <w:t>) sebagai Makanan Tinggi Serat dalam Bentuk Cair</w:t>
      </w:r>
      <w:r w:rsidR="00CC2919">
        <w:rPr>
          <w:color w:val="222222"/>
          <w:sz w:val="20"/>
          <w:szCs w:val="20"/>
          <w:shd w:val="clear" w:color="auto" w:fill="FFFFFF"/>
        </w:rPr>
        <w:t>. Indonesian Journal of Human Nutrition, 7(1), 54-68.</w:t>
      </w:r>
    </w:p>
    <w:p w:rsidR="00230758" w:rsidRDefault="00F14CFB" w:rsidP="00230758">
      <w:pPr>
        <w:pBdr>
          <w:top w:val="nil"/>
          <w:left w:val="nil"/>
          <w:bottom w:val="nil"/>
          <w:right w:val="nil"/>
          <w:between w:val="nil"/>
        </w:pBdr>
        <w:ind w:left="709" w:hanging="709"/>
        <w:jc w:val="both"/>
        <w:rPr>
          <w:color w:val="222222"/>
          <w:sz w:val="20"/>
          <w:szCs w:val="20"/>
          <w:shd w:val="clear" w:color="auto" w:fill="FFFFFF"/>
        </w:rPr>
      </w:pPr>
      <w:r w:rsidRPr="00BC1282">
        <w:rPr>
          <w:color w:val="222222"/>
          <w:sz w:val="20"/>
          <w:szCs w:val="20"/>
          <w:shd w:val="clear" w:color="auto" w:fill="FFFFFF"/>
        </w:rPr>
        <w:t xml:space="preserve">Soviana, E., &amp; Maenasari, D. (2019). Asupan Serat, Beban Glikemik Dan Kadar </w:t>
      </w:r>
      <w:r w:rsidR="00034876">
        <w:rPr>
          <w:color w:val="222222"/>
          <w:sz w:val="20"/>
          <w:szCs w:val="20"/>
          <w:shd w:val="clear" w:color="auto" w:fill="FFFFFF"/>
        </w:rPr>
        <w:t>Glukosa dalam darah</w:t>
      </w:r>
      <w:r w:rsidRPr="00BC1282">
        <w:rPr>
          <w:color w:val="222222"/>
          <w:sz w:val="20"/>
          <w:szCs w:val="20"/>
          <w:shd w:val="clear" w:color="auto" w:fill="FFFFFF"/>
        </w:rPr>
        <w:t xml:space="preserve"> Pada Pasien Diabetes </w:t>
      </w:r>
      <w:r w:rsidR="00383FE6">
        <w:rPr>
          <w:color w:val="222222"/>
          <w:sz w:val="20"/>
          <w:szCs w:val="20"/>
          <w:shd w:val="clear" w:color="auto" w:fill="FFFFFF"/>
        </w:rPr>
        <w:t>Mellitus</w:t>
      </w:r>
      <w:r w:rsidRPr="00BC1282">
        <w:rPr>
          <w:color w:val="222222"/>
          <w:sz w:val="20"/>
          <w:szCs w:val="20"/>
          <w:shd w:val="clear" w:color="auto" w:fill="FFFFFF"/>
        </w:rPr>
        <w:t xml:space="preserve"> Tipe 2. </w:t>
      </w:r>
      <w:r w:rsidRPr="00BC1282">
        <w:rPr>
          <w:i/>
          <w:iCs/>
          <w:color w:val="222222"/>
          <w:sz w:val="20"/>
          <w:szCs w:val="20"/>
          <w:shd w:val="clear" w:color="auto" w:fill="FFFFFF"/>
        </w:rPr>
        <w:t>Jurnal Kesehatan</w:t>
      </w:r>
      <w:r w:rsidRPr="00BC1282">
        <w:rPr>
          <w:color w:val="222222"/>
          <w:sz w:val="20"/>
          <w:szCs w:val="20"/>
          <w:shd w:val="clear" w:color="auto" w:fill="FFFFFF"/>
        </w:rPr>
        <w:t>, </w:t>
      </w:r>
      <w:r w:rsidRPr="00BC1282">
        <w:rPr>
          <w:i/>
          <w:iCs/>
          <w:color w:val="222222"/>
          <w:sz w:val="20"/>
          <w:szCs w:val="20"/>
          <w:shd w:val="clear" w:color="auto" w:fill="FFFFFF"/>
        </w:rPr>
        <w:t>12</w:t>
      </w:r>
      <w:r w:rsidRPr="00BC1282">
        <w:rPr>
          <w:color w:val="222222"/>
          <w:sz w:val="20"/>
          <w:szCs w:val="20"/>
          <w:shd w:val="clear" w:color="auto" w:fill="FFFFFF"/>
        </w:rPr>
        <w:t>(1), 19-29.</w:t>
      </w:r>
    </w:p>
    <w:p w:rsidR="00230758" w:rsidRDefault="00572F68" w:rsidP="00230758">
      <w:pPr>
        <w:pBdr>
          <w:top w:val="nil"/>
          <w:left w:val="nil"/>
          <w:bottom w:val="nil"/>
          <w:right w:val="nil"/>
          <w:between w:val="nil"/>
        </w:pBdr>
        <w:ind w:left="709" w:hanging="709"/>
        <w:jc w:val="both"/>
        <w:rPr>
          <w:color w:val="222222"/>
          <w:sz w:val="20"/>
          <w:szCs w:val="20"/>
          <w:shd w:val="clear" w:color="auto" w:fill="FFFFFF"/>
        </w:rPr>
      </w:pPr>
      <w:r w:rsidRPr="00572F68">
        <w:rPr>
          <w:color w:val="222222"/>
          <w:sz w:val="20"/>
          <w:szCs w:val="20"/>
          <w:shd w:val="clear" w:color="auto" w:fill="FFFFFF"/>
        </w:rPr>
        <w:t>Sulistiyani, S., Pramudya Kurnia, S. T. P., &amp; Purwani, E. (2015). </w:t>
      </w:r>
      <w:r w:rsidRPr="0058294C">
        <w:rPr>
          <w:iCs/>
          <w:color w:val="222222"/>
          <w:sz w:val="20"/>
          <w:szCs w:val="20"/>
          <w:shd w:val="clear" w:color="auto" w:fill="FFFFFF"/>
        </w:rPr>
        <w:t>Pengaruh Penggunaan Jamur Kuping (Auricularia Auricula) Sebagai Bahan Pensubstitusi Daging Sapi Terhadap Komposisi Proksimat Dan Daya Terima Bakso</w:t>
      </w:r>
      <w:r w:rsidRPr="00572F68">
        <w:rPr>
          <w:color w:val="222222"/>
          <w:sz w:val="20"/>
          <w:szCs w:val="20"/>
          <w:shd w:val="clear" w:color="auto" w:fill="FFFFFF"/>
        </w:rPr>
        <w:t> (Doctoral dissertation, Universitas Muhammadiyah Surakarta).</w:t>
      </w:r>
    </w:p>
    <w:p w:rsidR="00230758" w:rsidRDefault="00F14CFB" w:rsidP="00230758">
      <w:pPr>
        <w:pBdr>
          <w:top w:val="nil"/>
          <w:left w:val="nil"/>
          <w:bottom w:val="nil"/>
          <w:right w:val="nil"/>
          <w:between w:val="nil"/>
        </w:pBdr>
        <w:ind w:left="709" w:hanging="709"/>
        <w:jc w:val="both"/>
        <w:rPr>
          <w:color w:val="222222"/>
          <w:sz w:val="20"/>
          <w:szCs w:val="20"/>
          <w:shd w:val="clear" w:color="auto" w:fill="FFFFFF"/>
        </w:rPr>
      </w:pPr>
      <w:r w:rsidRPr="00BC1282">
        <w:rPr>
          <w:color w:val="222222"/>
          <w:sz w:val="20"/>
          <w:szCs w:val="20"/>
          <w:shd w:val="clear" w:color="auto" w:fill="FFFFFF"/>
        </w:rPr>
        <w:t xml:space="preserve">Indonesia, P. E. (2015). Pengelolaan Dan Pencegahan Diabetes </w:t>
      </w:r>
      <w:r w:rsidR="00383FE6">
        <w:rPr>
          <w:color w:val="222222"/>
          <w:sz w:val="20"/>
          <w:szCs w:val="20"/>
          <w:shd w:val="clear" w:color="auto" w:fill="FFFFFF"/>
        </w:rPr>
        <w:t>Mellitus</w:t>
      </w:r>
      <w:r w:rsidRPr="00BC1282">
        <w:rPr>
          <w:color w:val="222222"/>
          <w:sz w:val="20"/>
          <w:szCs w:val="20"/>
          <w:shd w:val="clear" w:color="auto" w:fill="FFFFFF"/>
        </w:rPr>
        <w:t xml:space="preserve"> Tipe 2 Di Indonesia. </w:t>
      </w:r>
      <w:r w:rsidRPr="00BC1282">
        <w:rPr>
          <w:i/>
          <w:iCs/>
          <w:color w:val="222222"/>
          <w:sz w:val="20"/>
          <w:szCs w:val="20"/>
          <w:shd w:val="clear" w:color="auto" w:fill="FFFFFF"/>
        </w:rPr>
        <w:t>Pb. Perkeni</w:t>
      </w:r>
      <w:r w:rsidRPr="00BC1282">
        <w:rPr>
          <w:color w:val="222222"/>
          <w:sz w:val="20"/>
          <w:szCs w:val="20"/>
          <w:shd w:val="clear" w:color="auto" w:fill="FFFFFF"/>
        </w:rPr>
        <w:t>.</w:t>
      </w:r>
      <w:bookmarkStart w:id="2" w:name="_heading=h.gjdgxs" w:colFirst="0" w:colLast="0"/>
      <w:bookmarkEnd w:id="2"/>
    </w:p>
    <w:p w:rsidR="00230758" w:rsidRDefault="00FB7B22" w:rsidP="00230758">
      <w:pPr>
        <w:pBdr>
          <w:top w:val="nil"/>
          <w:left w:val="nil"/>
          <w:bottom w:val="nil"/>
          <w:right w:val="nil"/>
          <w:between w:val="nil"/>
        </w:pBdr>
        <w:ind w:left="709" w:hanging="709"/>
        <w:jc w:val="both"/>
        <w:rPr>
          <w:sz w:val="18"/>
          <w:szCs w:val="18"/>
        </w:rPr>
      </w:pPr>
      <w:r w:rsidRPr="00FB7B22">
        <w:rPr>
          <w:sz w:val="18"/>
          <w:szCs w:val="18"/>
        </w:rPr>
        <w:t>Iverson. (2001). Keterampilan Dasar. PT. Grapindo Persada. Jakarta</w:t>
      </w:r>
    </w:p>
    <w:p w:rsidR="00566EB5" w:rsidRPr="00230758" w:rsidRDefault="00ED62D1" w:rsidP="00230758">
      <w:pPr>
        <w:pBdr>
          <w:top w:val="nil"/>
          <w:left w:val="nil"/>
          <w:bottom w:val="nil"/>
          <w:right w:val="nil"/>
          <w:between w:val="nil"/>
        </w:pBdr>
        <w:ind w:left="709" w:hanging="709"/>
        <w:jc w:val="both"/>
        <w:rPr>
          <w:sz w:val="18"/>
          <w:szCs w:val="18"/>
        </w:rPr>
      </w:pPr>
      <w:bookmarkStart w:id="3" w:name="_GoBack"/>
      <w:bookmarkEnd w:id="3"/>
      <w:r w:rsidRPr="00FB7B22">
        <w:rPr>
          <w:color w:val="222222"/>
          <w:sz w:val="18"/>
          <w:szCs w:val="18"/>
          <w:shd w:val="clear" w:color="auto" w:fill="FFFFFF"/>
        </w:rPr>
        <w:t>Munfarida, S., &amp; Adi, A. C. (2012). Faktor yang berhubungan dengan tingkat pengetahuan dan keterampilan kader posyandu. </w:t>
      </w:r>
      <w:r w:rsidRPr="00FB7B22">
        <w:rPr>
          <w:i/>
          <w:iCs/>
          <w:color w:val="222222"/>
          <w:sz w:val="18"/>
          <w:szCs w:val="18"/>
          <w:shd w:val="clear" w:color="auto" w:fill="FFFFFF"/>
        </w:rPr>
        <w:t>Media</w:t>
      </w:r>
      <w:r w:rsidRPr="00FB7B22">
        <w:rPr>
          <w:i/>
          <w:iCs/>
          <w:color w:val="222222"/>
          <w:sz w:val="18"/>
          <w:szCs w:val="18"/>
          <w:shd w:val="clear" w:color="auto" w:fill="FFFFFF"/>
          <w:lang w:val="id-ID"/>
        </w:rPr>
        <w:t xml:space="preserve"> </w:t>
      </w:r>
      <w:r w:rsidRPr="00FB7B22">
        <w:rPr>
          <w:i/>
          <w:iCs/>
          <w:color w:val="222222"/>
          <w:sz w:val="18"/>
          <w:szCs w:val="18"/>
          <w:shd w:val="clear" w:color="auto" w:fill="FFFFFF"/>
        </w:rPr>
        <w:t>Gizi Indonesia</w:t>
      </w:r>
      <w:r w:rsidRPr="00FB7B22">
        <w:rPr>
          <w:color w:val="222222"/>
          <w:sz w:val="18"/>
          <w:szCs w:val="18"/>
          <w:shd w:val="clear" w:color="auto" w:fill="FFFFFF"/>
        </w:rPr>
        <w:t>, </w:t>
      </w:r>
      <w:r w:rsidRPr="00FB7B22">
        <w:rPr>
          <w:i/>
          <w:iCs/>
          <w:color w:val="222222"/>
          <w:sz w:val="18"/>
          <w:szCs w:val="18"/>
          <w:shd w:val="clear" w:color="auto" w:fill="FFFFFF"/>
        </w:rPr>
        <w:t>2</w:t>
      </w:r>
      <w:r w:rsidRPr="00FB7B22">
        <w:rPr>
          <w:color w:val="222222"/>
          <w:sz w:val="18"/>
          <w:szCs w:val="18"/>
          <w:shd w:val="clear" w:color="auto" w:fill="FFFFFF"/>
        </w:rPr>
        <w:t>(9), 1458-1466.</w:t>
      </w:r>
    </w:p>
    <w:sectPr w:rsidR="00566EB5" w:rsidRPr="00230758" w:rsidSect="00C04F42">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69C" w:rsidRDefault="00AA669C" w:rsidP="00917DD6">
      <w:r>
        <w:separator/>
      </w:r>
    </w:p>
  </w:endnote>
  <w:endnote w:type="continuationSeparator" w:id="0">
    <w:p w:rsidR="00AA669C" w:rsidRDefault="00AA669C" w:rsidP="0091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58" w:rsidRDefault="00230758">
    <w:pPr>
      <w:pStyle w:val="Footer"/>
      <w:jc w:val="right"/>
    </w:pPr>
    <w:r>
      <w:fldChar w:fldCharType="begin"/>
    </w:r>
    <w:r>
      <w:instrText xml:space="preserve"> PAGE   \* MERGEFORMAT </w:instrText>
    </w:r>
    <w:r>
      <w:fldChar w:fldCharType="separate"/>
    </w:r>
    <w:r w:rsidR="00AA669C">
      <w:rPr>
        <w:noProof/>
      </w:rPr>
      <w:t>70</w:t>
    </w:r>
    <w:r>
      <w:rPr>
        <w:noProof/>
      </w:rPr>
      <w:fldChar w:fldCharType="end"/>
    </w:r>
  </w:p>
  <w:p w:rsidR="00230758" w:rsidRDefault="00230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69C" w:rsidRDefault="00AA669C" w:rsidP="00917DD6">
      <w:r>
        <w:separator/>
      </w:r>
    </w:p>
  </w:footnote>
  <w:footnote w:type="continuationSeparator" w:id="0">
    <w:p w:rsidR="00AA669C" w:rsidRDefault="00AA669C" w:rsidP="00917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D6" w:rsidRDefault="00917DD6" w:rsidP="00917DD6">
    <w:pPr>
      <w:pStyle w:val="Header"/>
      <w:tabs>
        <w:tab w:val="clear" w:pos="4680"/>
        <w:tab w:val="clear" w:pos="9360"/>
        <w:tab w:val="center" w:pos="4513"/>
        <w:tab w:val="right" w:pos="9027"/>
      </w:tabs>
      <w:jc w:val="right"/>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rsidRPr="00917DD6">
      <w:rPr>
        <w:rStyle w:val="Hyperlink"/>
        <w:rFonts w:ascii="Segoe UI" w:hAnsi="Segoe UI" w:cs="Segoe UI"/>
        <w:b/>
        <w:bCs/>
        <w:color w:val="auto"/>
        <w:sz w:val="21"/>
        <w:szCs w:val="21"/>
        <w:u w:val="none"/>
        <w:shd w:val="clear" w:color="auto" w:fill="FFFFFF"/>
      </w:rPr>
      <w:tab/>
    </w:r>
    <w:r>
      <w:t>Vol. 1 No. 3 November 2022</w:t>
    </w:r>
  </w:p>
  <w:p w:rsidR="00917DD6" w:rsidRDefault="00917DD6" w:rsidP="00917DD6">
    <w:pPr>
      <w:pStyle w:val="Header"/>
      <w:tabs>
        <w:tab w:val="clear" w:pos="4680"/>
        <w:tab w:val="clear" w:pos="9360"/>
        <w:tab w:val="center" w:pos="4513"/>
        <w:tab w:val="right" w:pos="9027"/>
      </w:tabs>
      <w:jc w:val="right"/>
    </w:pPr>
    <w:r>
      <w:t>e-ISSN 2692-8040</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512F"/>
    <w:multiLevelType w:val="multilevel"/>
    <w:tmpl w:val="5D6444B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F87576B"/>
    <w:multiLevelType w:val="multilevel"/>
    <w:tmpl w:val="F03006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A90469"/>
    <w:multiLevelType w:val="multilevel"/>
    <w:tmpl w:val="708C331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7F2E3A"/>
    <w:multiLevelType w:val="hybridMultilevel"/>
    <w:tmpl w:val="51E06DD8"/>
    <w:lvl w:ilvl="0" w:tplc="40AC587E">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F5DD9"/>
    <w:multiLevelType w:val="hybridMultilevel"/>
    <w:tmpl w:val="0ECE66B0"/>
    <w:lvl w:ilvl="0" w:tplc="00ECC80C">
      <w:start w:val="31"/>
      <w:numFmt w:val="decimal"/>
      <w:lvlText w:val="%1"/>
      <w:lvlJc w:val="left"/>
      <w:pPr>
        <w:ind w:left="529" w:hanging="360"/>
      </w:pPr>
      <w:rPr>
        <w:rFonts w:hint="default"/>
        <w:color w:val="000000"/>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5">
    <w:nsid w:val="159C47D9"/>
    <w:multiLevelType w:val="multilevel"/>
    <w:tmpl w:val="38CE878A"/>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FB05A6B"/>
    <w:multiLevelType w:val="multilevel"/>
    <w:tmpl w:val="FB0C97A6"/>
    <w:lvl w:ilvl="0">
      <w:start w:val="1"/>
      <w:numFmt w:val="decimal"/>
      <w:lvlText w:val="%1."/>
      <w:lvlJc w:val="left"/>
      <w:pPr>
        <w:ind w:left="720" w:hanging="360"/>
      </w:p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F3B1D4A"/>
    <w:multiLevelType w:val="multilevel"/>
    <w:tmpl w:val="BCBC125E"/>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052A88"/>
    <w:multiLevelType w:val="hybridMultilevel"/>
    <w:tmpl w:val="A800AF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5C76D1"/>
    <w:multiLevelType w:val="multilevel"/>
    <w:tmpl w:val="F15E6B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A1419FE"/>
    <w:multiLevelType w:val="multilevel"/>
    <w:tmpl w:val="9C9EE3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AED198F"/>
    <w:multiLevelType w:val="multilevel"/>
    <w:tmpl w:val="1898E83C"/>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2">
    <w:nsid w:val="6CFE1CF7"/>
    <w:multiLevelType w:val="multilevel"/>
    <w:tmpl w:val="B1661604"/>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9"/>
  </w:num>
  <w:num w:numId="4">
    <w:abstractNumId w:val="1"/>
  </w:num>
  <w:num w:numId="5">
    <w:abstractNumId w:val="6"/>
  </w:num>
  <w:num w:numId="6">
    <w:abstractNumId w:val="11"/>
  </w:num>
  <w:num w:numId="7">
    <w:abstractNumId w:val="3"/>
  </w:num>
  <w:num w:numId="8">
    <w:abstractNumId w:val="5"/>
  </w:num>
  <w:num w:numId="9">
    <w:abstractNumId w:val="10"/>
  </w:num>
  <w:num w:numId="10">
    <w:abstractNumId w:val="7"/>
  </w:num>
  <w:num w:numId="11">
    <w:abstractNumId w:val="4"/>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B5"/>
    <w:rsid w:val="0000517D"/>
    <w:rsid w:val="00034876"/>
    <w:rsid w:val="00062FD0"/>
    <w:rsid w:val="00070DF5"/>
    <w:rsid w:val="00087F1D"/>
    <w:rsid w:val="00092C8E"/>
    <w:rsid w:val="000B3CC2"/>
    <w:rsid w:val="000B42BD"/>
    <w:rsid w:val="000B70C5"/>
    <w:rsid w:val="000C6304"/>
    <w:rsid w:val="000E2FF2"/>
    <w:rsid w:val="00131C48"/>
    <w:rsid w:val="001327D1"/>
    <w:rsid w:val="001420B6"/>
    <w:rsid w:val="001C16A3"/>
    <w:rsid w:val="001C7F21"/>
    <w:rsid w:val="001E0282"/>
    <w:rsid w:val="001F1C53"/>
    <w:rsid w:val="00230758"/>
    <w:rsid w:val="0023419C"/>
    <w:rsid w:val="00266825"/>
    <w:rsid w:val="002973E4"/>
    <w:rsid w:val="002D7B2F"/>
    <w:rsid w:val="00327FC6"/>
    <w:rsid w:val="00361494"/>
    <w:rsid w:val="00374259"/>
    <w:rsid w:val="00377E2F"/>
    <w:rsid w:val="00383FE6"/>
    <w:rsid w:val="003B4ED7"/>
    <w:rsid w:val="003B7B8F"/>
    <w:rsid w:val="003C5CE8"/>
    <w:rsid w:val="003E342B"/>
    <w:rsid w:val="003E4C07"/>
    <w:rsid w:val="003F18F5"/>
    <w:rsid w:val="004712FE"/>
    <w:rsid w:val="004B76A0"/>
    <w:rsid w:val="004B7DFA"/>
    <w:rsid w:val="004C3044"/>
    <w:rsid w:val="004E478A"/>
    <w:rsid w:val="004E6367"/>
    <w:rsid w:val="005117B4"/>
    <w:rsid w:val="0052195D"/>
    <w:rsid w:val="005430DF"/>
    <w:rsid w:val="00544CB4"/>
    <w:rsid w:val="00566EB5"/>
    <w:rsid w:val="00572F68"/>
    <w:rsid w:val="0058294C"/>
    <w:rsid w:val="005A15C9"/>
    <w:rsid w:val="005A726B"/>
    <w:rsid w:val="005B4634"/>
    <w:rsid w:val="005C509C"/>
    <w:rsid w:val="005C726C"/>
    <w:rsid w:val="0060369F"/>
    <w:rsid w:val="00614120"/>
    <w:rsid w:val="0063205B"/>
    <w:rsid w:val="00645755"/>
    <w:rsid w:val="00661AA1"/>
    <w:rsid w:val="0067735B"/>
    <w:rsid w:val="006A33B2"/>
    <w:rsid w:val="006B64C9"/>
    <w:rsid w:val="00721E80"/>
    <w:rsid w:val="00757413"/>
    <w:rsid w:val="00791738"/>
    <w:rsid w:val="00793654"/>
    <w:rsid w:val="007A08AD"/>
    <w:rsid w:val="007C466A"/>
    <w:rsid w:val="007D7AD4"/>
    <w:rsid w:val="007E5BE4"/>
    <w:rsid w:val="008540D8"/>
    <w:rsid w:val="008700D3"/>
    <w:rsid w:val="00895694"/>
    <w:rsid w:val="008A0180"/>
    <w:rsid w:val="008B0402"/>
    <w:rsid w:val="008E0197"/>
    <w:rsid w:val="00904D85"/>
    <w:rsid w:val="009072BF"/>
    <w:rsid w:val="00917DD6"/>
    <w:rsid w:val="00926EAB"/>
    <w:rsid w:val="00965477"/>
    <w:rsid w:val="00977580"/>
    <w:rsid w:val="009F385E"/>
    <w:rsid w:val="00A27DA9"/>
    <w:rsid w:val="00A513C3"/>
    <w:rsid w:val="00A536DD"/>
    <w:rsid w:val="00A805C9"/>
    <w:rsid w:val="00A824EC"/>
    <w:rsid w:val="00AA669C"/>
    <w:rsid w:val="00AC332D"/>
    <w:rsid w:val="00AC75E7"/>
    <w:rsid w:val="00AE2981"/>
    <w:rsid w:val="00B050C0"/>
    <w:rsid w:val="00B1585A"/>
    <w:rsid w:val="00B43B0B"/>
    <w:rsid w:val="00B53C3B"/>
    <w:rsid w:val="00B72BE6"/>
    <w:rsid w:val="00B90310"/>
    <w:rsid w:val="00BC1282"/>
    <w:rsid w:val="00BC6594"/>
    <w:rsid w:val="00BD374F"/>
    <w:rsid w:val="00BE443A"/>
    <w:rsid w:val="00BE6902"/>
    <w:rsid w:val="00BF04D4"/>
    <w:rsid w:val="00BF4CE6"/>
    <w:rsid w:val="00C00215"/>
    <w:rsid w:val="00C04F42"/>
    <w:rsid w:val="00C200CF"/>
    <w:rsid w:val="00C32317"/>
    <w:rsid w:val="00C40E50"/>
    <w:rsid w:val="00C55891"/>
    <w:rsid w:val="00C6518A"/>
    <w:rsid w:val="00C7331A"/>
    <w:rsid w:val="00C9112C"/>
    <w:rsid w:val="00CB1817"/>
    <w:rsid w:val="00CB56E0"/>
    <w:rsid w:val="00CB5B8C"/>
    <w:rsid w:val="00CB6B99"/>
    <w:rsid w:val="00CC2919"/>
    <w:rsid w:val="00CC6B4C"/>
    <w:rsid w:val="00CD2029"/>
    <w:rsid w:val="00D03F5B"/>
    <w:rsid w:val="00D14549"/>
    <w:rsid w:val="00D62359"/>
    <w:rsid w:val="00D75B6B"/>
    <w:rsid w:val="00D9192E"/>
    <w:rsid w:val="00D97398"/>
    <w:rsid w:val="00DD6BAC"/>
    <w:rsid w:val="00DE3FA3"/>
    <w:rsid w:val="00E13664"/>
    <w:rsid w:val="00E2151A"/>
    <w:rsid w:val="00E33BD6"/>
    <w:rsid w:val="00E36FA2"/>
    <w:rsid w:val="00E66469"/>
    <w:rsid w:val="00E72027"/>
    <w:rsid w:val="00E86AEB"/>
    <w:rsid w:val="00E964D7"/>
    <w:rsid w:val="00EC662C"/>
    <w:rsid w:val="00ED2D9B"/>
    <w:rsid w:val="00ED62D1"/>
    <w:rsid w:val="00EF0E47"/>
    <w:rsid w:val="00F06CB2"/>
    <w:rsid w:val="00F14CFB"/>
    <w:rsid w:val="00F21E79"/>
    <w:rsid w:val="00F31692"/>
    <w:rsid w:val="00F36B7F"/>
    <w:rsid w:val="00F82D9A"/>
    <w:rsid w:val="00FB7B22"/>
    <w:rsid w:val="00FC2184"/>
    <w:rsid w:val="00FC3384"/>
    <w:rsid w:val="00FD61EF"/>
    <w:rsid w:val="00FE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sz w:val="24"/>
      <w:szCs w:val="24"/>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Calibri Light" w:hAnsi="Calibri Light"/>
      <w:spacing w:val="-10"/>
      <w:kern w:val="28"/>
      <w:sz w:val="56"/>
      <w:szCs w:val="56"/>
    </w:rPr>
  </w:style>
  <w:style w:type="character" w:customStyle="1" w:styleId="Heading1Char">
    <w:name w:val="Heading 1 Char"/>
    <w:link w:val="Heading1"/>
    <w:rsid w:val="000616EE"/>
    <w:rPr>
      <w:b/>
      <w:sz w:val="20"/>
      <w:szCs w:val="20"/>
      <w:lang w:val="en-US" w:eastAsia="ar-SA"/>
    </w:rPr>
  </w:style>
  <w:style w:type="character" w:customStyle="1" w:styleId="Heading2Char">
    <w:name w:val="Heading 2 Char"/>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hAnsi="Times New Roman" w:cs="Arial"/>
      <w:b/>
      <w:bCs/>
      <w:spacing w:val="0"/>
      <w:kern w:val="1"/>
      <w:sz w:val="24"/>
      <w:szCs w:val="32"/>
      <w:lang w:eastAsia="ar-SA"/>
    </w:rPr>
  </w:style>
  <w:style w:type="character" w:styleId="Hyperlink">
    <w:name w:val="Hyperlink"/>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link w:val="Title"/>
    <w:uiPriority w:val="10"/>
    <w:rsid w:val="000616EE"/>
    <w:rPr>
      <w:rFonts w:ascii="Calibri Light" w:eastAsia="Times New Roman" w:hAnsi="Calibri Light" w:cs="Times New Roman"/>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sub-section"/>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D7B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sub-section Char"/>
    <w:link w:val="ListParagraph"/>
    <w:uiPriority w:val="34"/>
    <w:locked/>
    <w:rsid w:val="002D7B2F"/>
    <w:rPr>
      <w:rFonts w:ascii="Calibri" w:eastAsia="Calibri" w:hAnsi="Calibri"/>
      <w:sz w:val="22"/>
      <w:szCs w:val="22"/>
      <w:lang w:val="en-US"/>
    </w:rPr>
  </w:style>
  <w:style w:type="paragraph" w:styleId="HTMLPreformatted">
    <w:name w:val="HTML Preformatted"/>
    <w:basedOn w:val="Normal"/>
    <w:link w:val="HTMLPreformattedChar"/>
    <w:uiPriority w:val="99"/>
    <w:semiHidden/>
    <w:unhideWhenUsed/>
    <w:rsid w:val="003E3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3E342B"/>
    <w:rPr>
      <w:rFonts w:ascii="Courier New" w:hAnsi="Courier New" w:cs="Courier New"/>
      <w:sz w:val="20"/>
      <w:szCs w:val="20"/>
      <w:lang w:val="en-US"/>
    </w:rPr>
  </w:style>
  <w:style w:type="character" w:customStyle="1" w:styleId="y2iqfc">
    <w:name w:val="y2iqfc"/>
    <w:basedOn w:val="DefaultParagraphFont"/>
    <w:rsid w:val="003E342B"/>
  </w:style>
  <w:style w:type="paragraph" w:customStyle="1" w:styleId="Default">
    <w:name w:val="Default"/>
    <w:rsid w:val="00A513C3"/>
    <w:pPr>
      <w:autoSpaceDE w:val="0"/>
      <w:autoSpaceDN w:val="0"/>
      <w:adjustRightInd w:val="0"/>
    </w:pPr>
    <w:rPr>
      <w:color w:val="000000"/>
      <w:sz w:val="24"/>
      <w:szCs w:val="24"/>
      <w:lang w:val="id-ID"/>
    </w:rPr>
  </w:style>
  <w:style w:type="paragraph" w:styleId="Caption">
    <w:name w:val="caption"/>
    <w:basedOn w:val="Normal"/>
    <w:next w:val="Normal"/>
    <w:uiPriority w:val="35"/>
    <w:unhideWhenUsed/>
    <w:qFormat/>
    <w:rsid w:val="00FC3384"/>
    <w:pPr>
      <w:spacing w:after="200"/>
    </w:pPr>
    <w:rPr>
      <w:i/>
      <w:iCs/>
      <w:color w:val="44546A"/>
      <w:sz w:val="18"/>
      <w:szCs w:val="18"/>
    </w:rPr>
  </w:style>
  <w:style w:type="character" w:styleId="CommentReference">
    <w:name w:val="annotation reference"/>
    <w:uiPriority w:val="99"/>
    <w:semiHidden/>
    <w:unhideWhenUsed/>
    <w:rsid w:val="00721E80"/>
    <w:rPr>
      <w:sz w:val="16"/>
      <w:szCs w:val="16"/>
    </w:rPr>
  </w:style>
  <w:style w:type="paragraph" w:styleId="CommentText">
    <w:name w:val="annotation text"/>
    <w:basedOn w:val="Normal"/>
    <w:link w:val="CommentTextChar"/>
    <w:uiPriority w:val="99"/>
    <w:semiHidden/>
    <w:unhideWhenUsed/>
    <w:rsid w:val="00721E80"/>
    <w:rPr>
      <w:sz w:val="20"/>
      <w:szCs w:val="20"/>
    </w:rPr>
  </w:style>
  <w:style w:type="character" w:customStyle="1" w:styleId="CommentTextChar">
    <w:name w:val="Comment Text Char"/>
    <w:basedOn w:val="DefaultParagraphFont"/>
    <w:link w:val="CommentText"/>
    <w:uiPriority w:val="99"/>
    <w:semiHidden/>
    <w:rsid w:val="00721E80"/>
  </w:style>
  <w:style w:type="paragraph" w:styleId="CommentSubject">
    <w:name w:val="annotation subject"/>
    <w:basedOn w:val="CommentText"/>
    <w:next w:val="CommentText"/>
    <w:link w:val="CommentSubjectChar"/>
    <w:uiPriority w:val="99"/>
    <w:semiHidden/>
    <w:unhideWhenUsed/>
    <w:rsid w:val="00721E80"/>
    <w:rPr>
      <w:b/>
      <w:bCs/>
    </w:rPr>
  </w:style>
  <w:style w:type="character" w:customStyle="1" w:styleId="CommentSubjectChar">
    <w:name w:val="Comment Subject Char"/>
    <w:link w:val="CommentSubject"/>
    <w:uiPriority w:val="99"/>
    <w:semiHidden/>
    <w:rsid w:val="00721E80"/>
    <w:rPr>
      <w:b/>
      <w:bCs/>
    </w:rPr>
  </w:style>
  <w:style w:type="paragraph" w:styleId="Header">
    <w:name w:val="header"/>
    <w:basedOn w:val="Normal"/>
    <w:link w:val="HeaderChar"/>
    <w:uiPriority w:val="99"/>
    <w:unhideWhenUsed/>
    <w:rsid w:val="00917DD6"/>
    <w:pPr>
      <w:tabs>
        <w:tab w:val="center" w:pos="4680"/>
        <w:tab w:val="right" w:pos="9360"/>
      </w:tabs>
    </w:pPr>
  </w:style>
  <w:style w:type="character" w:customStyle="1" w:styleId="HeaderChar">
    <w:name w:val="Header Char"/>
    <w:link w:val="Header"/>
    <w:uiPriority w:val="99"/>
    <w:rsid w:val="00917DD6"/>
    <w:rPr>
      <w:sz w:val="24"/>
      <w:szCs w:val="24"/>
    </w:rPr>
  </w:style>
  <w:style w:type="paragraph" w:styleId="Footer">
    <w:name w:val="footer"/>
    <w:basedOn w:val="Normal"/>
    <w:link w:val="FooterChar"/>
    <w:uiPriority w:val="99"/>
    <w:unhideWhenUsed/>
    <w:rsid w:val="00917DD6"/>
    <w:pPr>
      <w:tabs>
        <w:tab w:val="center" w:pos="4680"/>
        <w:tab w:val="right" w:pos="9360"/>
      </w:tabs>
    </w:pPr>
  </w:style>
  <w:style w:type="character" w:customStyle="1" w:styleId="FooterChar">
    <w:name w:val="Footer Char"/>
    <w:link w:val="Footer"/>
    <w:uiPriority w:val="99"/>
    <w:rsid w:val="00917D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sz w:val="24"/>
      <w:szCs w:val="24"/>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Calibri Light" w:hAnsi="Calibri Light"/>
      <w:spacing w:val="-10"/>
      <w:kern w:val="28"/>
      <w:sz w:val="56"/>
      <w:szCs w:val="56"/>
    </w:rPr>
  </w:style>
  <w:style w:type="character" w:customStyle="1" w:styleId="Heading1Char">
    <w:name w:val="Heading 1 Char"/>
    <w:link w:val="Heading1"/>
    <w:rsid w:val="000616EE"/>
    <w:rPr>
      <w:b/>
      <w:sz w:val="20"/>
      <w:szCs w:val="20"/>
      <w:lang w:val="en-US" w:eastAsia="ar-SA"/>
    </w:rPr>
  </w:style>
  <w:style w:type="character" w:customStyle="1" w:styleId="Heading2Char">
    <w:name w:val="Heading 2 Char"/>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hAnsi="Times New Roman" w:cs="Arial"/>
      <w:b/>
      <w:bCs/>
      <w:spacing w:val="0"/>
      <w:kern w:val="1"/>
      <w:sz w:val="24"/>
      <w:szCs w:val="32"/>
      <w:lang w:eastAsia="ar-SA"/>
    </w:rPr>
  </w:style>
  <w:style w:type="character" w:styleId="Hyperlink">
    <w:name w:val="Hyperlink"/>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link w:val="Title"/>
    <w:uiPriority w:val="10"/>
    <w:rsid w:val="000616EE"/>
    <w:rPr>
      <w:rFonts w:ascii="Calibri Light" w:eastAsia="Times New Roman" w:hAnsi="Calibri Light" w:cs="Times New Roman"/>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sub-section"/>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D7B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sub-section Char"/>
    <w:link w:val="ListParagraph"/>
    <w:uiPriority w:val="34"/>
    <w:locked/>
    <w:rsid w:val="002D7B2F"/>
    <w:rPr>
      <w:rFonts w:ascii="Calibri" w:eastAsia="Calibri" w:hAnsi="Calibri"/>
      <w:sz w:val="22"/>
      <w:szCs w:val="22"/>
      <w:lang w:val="en-US"/>
    </w:rPr>
  </w:style>
  <w:style w:type="paragraph" w:styleId="HTMLPreformatted">
    <w:name w:val="HTML Preformatted"/>
    <w:basedOn w:val="Normal"/>
    <w:link w:val="HTMLPreformattedChar"/>
    <w:uiPriority w:val="99"/>
    <w:semiHidden/>
    <w:unhideWhenUsed/>
    <w:rsid w:val="003E3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3E342B"/>
    <w:rPr>
      <w:rFonts w:ascii="Courier New" w:hAnsi="Courier New" w:cs="Courier New"/>
      <w:sz w:val="20"/>
      <w:szCs w:val="20"/>
      <w:lang w:val="en-US"/>
    </w:rPr>
  </w:style>
  <w:style w:type="character" w:customStyle="1" w:styleId="y2iqfc">
    <w:name w:val="y2iqfc"/>
    <w:basedOn w:val="DefaultParagraphFont"/>
    <w:rsid w:val="003E342B"/>
  </w:style>
  <w:style w:type="paragraph" w:customStyle="1" w:styleId="Default">
    <w:name w:val="Default"/>
    <w:rsid w:val="00A513C3"/>
    <w:pPr>
      <w:autoSpaceDE w:val="0"/>
      <w:autoSpaceDN w:val="0"/>
      <w:adjustRightInd w:val="0"/>
    </w:pPr>
    <w:rPr>
      <w:color w:val="000000"/>
      <w:sz w:val="24"/>
      <w:szCs w:val="24"/>
      <w:lang w:val="id-ID"/>
    </w:rPr>
  </w:style>
  <w:style w:type="paragraph" w:styleId="Caption">
    <w:name w:val="caption"/>
    <w:basedOn w:val="Normal"/>
    <w:next w:val="Normal"/>
    <w:uiPriority w:val="35"/>
    <w:unhideWhenUsed/>
    <w:qFormat/>
    <w:rsid w:val="00FC3384"/>
    <w:pPr>
      <w:spacing w:after="200"/>
    </w:pPr>
    <w:rPr>
      <w:i/>
      <w:iCs/>
      <w:color w:val="44546A"/>
      <w:sz w:val="18"/>
      <w:szCs w:val="18"/>
    </w:rPr>
  </w:style>
  <w:style w:type="character" w:styleId="CommentReference">
    <w:name w:val="annotation reference"/>
    <w:uiPriority w:val="99"/>
    <w:semiHidden/>
    <w:unhideWhenUsed/>
    <w:rsid w:val="00721E80"/>
    <w:rPr>
      <w:sz w:val="16"/>
      <w:szCs w:val="16"/>
    </w:rPr>
  </w:style>
  <w:style w:type="paragraph" w:styleId="CommentText">
    <w:name w:val="annotation text"/>
    <w:basedOn w:val="Normal"/>
    <w:link w:val="CommentTextChar"/>
    <w:uiPriority w:val="99"/>
    <w:semiHidden/>
    <w:unhideWhenUsed/>
    <w:rsid w:val="00721E80"/>
    <w:rPr>
      <w:sz w:val="20"/>
      <w:szCs w:val="20"/>
    </w:rPr>
  </w:style>
  <w:style w:type="character" w:customStyle="1" w:styleId="CommentTextChar">
    <w:name w:val="Comment Text Char"/>
    <w:basedOn w:val="DefaultParagraphFont"/>
    <w:link w:val="CommentText"/>
    <w:uiPriority w:val="99"/>
    <w:semiHidden/>
    <w:rsid w:val="00721E80"/>
  </w:style>
  <w:style w:type="paragraph" w:styleId="CommentSubject">
    <w:name w:val="annotation subject"/>
    <w:basedOn w:val="CommentText"/>
    <w:next w:val="CommentText"/>
    <w:link w:val="CommentSubjectChar"/>
    <w:uiPriority w:val="99"/>
    <w:semiHidden/>
    <w:unhideWhenUsed/>
    <w:rsid w:val="00721E80"/>
    <w:rPr>
      <w:b/>
      <w:bCs/>
    </w:rPr>
  </w:style>
  <w:style w:type="character" w:customStyle="1" w:styleId="CommentSubjectChar">
    <w:name w:val="Comment Subject Char"/>
    <w:link w:val="CommentSubject"/>
    <w:uiPriority w:val="99"/>
    <w:semiHidden/>
    <w:rsid w:val="00721E80"/>
    <w:rPr>
      <w:b/>
      <w:bCs/>
    </w:rPr>
  </w:style>
  <w:style w:type="paragraph" w:styleId="Header">
    <w:name w:val="header"/>
    <w:basedOn w:val="Normal"/>
    <w:link w:val="HeaderChar"/>
    <w:uiPriority w:val="99"/>
    <w:unhideWhenUsed/>
    <w:rsid w:val="00917DD6"/>
    <w:pPr>
      <w:tabs>
        <w:tab w:val="center" w:pos="4680"/>
        <w:tab w:val="right" w:pos="9360"/>
      </w:tabs>
    </w:pPr>
  </w:style>
  <w:style w:type="character" w:customStyle="1" w:styleId="HeaderChar">
    <w:name w:val="Header Char"/>
    <w:link w:val="Header"/>
    <w:uiPriority w:val="99"/>
    <w:rsid w:val="00917DD6"/>
    <w:rPr>
      <w:sz w:val="24"/>
      <w:szCs w:val="24"/>
    </w:rPr>
  </w:style>
  <w:style w:type="paragraph" w:styleId="Footer">
    <w:name w:val="footer"/>
    <w:basedOn w:val="Normal"/>
    <w:link w:val="FooterChar"/>
    <w:uiPriority w:val="99"/>
    <w:unhideWhenUsed/>
    <w:rsid w:val="00917DD6"/>
    <w:pPr>
      <w:tabs>
        <w:tab w:val="center" w:pos="4680"/>
        <w:tab w:val="right" w:pos="9360"/>
      </w:tabs>
    </w:pPr>
  </w:style>
  <w:style w:type="character" w:customStyle="1" w:styleId="FooterChar">
    <w:name w:val="Footer Char"/>
    <w:link w:val="Footer"/>
    <w:uiPriority w:val="99"/>
    <w:rsid w:val="00917D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3845">
      <w:bodyDiv w:val="1"/>
      <w:marLeft w:val="0"/>
      <w:marRight w:val="0"/>
      <w:marTop w:val="0"/>
      <w:marBottom w:val="0"/>
      <w:divBdr>
        <w:top w:val="none" w:sz="0" w:space="0" w:color="auto"/>
        <w:left w:val="none" w:sz="0" w:space="0" w:color="auto"/>
        <w:bottom w:val="none" w:sz="0" w:space="0" w:color="auto"/>
        <w:right w:val="none" w:sz="0" w:space="0" w:color="auto"/>
      </w:divBdr>
    </w:div>
    <w:div w:id="1061750873">
      <w:bodyDiv w:val="1"/>
      <w:marLeft w:val="0"/>
      <w:marRight w:val="0"/>
      <w:marTop w:val="0"/>
      <w:marBottom w:val="0"/>
      <w:divBdr>
        <w:top w:val="none" w:sz="0" w:space="0" w:color="auto"/>
        <w:left w:val="none" w:sz="0" w:space="0" w:color="auto"/>
        <w:bottom w:val="none" w:sz="0" w:space="0" w:color="auto"/>
        <w:right w:val="none" w:sz="0" w:space="0" w:color="auto"/>
      </w:divBdr>
      <w:divsChild>
        <w:div w:id="286350053">
          <w:marLeft w:val="0"/>
          <w:marRight w:val="0"/>
          <w:marTop w:val="0"/>
          <w:marBottom w:val="0"/>
          <w:divBdr>
            <w:top w:val="none" w:sz="0" w:space="0" w:color="auto"/>
            <w:left w:val="none" w:sz="0" w:space="0" w:color="auto"/>
            <w:bottom w:val="none" w:sz="0" w:space="0" w:color="auto"/>
            <w:right w:val="none" w:sz="0" w:space="0" w:color="auto"/>
          </w:divBdr>
        </w:div>
        <w:div w:id="730734085">
          <w:marLeft w:val="0"/>
          <w:marRight w:val="0"/>
          <w:marTop w:val="0"/>
          <w:marBottom w:val="0"/>
          <w:divBdr>
            <w:top w:val="none" w:sz="0" w:space="0" w:color="auto"/>
            <w:left w:val="none" w:sz="0" w:space="0" w:color="auto"/>
            <w:bottom w:val="none" w:sz="0" w:space="0" w:color="auto"/>
            <w:right w:val="none" w:sz="0" w:space="0" w:color="auto"/>
          </w:divBdr>
        </w:div>
        <w:div w:id="872155314">
          <w:marLeft w:val="0"/>
          <w:marRight w:val="0"/>
          <w:marTop w:val="0"/>
          <w:marBottom w:val="0"/>
          <w:divBdr>
            <w:top w:val="none" w:sz="0" w:space="0" w:color="auto"/>
            <w:left w:val="none" w:sz="0" w:space="0" w:color="auto"/>
            <w:bottom w:val="none" w:sz="0" w:space="0" w:color="auto"/>
            <w:right w:val="none" w:sz="0" w:space="0" w:color="auto"/>
          </w:divBdr>
        </w:div>
        <w:div w:id="939527457">
          <w:marLeft w:val="0"/>
          <w:marRight w:val="0"/>
          <w:marTop w:val="0"/>
          <w:marBottom w:val="0"/>
          <w:divBdr>
            <w:top w:val="none" w:sz="0" w:space="0" w:color="auto"/>
            <w:left w:val="none" w:sz="0" w:space="0" w:color="auto"/>
            <w:bottom w:val="none" w:sz="0" w:space="0" w:color="auto"/>
            <w:right w:val="none" w:sz="0" w:space="0" w:color="auto"/>
          </w:divBdr>
        </w:div>
      </w:divsChild>
    </w:div>
    <w:div w:id="1082947083">
      <w:bodyDiv w:val="1"/>
      <w:marLeft w:val="0"/>
      <w:marRight w:val="0"/>
      <w:marTop w:val="0"/>
      <w:marBottom w:val="0"/>
      <w:divBdr>
        <w:top w:val="none" w:sz="0" w:space="0" w:color="auto"/>
        <w:left w:val="none" w:sz="0" w:space="0" w:color="auto"/>
        <w:bottom w:val="none" w:sz="0" w:space="0" w:color="auto"/>
        <w:right w:val="none" w:sz="0" w:space="0" w:color="auto"/>
      </w:divBdr>
    </w:div>
    <w:div w:id="1786776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5893/jhsp.v2i1.23"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yessi@pkr.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2448DF-E6B5-4008-9403-F27C276B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5228</Words>
  <Characters>29805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dcterms:created xsi:type="dcterms:W3CDTF">2023-01-26T07:45:00Z</dcterms:created>
  <dcterms:modified xsi:type="dcterms:W3CDTF">2023-01-26T07:45:00Z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fd279702-77be-3445-a79e-5e89f26642ca</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7c4f723c455ca5becd398995e5cad9e9f122a5c709f4debb7cfdf194fdb6f34e</vt:lpwstr>
  </property>
</Properties>
</file>